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723" w:rsidP="00391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PSPINM001 Process claims</w:t>
      </w:r>
      <w:r>
        <w:fldChar w:fldCharType="end"/>
      </w:r>
    </w:p>
    <w:p w:rsidR="00391723" w:rsidP="00391723">
      <w:pPr>
        <w:pStyle w:val="Version"/>
        <w:sectPr w:rsidSect="00734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B30" w:rsidP="00734B30">
      <w:pPr>
        <w:pStyle w:val="SuperHeading"/>
      </w:pPr>
      <w:r w:rsidRPr="00734B30">
        <w:t>Assessment Requirements for PSPINM001 Process claims</w:t>
      </w:r>
    </w:p>
    <w:p w:rsidR="00000000" w:rsidRPr="00734B30" w:rsidP="00734B30">
      <w:pPr>
        <w:pStyle w:val="Heading1"/>
      </w:pPr>
      <w:bookmarkStart w:id="1" w:name="O_821603"/>
      <w:bookmarkEnd w:id="1"/>
      <w:r w:rsidRPr="00734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91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30">
            <w:pPr>
              <w:pStyle w:val="TableHeading"/>
              <w:rPr>
                <w:lang w:val="en-NZ"/>
              </w:rPr>
            </w:pPr>
            <w:r w:rsidRPr="00734B3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30">
            <w:pPr>
              <w:pStyle w:val="TableHeading"/>
              <w:rPr>
                <w:lang w:val="en-NZ"/>
              </w:rPr>
            </w:pPr>
            <w:r w:rsidRPr="00734B30">
              <w:t>Comments</w:t>
            </w:r>
          </w:p>
        </w:tc>
      </w:tr>
      <w:tr w:rsidTr="00391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B30">
            <w:pPr>
              <w:pStyle w:val="BodyText"/>
              <w:rPr>
                <w:lang w:val="en-NZ"/>
              </w:rPr>
            </w:pPr>
            <w:r w:rsidRPr="00734B3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B30" w:rsidP="00734B30">
            <w:pPr>
              <w:pStyle w:val="BodyText"/>
            </w:pPr>
            <w:r w:rsidRPr="00734B30">
              <w:t xml:space="preserve">These Assessment Requirements were released in PSP Public Sector Training Package release 1.0 and meet the Standards for Training Packages. </w:t>
            </w:r>
          </w:p>
          <w:p w:rsidR="00000000" w:rsidRPr="00734B30" w:rsidP="00734B30">
            <w:pPr>
              <w:pStyle w:val="BodyText"/>
            </w:pPr>
          </w:p>
          <w:p w:rsidR="00000000" w:rsidRPr="00734B30" w:rsidP="00734B30">
            <w:pPr>
              <w:pStyle w:val="ListBullet"/>
            </w:pPr>
            <w:r w:rsidRPr="00734B30">
              <w:t>Assessment Requirements created drawing upon specified assessmen</w:t>
            </w:r>
            <w:r w:rsidRPr="00734B30">
              <w:t>t information from superseded unit</w:t>
            </w:r>
          </w:p>
        </w:tc>
      </w:tr>
    </w:tbl>
    <w:p w:rsidR="00000000" w:rsidRPr="00734B30" w:rsidP="00734B30">
      <w:pPr>
        <w:pStyle w:val="BodyText"/>
      </w:pPr>
    </w:p>
    <w:p w:rsidR="00000000" w:rsidRPr="00734B30" w:rsidP="00734B30">
      <w:pPr>
        <w:pStyle w:val="AllowPageBreak"/>
      </w:pPr>
    </w:p>
    <w:p w:rsidR="00000000" w:rsidRPr="00734B30" w:rsidP="00734B30">
      <w:pPr>
        <w:pStyle w:val="Heading1"/>
      </w:pPr>
      <w:bookmarkStart w:id="2" w:name="O_821604"/>
      <w:bookmarkEnd w:id="2"/>
      <w:r w:rsidRPr="00734B30">
        <w:t>Performance Evidence</w:t>
      </w:r>
    </w:p>
    <w:p w:rsidR="00000000" w:rsidRPr="00734B30" w:rsidP="00391723">
      <w:pPr>
        <w:pStyle w:val="BodyText"/>
      </w:pPr>
      <w:r w:rsidRPr="00734B30">
        <w:t xml:space="preserve">Evidence required to demonstrate competence must satisfy all of the requirements of the elements and performance criteria. If not otherwise specified </w:t>
      </w:r>
      <w:r w:rsidRPr="00734B30">
        <w:t>the candidate must demonstrate evidence of performance of the following on at least one occasion.</w:t>
      </w:r>
    </w:p>
    <w:p w:rsidR="00000000" w:rsidRPr="00734B30" w:rsidP="00734B30">
      <w:pPr>
        <w:pStyle w:val="ListBullet"/>
      </w:pPr>
      <w:r w:rsidRPr="00734B30">
        <w:t>applying legislation, regulations and policies relating to processing of claims</w:t>
      </w:r>
    </w:p>
    <w:p w:rsidR="00000000" w:rsidRPr="00734B30" w:rsidP="00734B30">
      <w:pPr>
        <w:pStyle w:val="ListBullet"/>
      </w:pPr>
      <w:r w:rsidRPr="00734B30">
        <w:t>recording and reporting of transactions</w:t>
      </w:r>
    </w:p>
    <w:p w:rsidR="00000000" w:rsidRPr="00734B30" w:rsidP="00734B30">
      <w:pPr>
        <w:pStyle w:val="ListBullet"/>
      </w:pPr>
      <w:r w:rsidRPr="00734B30">
        <w:t>reading and interpreting claims infor</w:t>
      </w:r>
      <w:r w:rsidRPr="00734B30">
        <w:t xml:space="preserve">mation </w:t>
      </w:r>
    </w:p>
    <w:p w:rsidR="00000000" w:rsidRPr="00734B30" w:rsidP="00734B30">
      <w:pPr>
        <w:pStyle w:val="ListBullet"/>
      </w:pPr>
      <w:r w:rsidRPr="00734B30">
        <w:t xml:space="preserve">checking the accuracy of calculations and reconciliations </w:t>
      </w:r>
    </w:p>
    <w:p w:rsidR="00000000" w:rsidRPr="00734B30" w:rsidP="00734B30">
      <w:pPr>
        <w:pStyle w:val="ListBullet"/>
      </w:pPr>
      <w:r w:rsidRPr="00734B30">
        <w:t xml:space="preserve">assessing reasonableness of accounts </w:t>
      </w:r>
    </w:p>
    <w:p w:rsidR="00000000" w:rsidRPr="00734B30" w:rsidP="00734B30">
      <w:pPr>
        <w:pStyle w:val="ListBullet"/>
      </w:pPr>
      <w:r w:rsidRPr="00734B30">
        <w:t>using communication including reporting of irregularities and errors</w:t>
      </w:r>
    </w:p>
    <w:p w:rsidR="00000000" w:rsidRPr="00734B30" w:rsidP="00734B30">
      <w:pPr>
        <w:pStyle w:val="AllowPageBreak"/>
      </w:pPr>
    </w:p>
    <w:p w:rsidR="00000000" w:rsidRPr="00734B30" w:rsidP="00734B30">
      <w:pPr>
        <w:pStyle w:val="Heading1"/>
      </w:pPr>
      <w:bookmarkStart w:id="3" w:name="O_821605"/>
      <w:bookmarkEnd w:id="3"/>
      <w:r w:rsidRPr="00734B30">
        <w:t>Knowledge Evidence</w:t>
      </w:r>
    </w:p>
    <w:p w:rsidR="00000000" w:rsidRPr="00734B30" w:rsidP="00391723">
      <w:pPr>
        <w:pStyle w:val="BodyText"/>
      </w:pPr>
      <w:r w:rsidRPr="00734B30">
        <w:t>Evidence required to demonstrate competence mu</w:t>
      </w:r>
      <w:r w:rsidRPr="00734B30">
        <w:t>st satisfy all of the requirements of the elements and performance criteria. If not otherwise specified the depth of knowledge demonstrated must be appropriate to the job context of the candidate.</w:t>
      </w:r>
    </w:p>
    <w:p w:rsidR="00000000" w:rsidRPr="00734B30" w:rsidP="00734B30">
      <w:pPr>
        <w:pStyle w:val="ListBullet"/>
      </w:pPr>
      <w:r w:rsidRPr="00734B30">
        <w:t>public sector legislation, including work health and safet</w:t>
      </w:r>
      <w:r w:rsidRPr="00734B30">
        <w:t>y and environment</w:t>
      </w:r>
    </w:p>
    <w:p w:rsidR="00000000" w:rsidRPr="00734B30" w:rsidP="00734B30">
      <w:pPr>
        <w:pStyle w:val="ListBullet"/>
      </w:pPr>
      <w:r w:rsidRPr="00734B30">
        <w:t>regulations, and guidelines relating to injury management and processing claims</w:t>
      </w:r>
    </w:p>
    <w:p w:rsidR="00000000" w:rsidRPr="00734B30" w:rsidP="00734B30">
      <w:pPr>
        <w:pStyle w:val="ListBullet"/>
      </w:pPr>
      <w:r w:rsidRPr="00734B30">
        <w:t>privacy legislation</w:t>
      </w:r>
    </w:p>
    <w:p w:rsidR="00000000" w:rsidRPr="00734B30" w:rsidP="00734B30">
      <w:pPr>
        <w:pStyle w:val="ListBullet"/>
      </w:pPr>
      <w:r w:rsidRPr="00734B30">
        <w:t>procedures to ensure confidentiality and security of information</w:t>
      </w:r>
    </w:p>
    <w:p w:rsidR="00000000" w:rsidRPr="00734B30" w:rsidP="00734B30">
      <w:pPr>
        <w:pStyle w:val="ListBullet"/>
      </w:pPr>
      <w:r w:rsidRPr="00734B30">
        <w:t>procedures for cash and non-cash handling</w:t>
      </w:r>
    </w:p>
    <w:p w:rsidR="00000000" w:rsidRPr="00734B30" w:rsidP="00734B30">
      <w:pPr>
        <w:pStyle w:val="ListBullet"/>
      </w:pPr>
      <w:r w:rsidRPr="00734B30">
        <w:t>injury management claims relati</w:t>
      </w:r>
      <w:r w:rsidRPr="00734B30">
        <w:t xml:space="preserve">ng to diverse disabilities </w:t>
      </w:r>
    </w:p>
    <w:p w:rsidR="00000000" w:rsidRPr="00734B30" w:rsidP="00734B30">
      <w:pPr>
        <w:pStyle w:val="ListBullet"/>
      </w:pPr>
      <w:r w:rsidRPr="00734B30">
        <w:t>methods and techniques for simple numerical calculations</w:t>
      </w:r>
    </w:p>
    <w:p w:rsidR="00000000" w:rsidRPr="00734B30" w:rsidP="00734B30">
      <w:pPr>
        <w:pStyle w:val="ListBullet"/>
      </w:pPr>
      <w:r w:rsidRPr="00734B30">
        <w:t>equal employment opportunity, equity and diversity principles</w:t>
      </w:r>
    </w:p>
    <w:p w:rsidR="00000000" w:rsidRPr="00734B30" w:rsidP="00734B30">
      <w:pPr>
        <w:pStyle w:val="AllowPageBreak"/>
      </w:pPr>
    </w:p>
    <w:p w:rsidR="00000000" w:rsidRPr="00734B30" w:rsidP="00734B30">
      <w:pPr>
        <w:pStyle w:val="Heading1"/>
      </w:pPr>
      <w:bookmarkStart w:id="4" w:name="O_821606"/>
      <w:bookmarkEnd w:id="4"/>
      <w:r w:rsidRPr="00734B30">
        <w:t>Assessment Conditions</w:t>
      </w:r>
    </w:p>
    <w:p w:rsidR="00000000" w:rsidRPr="00734B30" w:rsidP="00391723">
      <w:pPr>
        <w:pStyle w:val="BodyText"/>
      </w:pPr>
      <w:r w:rsidRPr="00734B30">
        <w:t>This unit contains no specific industry-mandated assessment conditions</w:t>
      </w:r>
      <w:r w:rsidRPr="00734B30">
        <w:t xml:space="preserve">. Guidance on suggested and recommended conditions and methods can be found in the Implementation Guide. </w:t>
      </w:r>
    </w:p>
    <w:p w:rsidR="00391723" w:rsidP="00391723">
      <w:pPr>
        <w:pStyle w:val="BodyText"/>
      </w:pPr>
      <w:r w:rsidRPr="00734B30">
        <w:t>Assessors must satisfy the NVR/AQTF mandatory competency requirements for assessors.</w:t>
      </w:r>
    </w:p>
    <w:p w:rsidR="00000000" w:rsidRPr="00734B30" w:rsidP="00734B30">
      <w:pPr>
        <w:pStyle w:val="Heading1"/>
      </w:pPr>
      <w:bookmarkStart w:id="5" w:name="O_821609"/>
      <w:bookmarkEnd w:id="5"/>
      <w:r w:rsidRPr="00734B30">
        <w:t>Links</w:t>
      </w:r>
    </w:p>
    <w:p w:rsidR="00000000" w:rsidRPr="00734B30" w:rsidP="00391723">
      <w:pPr>
        <w:pStyle w:val="BodyText"/>
      </w:pPr>
      <w:r w:rsidRPr="00734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B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4B30" w:rsidP="00391723">
      <w:pPr>
        <w:pStyle w:val="BodyText"/>
      </w:pPr>
      <w:r w:rsidRPr="00734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B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4B30" w:rsidP="00391723">
      <w:pPr>
        <w:pStyle w:val="BodyText"/>
      </w:pPr>
      <w:r w:rsidRPr="00734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B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4B30" w:rsidP="00734B30"/>
    <w:sectPr w:rsidSect="00734B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30" w:rsidRPr="00391723" w:rsidP="00391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723" w:rsidP="00734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723" w:rsidP="00734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1723" w:rsidP="00734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B30" w:rsidRPr="00391723" w:rsidP="00391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723" w:rsidRPr="002D2AF8" w:rsidP="00734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PSPINM001 Process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91723" w:rsidP="00734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8C1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EE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B30"/>
  </w:style>
  <w:style w:type="character" w:customStyle="1" w:styleId="Heading1Char">
    <w:name w:val="Heading 1 Char"/>
    <w:basedOn w:val="DefaultParagraphFont"/>
    <w:link w:val="Heading1"/>
    <w:rsid w:val="00734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B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B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4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4B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4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B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B30"/>
    <w:rPr>
      <w:b/>
      <w:spacing w:val="0"/>
    </w:rPr>
  </w:style>
  <w:style w:type="paragraph" w:customStyle="1" w:styleId="SuperTitle">
    <w:name w:val="SuperTitle"/>
    <w:basedOn w:val="Title"/>
    <w:rsid w:val="00734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B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B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B30"/>
    <w:rPr>
      <w:i/>
    </w:rPr>
  </w:style>
  <w:style w:type="paragraph" w:styleId="Caption">
    <w:name w:val="caption"/>
    <w:basedOn w:val="BodyText"/>
    <w:next w:val="Normal"/>
    <w:qFormat/>
    <w:rsid w:val="00734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B30"/>
  </w:style>
  <w:style w:type="paragraph" w:styleId="TableofFigures">
    <w:name w:val="table of figures"/>
    <w:basedOn w:val="Normal"/>
    <w:next w:val="Normal"/>
    <w:semiHidden/>
    <w:rsid w:val="00734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B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4B30"/>
    <w:rPr>
      <w:rFonts w:ascii="Wingdings" w:hAnsi="Wingdings"/>
    </w:rPr>
  </w:style>
  <w:style w:type="character" w:customStyle="1" w:styleId="HotSpot">
    <w:name w:val="HotSpot"/>
    <w:rsid w:val="00734B30"/>
    <w:rPr>
      <w:color w:val="0033CC"/>
      <w:u w:val="none"/>
    </w:rPr>
  </w:style>
  <w:style w:type="paragraph" w:customStyle="1" w:styleId="BodyTextRight">
    <w:name w:val="Body Text Right"/>
    <w:basedOn w:val="BodyText"/>
    <w:rsid w:val="00734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B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B30"/>
    <w:rPr>
      <w:sz w:val="32"/>
    </w:rPr>
  </w:style>
  <w:style w:type="paragraph" w:customStyle="1" w:styleId="HeadingProcedure">
    <w:name w:val="Heading Procedure"/>
    <w:basedOn w:val="HeadingBase"/>
    <w:next w:val="Normal"/>
    <w:rsid w:val="00734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B30"/>
    <w:pPr>
      <w:spacing w:before="60" w:after="60"/>
    </w:pPr>
  </w:style>
  <w:style w:type="paragraph" w:styleId="ListContinue">
    <w:name w:val="List Continue"/>
    <w:basedOn w:val="List"/>
    <w:rsid w:val="00734B30"/>
    <w:pPr>
      <w:ind w:firstLine="0"/>
    </w:pPr>
  </w:style>
  <w:style w:type="paragraph" w:customStyle="1" w:styleId="ListNote">
    <w:name w:val="List Note"/>
    <w:basedOn w:val="List"/>
    <w:rsid w:val="00734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B30"/>
    <w:rPr>
      <w:rFonts w:ascii="Courier New" w:hAnsi="Courier New"/>
    </w:rPr>
  </w:style>
  <w:style w:type="paragraph" w:customStyle="1" w:styleId="NoteBullet">
    <w:name w:val="Note Bullet"/>
    <w:basedOn w:val="Note"/>
    <w:rsid w:val="00734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B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4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B30"/>
    <w:rPr>
      <w:b/>
      <w:smallCaps/>
    </w:rPr>
  </w:style>
  <w:style w:type="paragraph" w:customStyle="1" w:styleId="TableListNumber">
    <w:name w:val="Table List Number"/>
    <w:basedOn w:val="ListNumber"/>
    <w:rsid w:val="00734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B30"/>
    <w:pPr>
      <w:numPr>
        <w:numId w:val="8"/>
      </w:numPr>
    </w:pPr>
  </w:style>
  <w:style w:type="paragraph" w:customStyle="1" w:styleId="ListAlpha2">
    <w:name w:val="List Alpha 2"/>
    <w:basedOn w:val="List2"/>
    <w:rsid w:val="00734B30"/>
    <w:pPr>
      <w:numPr>
        <w:numId w:val="7"/>
      </w:numPr>
    </w:pPr>
  </w:style>
  <w:style w:type="paragraph" w:styleId="List2">
    <w:name w:val="List 2"/>
    <w:basedOn w:val="BodyText"/>
    <w:rsid w:val="00734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B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B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4B30"/>
    <w:pPr>
      <w:numPr>
        <w:numId w:val="3"/>
      </w:numPr>
    </w:pPr>
  </w:style>
  <w:style w:type="paragraph" w:styleId="ListContinue2">
    <w:name w:val="List Continue 2"/>
    <w:basedOn w:val="List2"/>
    <w:rsid w:val="00734B30"/>
    <w:pPr>
      <w:ind w:firstLine="0"/>
    </w:pPr>
  </w:style>
  <w:style w:type="paragraph" w:styleId="ListContinue3">
    <w:name w:val="List Continue 3"/>
    <w:basedOn w:val="List3"/>
    <w:rsid w:val="00734B30"/>
    <w:pPr>
      <w:ind w:left="1021" w:firstLine="0"/>
    </w:pPr>
  </w:style>
  <w:style w:type="paragraph" w:styleId="ListContinue4">
    <w:name w:val="List Continue 4"/>
    <w:basedOn w:val="List4"/>
    <w:rsid w:val="00734B30"/>
    <w:pPr>
      <w:ind w:firstLine="0"/>
    </w:pPr>
  </w:style>
  <w:style w:type="paragraph" w:styleId="ListContinue5">
    <w:name w:val="List Continue 5"/>
    <w:basedOn w:val="List5"/>
    <w:rsid w:val="00734B30"/>
    <w:pPr>
      <w:ind w:firstLine="0"/>
    </w:pPr>
  </w:style>
  <w:style w:type="paragraph" w:styleId="ListNumber3">
    <w:name w:val="List Number 3"/>
    <w:basedOn w:val="List3"/>
    <w:rsid w:val="00734B30"/>
    <w:pPr>
      <w:numPr>
        <w:numId w:val="4"/>
      </w:numPr>
    </w:pPr>
  </w:style>
  <w:style w:type="paragraph" w:styleId="ListNumber4">
    <w:name w:val="List Number 4"/>
    <w:basedOn w:val="List4"/>
    <w:rsid w:val="00734B30"/>
    <w:pPr>
      <w:numPr>
        <w:numId w:val="5"/>
      </w:numPr>
    </w:pPr>
  </w:style>
  <w:style w:type="paragraph" w:styleId="ListNumber5">
    <w:name w:val="List Number 5"/>
    <w:basedOn w:val="List5"/>
    <w:rsid w:val="00734B30"/>
    <w:pPr>
      <w:numPr>
        <w:numId w:val="6"/>
      </w:numPr>
    </w:pPr>
  </w:style>
  <w:style w:type="paragraph" w:styleId="BlockText">
    <w:name w:val="Block Text"/>
    <w:basedOn w:val="Normal"/>
    <w:rsid w:val="00734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B30"/>
    <w:rPr>
      <w:sz w:val="16"/>
      <w:vertAlign w:val="superscript"/>
    </w:rPr>
  </w:style>
  <w:style w:type="character" w:customStyle="1" w:styleId="Symbols">
    <w:name w:val="Symbols"/>
    <w:basedOn w:val="DefaultParagraphFont"/>
    <w:rsid w:val="00734B30"/>
    <w:rPr>
      <w:rFonts w:ascii="Symbol" w:hAnsi="Symbol"/>
    </w:rPr>
  </w:style>
  <w:style w:type="character" w:customStyle="1" w:styleId="MenuOptions">
    <w:name w:val="Menu Options"/>
    <w:basedOn w:val="DefaultParagraphFont"/>
    <w:rsid w:val="00734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B30"/>
    <w:rPr>
      <w:b/>
    </w:rPr>
  </w:style>
  <w:style w:type="character" w:customStyle="1" w:styleId="Underlined">
    <w:name w:val="Underlined"/>
    <w:basedOn w:val="DefaultParagraphFont"/>
    <w:rsid w:val="00734B30"/>
    <w:rPr>
      <w:u w:val="single"/>
    </w:rPr>
  </w:style>
  <w:style w:type="paragraph" w:customStyle="1" w:styleId="TableBodyTextRight">
    <w:name w:val="Table Body Text Right"/>
    <w:basedOn w:val="TableBodyText"/>
    <w:rsid w:val="00734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B30"/>
    <w:rPr>
      <w:sz w:val="18"/>
    </w:rPr>
  </w:style>
  <w:style w:type="paragraph" w:customStyle="1" w:styleId="BodySmallRight">
    <w:name w:val="Body Small Right"/>
    <w:basedOn w:val="BodyTextRight"/>
    <w:rsid w:val="00734B30"/>
    <w:rPr>
      <w:sz w:val="18"/>
      <w:szCs w:val="18"/>
    </w:rPr>
  </w:style>
  <w:style w:type="paragraph" w:customStyle="1" w:styleId="MarginEdition">
    <w:name w:val="Margin Edition"/>
    <w:basedOn w:val="MarginNote"/>
    <w:rsid w:val="00734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B30"/>
    <w:rPr>
      <w:sz w:val="2"/>
      <w:szCs w:val="2"/>
    </w:rPr>
  </w:style>
  <w:style w:type="character" w:customStyle="1" w:styleId="Small">
    <w:name w:val="Small"/>
    <w:basedOn w:val="DefaultParagraphFont"/>
    <w:rsid w:val="00734B30"/>
    <w:rPr>
      <w:sz w:val="16"/>
    </w:rPr>
  </w:style>
  <w:style w:type="paragraph" w:customStyle="1" w:styleId="WideTable">
    <w:name w:val="Wide Table"/>
    <w:basedOn w:val="Normal"/>
    <w:rsid w:val="00734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B30"/>
  </w:style>
  <w:style w:type="paragraph" w:styleId="Quote">
    <w:name w:val="Quote"/>
    <w:basedOn w:val="Heading1"/>
    <w:link w:val="QuoteChar"/>
    <w:qFormat/>
    <w:rsid w:val="00734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B30"/>
    <w:pPr>
      <w:pageBreakBefore/>
    </w:pPr>
  </w:style>
  <w:style w:type="paragraph" w:customStyle="1" w:styleId="Border">
    <w:name w:val="Border"/>
    <w:basedOn w:val="Normal"/>
    <w:qFormat/>
    <w:rsid w:val="00734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B30"/>
    <w:rPr>
      <w:u w:val="single"/>
    </w:rPr>
  </w:style>
  <w:style w:type="character" w:customStyle="1" w:styleId="BoldandItalics">
    <w:name w:val="Bold and Italics"/>
    <w:qFormat/>
    <w:rsid w:val="00734B30"/>
    <w:rPr>
      <w:b/>
      <w:i/>
      <w:u w:val="none"/>
    </w:rPr>
  </w:style>
  <w:style w:type="paragraph" w:styleId="BalloonText">
    <w:name w:val="Balloon Text"/>
    <w:basedOn w:val="Normal"/>
    <w:link w:val="BalloonTextChar"/>
    <w:rsid w:val="00734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B30"/>
    <w:pPr>
      <w:spacing w:before="0" w:after="0"/>
    </w:pPr>
  </w:style>
  <w:style w:type="paragraph" w:customStyle="1" w:styleId="BodyTextBold">
    <w:name w:val="Body Text Bold"/>
    <w:basedOn w:val="BodyText"/>
    <w:qFormat/>
    <w:rsid w:val="00734B30"/>
    <w:rPr>
      <w:b/>
    </w:rPr>
  </w:style>
  <w:style w:type="character" w:styleId="Hyperlink">
    <w:name w:val="Hyperlink"/>
    <w:basedOn w:val="DefaultParagraphFont"/>
    <w:uiPriority w:val="99"/>
    <w:unhideWhenUsed/>
    <w:rsid w:val="00391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2496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PSPINM001 Process claims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2022-04-03T13:05:00Z</dcterms:created>
  <dcterms:modified xsi:type="dcterms:W3CDTF">2022-04-03T13:05:00Z</dcterms:modified>
</cp:coreProperties>
</file>