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53F" w:rsidP="00264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PSPHRM013 Implement workforce planning and succession strategies</w:t>
      </w:r>
      <w:r>
        <w:fldChar w:fldCharType="end"/>
      </w:r>
    </w:p>
    <w:p w:rsidR="0026453F" w:rsidP="0026453F">
      <w:pPr>
        <w:pStyle w:val="Version"/>
        <w:sectPr w:rsidSect="006647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762" w:rsidP="00664762">
      <w:pPr>
        <w:pStyle w:val="SuperHeading"/>
      </w:pPr>
      <w:r w:rsidRPr="00664762">
        <w:t>Assessment Requirements for PSPHRM013 Implement workforce planning and succession strategies</w:t>
      </w:r>
    </w:p>
    <w:p w:rsidR="00000000" w:rsidRPr="00664762" w:rsidP="00664762">
      <w:pPr>
        <w:pStyle w:val="Heading1"/>
      </w:pPr>
      <w:bookmarkStart w:id="1" w:name="O_1216475"/>
      <w:bookmarkEnd w:id="1"/>
      <w:r w:rsidRPr="00664762">
        <w:t>Modification History</w:t>
      </w:r>
    </w:p>
    <w:p w:rsidR="00000000" w:rsidRPr="00664762" w:rsidP="0026453F">
      <w:pPr>
        <w:pStyle w:val="BodyText"/>
      </w:pPr>
      <w:r w:rsidRPr="00664762">
        <w:t>Supersedes and is not equivalent to PSPHRM004 Implement workforce planning and succession strategies.</w:t>
      </w:r>
    </w:p>
    <w:p w:rsidR="00000000" w:rsidRPr="00664762" w:rsidP="00664762">
      <w:pPr>
        <w:pStyle w:val="Heading1"/>
      </w:pPr>
      <w:bookmarkStart w:id="2" w:name="O_1216476"/>
      <w:bookmarkEnd w:id="2"/>
      <w:r w:rsidRPr="00664762">
        <w:t>Performance Evidence</w:t>
      </w:r>
    </w:p>
    <w:p w:rsidR="00000000" w:rsidRPr="00664762" w:rsidP="0026453F">
      <w:pPr>
        <w:pStyle w:val="BodyText"/>
      </w:pPr>
      <w:r w:rsidRPr="00664762">
        <w:t>Evidence of the ability to complete tasks outlined in elements and performance criteria of this unit in the context of the job role, and:</w:t>
      </w:r>
    </w:p>
    <w:p w:rsidR="00000000" w:rsidRPr="00664762" w:rsidP="00664762">
      <w:pPr>
        <w:pStyle w:val="ListBullet"/>
      </w:pPr>
      <w:r w:rsidRPr="00664762">
        <w:t>develop at least one succession management strategy and identify candidate pools for imminent an</w:t>
      </w:r>
      <w:r w:rsidRPr="00664762">
        <w:t>d long-term vacancies</w:t>
      </w:r>
    </w:p>
    <w:p w:rsidR="00000000" w:rsidRPr="00664762" w:rsidP="00664762">
      <w:pPr>
        <w:pStyle w:val="ListBullet"/>
      </w:pPr>
      <w:r w:rsidRPr="00664762">
        <w:t>prepare at least one workforce planning report in collaboration with others and present it to end users.</w:t>
      </w:r>
    </w:p>
    <w:p w:rsidR="00000000" w:rsidRPr="00664762" w:rsidP="00664762">
      <w:pPr>
        <w:pStyle w:val="AllowPageBreak"/>
      </w:pPr>
    </w:p>
    <w:p w:rsidR="00000000" w:rsidRPr="00664762" w:rsidP="00664762">
      <w:pPr>
        <w:pStyle w:val="Heading1"/>
      </w:pPr>
      <w:bookmarkStart w:id="3" w:name="O_1216477"/>
      <w:bookmarkEnd w:id="3"/>
      <w:r w:rsidRPr="00664762">
        <w:t>Knowledge Evidence</w:t>
      </w:r>
    </w:p>
    <w:p w:rsidR="00000000" w:rsidRPr="00664762" w:rsidP="0026453F">
      <w:pPr>
        <w:pStyle w:val="BodyText"/>
      </w:pPr>
      <w:r w:rsidRPr="00664762">
        <w:t xml:space="preserve">Demonstrated knowledge required to complete the tasks outlined in elements and performance </w:t>
      </w:r>
      <w:r w:rsidRPr="00664762">
        <w:t>criteria of this unit:</w:t>
      </w:r>
    </w:p>
    <w:p w:rsidR="00000000" w:rsidRPr="00664762" w:rsidP="00664762">
      <w:pPr>
        <w:pStyle w:val="ListBullet"/>
      </w:pPr>
      <w:r w:rsidRPr="00664762">
        <w:t>organisational business planning cycle and processes including frameworks for:</w:t>
      </w:r>
    </w:p>
    <w:p w:rsidR="00000000" w:rsidRPr="00664762" w:rsidP="00664762">
      <w:pPr>
        <w:pStyle w:val="ListBullet2"/>
      </w:pPr>
      <w:r w:rsidRPr="00664762">
        <w:t>data analysis</w:t>
      </w:r>
    </w:p>
    <w:p w:rsidR="00000000" w:rsidRPr="00664762" w:rsidP="00664762">
      <w:pPr>
        <w:pStyle w:val="ListBullet2"/>
      </w:pPr>
      <w:r w:rsidRPr="00664762">
        <w:t>evidence-based decision-making</w:t>
      </w:r>
    </w:p>
    <w:p w:rsidR="00000000" w:rsidRPr="00664762" w:rsidP="00664762">
      <w:pPr>
        <w:pStyle w:val="ListBullet2"/>
      </w:pPr>
      <w:r w:rsidRPr="00664762">
        <w:t>forecasting and planning</w:t>
      </w:r>
    </w:p>
    <w:p w:rsidR="00000000" w:rsidRPr="00664762" w:rsidP="00664762">
      <w:pPr>
        <w:pStyle w:val="ListBullet2"/>
      </w:pPr>
      <w:r w:rsidRPr="00664762">
        <w:t>scenario planning</w:t>
      </w:r>
    </w:p>
    <w:p w:rsidR="00000000" w:rsidRPr="00664762" w:rsidP="00664762">
      <w:pPr>
        <w:pStyle w:val="ListBullet2"/>
      </w:pPr>
      <w:r w:rsidRPr="00664762">
        <w:t>strategic thinking and analysis</w:t>
      </w:r>
    </w:p>
    <w:p w:rsidR="00000000" w:rsidRPr="00664762" w:rsidP="00664762">
      <w:pPr>
        <w:pStyle w:val="ListBullet"/>
      </w:pPr>
      <w:r w:rsidRPr="00664762">
        <w:t>organisational goals, policies and procedures for workforce planning and analysis</w:t>
      </w:r>
    </w:p>
    <w:p w:rsidR="00000000" w:rsidRPr="00664762" w:rsidP="00664762">
      <w:pPr>
        <w:pStyle w:val="ListBullet"/>
      </w:pPr>
      <w:r w:rsidRPr="00664762">
        <w:t>standard and content requirements of workforce analysis and planning reports</w:t>
      </w:r>
    </w:p>
    <w:p w:rsidR="00000000" w:rsidRPr="00664762" w:rsidP="00664762">
      <w:pPr>
        <w:pStyle w:val="ListBullet"/>
      </w:pPr>
      <w:r w:rsidRPr="00664762">
        <w:t>jurisdictional legislation applying to human resources, including freedom of information, privacy</w:t>
      </w:r>
      <w:r w:rsidRPr="00664762">
        <w:t xml:space="preserve">, confidentiality, occupational health and wellbeing, and anti- discrimination, equity and inclusion. </w:t>
      </w:r>
    </w:p>
    <w:p w:rsidR="00000000" w:rsidRPr="00664762" w:rsidP="00664762">
      <w:pPr>
        <w:pStyle w:val="AllowPageBreak"/>
      </w:pPr>
    </w:p>
    <w:p w:rsidR="00000000" w:rsidRPr="00664762" w:rsidP="00664762">
      <w:pPr>
        <w:pStyle w:val="Heading1"/>
      </w:pPr>
      <w:bookmarkStart w:id="4" w:name="O_1216478"/>
      <w:bookmarkEnd w:id="4"/>
      <w:r w:rsidRPr="00664762">
        <w:t>Assessment Conditions</w:t>
      </w:r>
    </w:p>
    <w:p w:rsidR="00000000" w:rsidRPr="00664762" w:rsidP="0026453F">
      <w:pPr>
        <w:pStyle w:val="BodyText"/>
      </w:pPr>
      <w:r w:rsidRPr="00664762">
        <w:t>Skills must be demonstrated in the workplace or in a simulated environment that reflects workplace conditions.</w:t>
      </w:r>
    </w:p>
    <w:p w:rsidR="00000000" w:rsidRPr="00664762" w:rsidP="0026453F">
      <w:pPr>
        <w:pStyle w:val="BodyText"/>
      </w:pPr>
      <w:r w:rsidRPr="00664762">
        <w:t>A</w:t>
      </w:r>
      <w:r w:rsidRPr="00664762">
        <w:t>ssessment must ensure access to:</w:t>
      </w:r>
    </w:p>
    <w:p w:rsidR="00000000" w:rsidRPr="00664762" w:rsidP="00664762">
      <w:pPr>
        <w:pStyle w:val="ListBullet"/>
      </w:pPr>
      <w:r w:rsidRPr="00664762">
        <w:t>jurisdictional legislation applying to human resources, including freedom of information, privacy, confidentiality, occupational health and wellbeing, and anti- discrimination, equity and inclusion</w:t>
      </w:r>
    </w:p>
    <w:p w:rsidR="00000000" w:rsidRPr="00664762" w:rsidP="00664762">
      <w:pPr>
        <w:pStyle w:val="ListBullet"/>
      </w:pPr>
      <w:r w:rsidRPr="00664762">
        <w:t xml:space="preserve">resources and equipment </w:t>
      </w:r>
      <w:r w:rsidRPr="00664762">
        <w:t>required of the working environment.</w:t>
      </w:r>
    </w:p>
    <w:p w:rsidR="00000000" w:rsidRPr="00664762" w:rsidP="0026453F">
      <w:pPr>
        <w:pStyle w:val="BodyText"/>
      </w:pPr>
      <w:r w:rsidRPr="00664762">
        <w:t>Assessors must satisfy the Standards for Registered Training Organisations’ requirements for assessors.</w:t>
      </w:r>
    </w:p>
    <w:p w:rsidR="00000000" w:rsidRPr="00664762" w:rsidP="00664762">
      <w:pPr>
        <w:pStyle w:val="Heading1"/>
      </w:pPr>
      <w:bookmarkStart w:id="5" w:name="O_1216481"/>
      <w:bookmarkEnd w:id="5"/>
      <w:r w:rsidRPr="00664762">
        <w:t>Links</w:t>
      </w:r>
    </w:p>
    <w:p w:rsidR="00000000" w:rsidRPr="00664762" w:rsidP="0026453F">
      <w:pPr>
        <w:pStyle w:val="BodyText"/>
      </w:pPr>
      <w:r w:rsidRPr="006647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855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64762" w:rsidP="00664762"/>
    <w:sectPr w:rsidSect="006647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62" w:rsidRPr="0026453F" w:rsidP="00264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3F" w:rsidP="006647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53F" w:rsidP="006647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6453F" w:rsidP="006647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762" w:rsidRPr="0026453F" w:rsidP="00264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3F" w:rsidRPr="002D2AF8" w:rsidP="006647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PSPHRM013 Implement workforce planning and succession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6453F" w:rsidP="006647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AC8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A4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388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7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7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7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7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7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7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7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7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7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7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762"/>
  </w:style>
  <w:style w:type="character" w:customStyle="1" w:styleId="Heading1Char">
    <w:name w:val="Heading 1 Char"/>
    <w:basedOn w:val="DefaultParagraphFont"/>
    <w:link w:val="Heading1"/>
    <w:rsid w:val="006647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7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7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7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47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7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7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7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7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7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7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7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7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7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7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7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7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7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7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7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7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7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7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762"/>
    <w:rPr>
      <w:b/>
      <w:spacing w:val="0"/>
    </w:rPr>
  </w:style>
  <w:style w:type="paragraph" w:customStyle="1" w:styleId="SuperTitle">
    <w:name w:val="SuperTitle"/>
    <w:basedOn w:val="Title"/>
    <w:rsid w:val="006647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7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7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7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7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7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7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7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7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7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7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7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762"/>
    <w:rPr>
      <w:i/>
    </w:rPr>
  </w:style>
  <w:style w:type="paragraph" w:styleId="Caption">
    <w:name w:val="caption"/>
    <w:basedOn w:val="BodyText"/>
    <w:next w:val="Normal"/>
    <w:qFormat/>
    <w:rsid w:val="006647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7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7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762"/>
  </w:style>
  <w:style w:type="paragraph" w:styleId="TableofFigures">
    <w:name w:val="table of figures"/>
    <w:basedOn w:val="Normal"/>
    <w:next w:val="Normal"/>
    <w:semiHidden/>
    <w:rsid w:val="006647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7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762"/>
    <w:rPr>
      <w:rFonts w:ascii="Wingdings" w:hAnsi="Wingdings"/>
    </w:rPr>
  </w:style>
  <w:style w:type="paragraph" w:customStyle="1" w:styleId="TableHeading">
    <w:name w:val="Table Heading"/>
    <w:basedOn w:val="HeadingBase"/>
    <w:rsid w:val="006647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762"/>
    <w:rPr>
      <w:color w:val="0033CC"/>
      <w:u w:val="none"/>
    </w:rPr>
  </w:style>
  <w:style w:type="paragraph" w:customStyle="1" w:styleId="BodyTextRight">
    <w:name w:val="Body Text Right"/>
    <w:basedOn w:val="BodyText"/>
    <w:rsid w:val="006647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7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7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7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7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7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762"/>
    <w:rPr>
      <w:sz w:val="32"/>
    </w:rPr>
  </w:style>
  <w:style w:type="paragraph" w:customStyle="1" w:styleId="HeadingProcedure">
    <w:name w:val="Heading Procedure"/>
    <w:basedOn w:val="HeadingBase"/>
    <w:next w:val="Normal"/>
    <w:rsid w:val="006647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762"/>
    <w:pPr>
      <w:spacing w:before="60" w:after="60"/>
    </w:pPr>
  </w:style>
  <w:style w:type="paragraph" w:styleId="ListContinue">
    <w:name w:val="List Continue"/>
    <w:basedOn w:val="List"/>
    <w:rsid w:val="00664762"/>
    <w:pPr>
      <w:ind w:firstLine="0"/>
    </w:pPr>
  </w:style>
  <w:style w:type="paragraph" w:customStyle="1" w:styleId="ListNote">
    <w:name w:val="List Note"/>
    <w:basedOn w:val="List"/>
    <w:rsid w:val="006647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7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7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762"/>
    <w:rPr>
      <w:rFonts w:ascii="Courier New" w:hAnsi="Courier New"/>
    </w:rPr>
  </w:style>
  <w:style w:type="paragraph" w:customStyle="1" w:styleId="NoteBullet">
    <w:name w:val="Note Bullet"/>
    <w:basedOn w:val="Note"/>
    <w:rsid w:val="006647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7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7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7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7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7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7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762"/>
    <w:rPr>
      <w:b/>
      <w:smallCaps/>
    </w:rPr>
  </w:style>
  <w:style w:type="paragraph" w:customStyle="1" w:styleId="TableListNumber">
    <w:name w:val="Table List Number"/>
    <w:basedOn w:val="ListNumber"/>
    <w:rsid w:val="006647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7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762"/>
    <w:pPr>
      <w:numPr>
        <w:numId w:val="9"/>
      </w:numPr>
    </w:pPr>
  </w:style>
  <w:style w:type="paragraph" w:customStyle="1" w:styleId="ListAlpha2">
    <w:name w:val="List Alpha 2"/>
    <w:basedOn w:val="List2"/>
    <w:rsid w:val="00664762"/>
    <w:pPr>
      <w:numPr>
        <w:numId w:val="8"/>
      </w:numPr>
    </w:pPr>
  </w:style>
  <w:style w:type="paragraph" w:styleId="List2">
    <w:name w:val="List 2"/>
    <w:basedOn w:val="BodyText"/>
    <w:rsid w:val="006647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7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7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7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7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7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762"/>
    <w:pPr>
      <w:numPr>
        <w:numId w:val="4"/>
      </w:numPr>
    </w:pPr>
  </w:style>
  <w:style w:type="paragraph" w:styleId="ListContinue2">
    <w:name w:val="List Continue 2"/>
    <w:basedOn w:val="List2"/>
    <w:rsid w:val="00664762"/>
    <w:pPr>
      <w:ind w:firstLine="0"/>
    </w:pPr>
  </w:style>
  <w:style w:type="paragraph" w:styleId="ListContinue3">
    <w:name w:val="List Continue 3"/>
    <w:basedOn w:val="List3"/>
    <w:rsid w:val="00664762"/>
    <w:pPr>
      <w:ind w:left="1021" w:firstLine="0"/>
    </w:pPr>
  </w:style>
  <w:style w:type="paragraph" w:styleId="ListContinue4">
    <w:name w:val="List Continue 4"/>
    <w:basedOn w:val="List4"/>
    <w:rsid w:val="00664762"/>
    <w:pPr>
      <w:ind w:firstLine="0"/>
    </w:pPr>
  </w:style>
  <w:style w:type="paragraph" w:styleId="ListContinue5">
    <w:name w:val="List Continue 5"/>
    <w:basedOn w:val="List5"/>
    <w:rsid w:val="00664762"/>
    <w:pPr>
      <w:ind w:firstLine="0"/>
    </w:pPr>
  </w:style>
  <w:style w:type="paragraph" w:styleId="ListNumber3">
    <w:name w:val="List Number 3"/>
    <w:basedOn w:val="List3"/>
    <w:rsid w:val="00664762"/>
    <w:pPr>
      <w:numPr>
        <w:numId w:val="5"/>
      </w:numPr>
    </w:pPr>
  </w:style>
  <w:style w:type="paragraph" w:styleId="ListNumber4">
    <w:name w:val="List Number 4"/>
    <w:basedOn w:val="List4"/>
    <w:rsid w:val="00664762"/>
    <w:pPr>
      <w:numPr>
        <w:numId w:val="6"/>
      </w:numPr>
    </w:pPr>
  </w:style>
  <w:style w:type="paragraph" w:styleId="ListNumber5">
    <w:name w:val="List Number 5"/>
    <w:basedOn w:val="List5"/>
    <w:rsid w:val="00664762"/>
    <w:pPr>
      <w:numPr>
        <w:numId w:val="7"/>
      </w:numPr>
    </w:pPr>
  </w:style>
  <w:style w:type="paragraph" w:styleId="BlockText">
    <w:name w:val="Block Text"/>
    <w:basedOn w:val="Normal"/>
    <w:rsid w:val="006647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7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762"/>
    <w:rPr>
      <w:sz w:val="16"/>
      <w:vertAlign w:val="superscript"/>
    </w:rPr>
  </w:style>
  <w:style w:type="character" w:customStyle="1" w:styleId="Symbols">
    <w:name w:val="Symbols"/>
    <w:basedOn w:val="DefaultParagraphFont"/>
    <w:rsid w:val="00664762"/>
    <w:rPr>
      <w:rFonts w:ascii="Symbol" w:hAnsi="Symbol"/>
    </w:rPr>
  </w:style>
  <w:style w:type="character" w:customStyle="1" w:styleId="MenuOptions">
    <w:name w:val="Menu Options"/>
    <w:basedOn w:val="DefaultParagraphFont"/>
    <w:rsid w:val="006647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762"/>
    <w:rPr>
      <w:b/>
    </w:rPr>
  </w:style>
  <w:style w:type="character" w:customStyle="1" w:styleId="Underlined">
    <w:name w:val="Underlined"/>
    <w:basedOn w:val="DefaultParagraphFont"/>
    <w:rsid w:val="00664762"/>
    <w:rPr>
      <w:u w:val="single"/>
    </w:rPr>
  </w:style>
  <w:style w:type="paragraph" w:customStyle="1" w:styleId="TableBodyTextRight">
    <w:name w:val="Table Body Text Right"/>
    <w:basedOn w:val="TableBodyText"/>
    <w:rsid w:val="006647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762"/>
    <w:rPr>
      <w:sz w:val="18"/>
    </w:rPr>
  </w:style>
  <w:style w:type="paragraph" w:customStyle="1" w:styleId="BodySmallRight">
    <w:name w:val="Body Small Right"/>
    <w:basedOn w:val="BodyTextRight"/>
    <w:rsid w:val="00664762"/>
    <w:rPr>
      <w:sz w:val="18"/>
      <w:szCs w:val="18"/>
    </w:rPr>
  </w:style>
  <w:style w:type="paragraph" w:customStyle="1" w:styleId="MarginEdition">
    <w:name w:val="Margin Edition"/>
    <w:basedOn w:val="MarginNote"/>
    <w:rsid w:val="006647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762"/>
    <w:rPr>
      <w:sz w:val="2"/>
      <w:szCs w:val="2"/>
    </w:rPr>
  </w:style>
  <w:style w:type="character" w:customStyle="1" w:styleId="Small">
    <w:name w:val="Small"/>
    <w:basedOn w:val="DefaultParagraphFont"/>
    <w:rsid w:val="00664762"/>
    <w:rPr>
      <w:sz w:val="16"/>
    </w:rPr>
  </w:style>
  <w:style w:type="paragraph" w:customStyle="1" w:styleId="WideTable">
    <w:name w:val="Wide Table"/>
    <w:basedOn w:val="Normal"/>
    <w:rsid w:val="006647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762"/>
  </w:style>
  <w:style w:type="paragraph" w:styleId="Quote">
    <w:name w:val="Quote"/>
    <w:basedOn w:val="Heading1"/>
    <w:link w:val="QuoteChar"/>
    <w:qFormat/>
    <w:rsid w:val="006647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7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762"/>
    <w:pPr>
      <w:pageBreakBefore/>
    </w:pPr>
  </w:style>
  <w:style w:type="paragraph" w:customStyle="1" w:styleId="Border">
    <w:name w:val="Border"/>
    <w:basedOn w:val="Normal"/>
    <w:qFormat/>
    <w:rsid w:val="006647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7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7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7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7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7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7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7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7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762"/>
    <w:rPr>
      <w:u w:val="single"/>
    </w:rPr>
  </w:style>
  <w:style w:type="character" w:customStyle="1" w:styleId="BoldandItalics">
    <w:name w:val="Bold and Italics"/>
    <w:qFormat/>
    <w:rsid w:val="00664762"/>
    <w:rPr>
      <w:b/>
      <w:i/>
      <w:u w:val="none"/>
    </w:rPr>
  </w:style>
  <w:style w:type="paragraph" w:styleId="BalloonText">
    <w:name w:val="Balloon Text"/>
    <w:basedOn w:val="Normal"/>
    <w:link w:val="BalloonTextChar"/>
    <w:rsid w:val="00664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7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7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7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7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7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762"/>
    <w:pPr>
      <w:spacing w:before="0" w:after="0"/>
    </w:pPr>
  </w:style>
  <w:style w:type="paragraph" w:customStyle="1" w:styleId="BodyTextBold">
    <w:name w:val="Body Text Bold"/>
    <w:basedOn w:val="BodyText"/>
    <w:qFormat/>
    <w:rsid w:val="00664762"/>
    <w:rPr>
      <w:b/>
    </w:rPr>
  </w:style>
  <w:style w:type="character" w:styleId="Hyperlink">
    <w:name w:val="Hyperlink"/>
    <w:basedOn w:val="DefaultParagraphFont"/>
    <w:uiPriority w:val="99"/>
    <w:unhideWhenUsed/>
    <w:rsid w:val="00264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1975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PSPHRM013 Implement workforce planning and succession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