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9E6" w:rsidP="00C93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PSPHRM012 Provide a consultancy service for human resource management</w:t>
      </w:r>
      <w:r>
        <w:fldChar w:fldCharType="end"/>
      </w:r>
    </w:p>
    <w:p w:rsidR="00C939E6" w:rsidP="00C939E6">
      <w:pPr>
        <w:pStyle w:val="Version"/>
        <w:sectPr w:rsidSect="003A09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990" w:rsidP="003A0990">
      <w:pPr>
        <w:pStyle w:val="SuperHeading"/>
      </w:pPr>
      <w:r w:rsidRPr="003A0990">
        <w:t>PSPHRM012 Provide a consultancy service for human resource management</w:t>
      </w:r>
    </w:p>
    <w:p w:rsidR="00000000" w:rsidRPr="003A0990" w:rsidP="003A0990">
      <w:pPr>
        <w:pStyle w:val="Heading1"/>
      </w:pPr>
      <w:bookmarkStart w:id="1" w:name="O_1216446"/>
      <w:bookmarkEnd w:id="1"/>
      <w:r w:rsidRPr="003A0990">
        <w:t>Modification History</w:t>
      </w:r>
    </w:p>
    <w:p w:rsidR="00000000" w:rsidRPr="003A0990" w:rsidP="00C939E6">
      <w:pPr>
        <w:pStyle w:val="BodyText"/>
      </w:pPr>
      <w:r w:rsidRPr="003A0990">
        <w:t>Supersedes and is not equivalent to PSPHRM002 Provide a consultancy service for human resource management.</w:t>
      </w:r>
    </w:p>
    <w:p w:rsidR="00000000" w:rsidRPr="003A0990" w:rsidP="003A0990">
      <w:pPr>
        <w:pStyle w:val="Heading1"/>
      </w:pPr>
      <w:bookmarkStart w:id="2" w:name="O_1216447"/>
      <w:bookmarkEnd w:id="2"/>
      <w:r w:rsidRPr="003A0990">
        <w:t>Application</w:t>
      </w:r>
    </w:p>
    <w:p w:rsidR="00000000" w:rsidRPr="003A0990" w:rsidP="00C939E6">
      <w:pPr>
        <w:pStyle w:val="BodyText"/>
      </w:pPr>
      <w:r w:rsidRPr="003A0990">
        <w:t>This unit describes the performance outcome, skills and knowledge required to provide human resource information and advice to assist managers and others to deal with human resource matters.</w:t>
      </w:r>
    </w:p>
    <w:p w:rsidR="00000000" w:rsidRPr="003A0990" w:rsidP="00C939E6">
      <w:pPr>
        <w:pStyle w:val="BodyText"/>
      </w:pPr>
      <w:r w:rsidRPr="003A0990">
        <w:t>This unit applies to those working in roles which facilitate effe</w:t>
      </w:r>
      <w:r w:rsidRPr="003A0990">
        <w:t>ctive implementation of processes and practices related to human resources according to organisation policies and procedures. Those undertaking this unit work independently, performing complex tasks in a range of familiar contexts.</w:t>
      </w:r>
    </w:p>
    <w:p w:rsidR="00000000" w:rsidRPr="003A0990" w:rsidP="00C939E6">
      <w:pPr>
        <w:pStyle w:val="BodyText"/>
      </w:pPr>
      <w:r w:rsidRPr="003A0990">
        <w:t xml:space="preserve">The skills in this unit </w:t>
      </w:r>
      <w:r w:rsidRPr="003A0990">
        <w:t>must be applied in accordance with Commonwealth and State or Territory legislation, Australian standards and industry codes of practice.</w:t>
      </w:r>
    </w:p>
    <w:p w:rsidR="00000000" w:rsidRPr="003A0990" w:rsidP="00C939E6">
      <w:pPr>
        <w:pStyle w:val="BodyText"/>
      </w:pPr>
      <w:r w:rsidRPr="003A0990">
        <w:t>No occupational licensing, certification or specific legislative requirements apply to this unit at the time of publica</w:t>
      </w:r>
      <w:r w:rsidRPr="003A0990">
        <w:t>tion.</w:t>
      </w:r>
    </w:p>
    <w:p w:rsidR="00000000" w:rsidRPr="003A0990" w:rsidP="003A0990">
      <w:pPr>
        <w:pStyle w:val="Heading1"/>
      </w:pPr>
      <w:bookmarkStart w:id="3" w:name="O_1216448"/>
      <w:bookmarkEnd w:id="3"/>
      <w:r w:rsidRPr="003A0990">
        <w:t>Pre-requisite Unit</w:t>
      </w:r>
    </w:p>
    <w:p w:rsidR="00000000" w:rsidRPr="003A0990" w:rsidP="00C939E6">
      <w:pPr>
        <w:pStyle w:val="BodyText"/>
      </w:pPr>
      <w:r w:rsidRPr="003A0990">
        <w:t xml:space="preserve">Nil </w:t>
      </w:r>
    </w:p>
    <w:p w:rsidR="00000000" w:rsidRPr="003A0990" w:rsidP="003A0990">
      <w:pPr>
        <w:pStyle w:val="Heading1"/>
      </w:pPr>
      <w:bookmarkStart w:id="4" w:name="O_1216449"/>
      <w:bookmarkEnd w:id="4"/>
      <w:r w:rsidRPr="003A0990">
        <w:t>Competency Field</w:t>
      </w:r>
    </w:p>
    <w:p w:rsidR="00000000" w:rsidRPr="003A0990" w:rsidP="00C939E6">
      <w:pPr>
        <w:pStyle w:val="BodyText"/>
      </w:pPr>
      <w:r w:rsidRPr="003A0990">
        <w:t>Human resource management</w:t>
      </w:r>
    </w:p>
    <w:p w:rsidR="00000000" w:rsidRPr="003A0990" w:rsidP="003A0990">
      <w:pPr>
        <w:pStyle w:val="Heading1"/>
      </w:pPr>
      <w:bookmarkStart w:id="5" w:name="O_1216451"/>
      <w:bookmarkEnd w:id="5"/>
      <w:r w:rsidRPr="003A099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BodyText"/>
            </w:pPr>
            <w:r w:rsidRPr="003A099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rPr>
                <w:rStyle w:val="SpecialBold"/>
              </w:rPr>
              <w:t>PERFORMANCE</w:t>
            </w:r>
            <w:r w:rsidRPr="003A0990">
              <w:t xml:space="preserve"> </w:t>
            </w:r>
            <w:r w:rsidRPr="003A0990">
              <w:rPr>
                <w:rStyle w:val="SpecialBold"/>
              </w:rPr>
              <w:t>CRITERIA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BodyText"/>
            </w:pPr>
            <w:r w:rsidRPr="003A099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rPr>
                <w:rStyle w:val="Emphasis"/>
              </w:rPr>
              <w:t>Performance criteria</w:t>
            </w:r>
            <w:r w:rsidRPr="003A0990">
              <w:rPr>
                <w:rStyle w:val="Emphasis"/>
              </w:rPr>
              <w:t xml:space="preserve"> describe the performance needed to demonstrate achievement of the element.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"/>
              <w:rPr>
                <w:lang w:val="en-NZ"/>
              </w:rPr>
            </w:pPr>
            <w:r w:rsidRPr="003A0990">
              <w:t>1.  Source and use information to identify consultancy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"/>
            </w:pPr>
            <w:r w:rsidRPr="003A0990">
              <w:t>1.1. Conduct consultation with key stakeholders to identify the needs of those who use human resource services in the organisation.</w:t>
            </w:r>
          </w:p>
          <w:p w:rsidR="00000000" w:rsidRPr="003A0990" w:rsidP="003A0990">
            <w:pPr>
              <w:pStyle w:val="List"/>
            </w:pPr>
            <w:r w:rsidRPr="003A0990">
              <w:t>1.2. Analyse information needs, learning requirements and resources required for provision of human resource services.</w:t>
            </w:r>
          </w:p>
          <w:p w:rsidR="00000000" w:rsidRPr="003A0990" w:rsidP="003A0990">
            <w:pPr>
              <w:pStyle w:val="List"/>
            </w:pPr>
            <w:r w:rsidRPr="003A0990">
              <w:t xml:space="preserve">1.3. </w:t>
            </w:r>
            <w:r w:rsidRPr="003A0990">
              <w:t>Provide advice to management and key stakeholders on requirements for delivery of human resource services.</w:t>
            </w:r>
          </w:p>
          <w:p w:rsidR="00000000" w:rsidP="003A0990">
            <w:pPr>
              <w:pStyle w:val="List"/>
              <w:rPr>
                <w:lang w:val="en-NZ"/>
              </w:rPr>
            </w:pPr>
            <w:r w:rsidRPr="003A0990">
              <w:t>1.4. Share information with stakeholders to explain objectives, parameters, and performance standards for human resource services delivered through o</w:t>
            </w:r>
            <w:r w:rsidRPr="003A0990">
              <w:t>thers.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"/>
              <w:rPr>
                <w:lang w:val="en-NZ"/>
              </w:rPr>
            </w:pPr>
            <w:r w:rsidRPr="003A0990">
              <w:t xml:space="preserve">2.  Promote an understanding of human resource consultancy services.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"/>
            </w:pPr>
            <w:r w:rsidRPr="003A0990">
              <w:t>2.1. Provide information, advice, training and support on the organisation’s human resource policies and procedures and their purpose.</w:t>
            </w:r>
          </w:p>
          <w:p w:rsidR="00000000" w:rsidRPr="003A0990" w:rsidP="003A0990">
            <w:pPr>
              <w:pStyle w:val="List"/>
            </w:pPr>
            <w:r w:rsidRPr="003A0990">
              <w:t>2.2. Apply information and support strategi</w:t>
            </w:r>
            <w:r w:rsidRPr="003A0990">
              <w:t>es to meet the needs of diverse audiences.</w:t>
            </w:r>
          </w:p>
          <w:p w:rsidR="00000000" w:rsidRPr="003A0990" w:rsidP="003A0990">
            <w:pPr>
              <w:pStyle w:val="List"/>
            </w:pPr>
            <w:r w:rsidRPr="003A0990">
              <w:t>2.3. Identify and explain available expertise and parameters of human resource consultancy services to facilitate organisational awareness and access.</w:t>
            </w:r>
          </w:p>
          <w:p w:rsidR="00000000" w:rsidRPr="003A0990" w:rsidP="003A0990">
            <w:pPr>
              <w:pStyle w:val="List"/>
            </w:pPr>
            <w:r w:rsidRPr="003A0990">
              <w:t>2.4. Encourage stakeholders to identify aspects of the service</w:t>
            </w:r>
            <w:r w:rsidRPr="003A0990">
              <w:t xml:space="preserve"> most significant to their work group objectives.</w:t>
            </w:r>
          </w:p>
          <w:p w:rsidR="00000000" w:rsidP="003A0990">
            <w:pPr>
              <w:pStyle w:val="List"/>
              <w:rPr>
                <w:lang w:val="en-NZ"/>
              </w:rPr>
            </w:pPr>
            <w:r w:rsidRPr="003A0990">
              <w:t>2.5. Apply limits of own authority and expertise and make referrals based on knowledge of available resources.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"/>
              <w:rPr>
                <w:lang w:val="en-NZ"/>
              </w:rPr>
            </w:pPr>
            <w:r w:rsidRPr="003A0990">
              <w:t>3.  Advise on organisation level linkages.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"/>
            </w:pPr>
            <w:r w:rsidRPr="003A0990">
              <w:t>3.1. Consult organisational business plans and identify linkages to organisational strategic human resource policies and procedures.</w:t>
            </w:r>
          </w:p>
          <w:p w:rsidR="00000000" w:rsidRPr="003A0990" w:rsidP="003A0990">
            <w:pPr>
              <w:pStyle w:val="List"/>
            </w:pPr>
            <w:r w:rsidRPr="003A0990">
              <w:t>3.2. Ensure own knowledge of broad organisational development issues is maintained and current.</w:t>
            </w:r>
          </w:p>
          <w:p w:rsidR="00000000" w:rsidP="003A0990">
            <w:pPr>
              <w:pStyle w:val="List"/>
              <w:rPr>
                <w:lang w:val="en-NZ"/>
              </w:rPr>
            </w:pPr>
            <w:r w:rsidRPr="003A0990">
              <w:t>3.3. Communicate relevant s</w:t>
            </w:r>
            <w:r w:rsidRPr="003A0990">
              <w:t>trategic human resource information to stakeholders to ensure they are up to date with changes in human resource policies and procedures.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"/>
              <w:rPr>
                <w:lang w:val="en-NZ"/>
              </w:rPr>
            </w:pPr>
            <w:r w:rsidRPr="003A0990">
              <w:t>4.  Review the consultancy service.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"/>
            </w:pPr>
            <w:r w:rsidRPr="003A0990">
              <w:t>4.1. Identify and use different sources of data to measure effectiveness of the c</w:t>
            </w:r>
            <w:r w:rsidRPr="003A0990">
              <w:t>onsultancy service.</w:t>
            </w:r>
          </w:p>
          <w:p w:rsidR="00000000" w:rsidRPr="003A0990" w:rsidP="003A0990">
            <w:pPr>
              <w:pStyle w:val="List"/>
            </w:pPr>
            <w:r w:rsidRPr="003A0990">
              <w:t>4.2 Collaborate with users of the service to analyse and report on outcomes.</w:t>
            </w:r>
          </w:p>
          <w:p w:rsidR="00000000" w:rsidRPr="003A0990" w:rsidP="003A0990">
            <w:pPr>
              <w:pStyle w:val="List"/>
            </w:pPr>
            <w:r w:rsidRPr="003A0990">
              <w:t>4.3. Identify and implement improvements based on review.</w:t>
            </w:r>
          </w:p>
          <w:p w:rsidR="00000000" w:rsidRPr="003A0990" w:rsidP="003A0990">
            <w:pPr>
              <w:pStyle w:val="List"/>
            </w:pPr>
            <w:r w:rsidRPr="003A0990">
              <w:t>4.4. Convey information received to inform policy and service changes.</w:t>
            </w:r>
          </w:p>
        </w:tc>
      </w:tr>
    </w:tbl>
    <w:p w:rsidR="00000000" w:rsidRPr="003A0990" w:rsidP="003A0990">
      <w:pPr>
        <w:pStyle w:val="BodyText"/>
      </w:pPr>
    </w:p>
    <w:p w:rsidR="00000000" w:rsidRPr="003A0990" w:rsidP="003A0990">
      <w:pPr>
        <w:pStyle w:val="AllowPageBreak"/>
      </w:pPr>
    </w:p>
    <w:p w:rsidR="00000000" w:rsidRPr="003A0990" w:rsidP="003A0990">
      <w:pPr>
        <w:pStyle w:val="Heading1"/>
      </w:pPr>
      <w:bookmarkStart w:id="6" w:name="O_1216452"/>
      <w:bookmarkEnd w:id="6"/>
      <w:r w:rsidRPr="003A099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t>Foundation skills essential to performance in this unit, but not explicit in the performance criteria are listed here, along with a brief context statement.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BodyText"/>
            </w:pPr>
            <w:r w:rsidRPr="003A099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rPr>
                <w:rStyle w:val="SpecialBold"/>
              </w:rPr>
              <w:t>DESCRIPTION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Bullet"/>
              <w:rPr>
                <w:lang w:val="en-NZ"/>
              </w:rPr>
            </w:pPr>
            <w:r w:rsidRPr="003A0990">
              <w:t>interpret policy and complex formal doc</w:t>
            </w:r>
            <w:r w:rsidRPr="003A0990">
              <w:t>uments.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ListBullet"/>
              <w:rPr>
                <w:lang w:val="en-NZ"/>
              </w:rPr>
            </w:pPr>
            <w:r w:rsidRPr="003A0990">
              <w:t xml:space="preserve">create documents that convey ideas, information, actions and outcomes. 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Bullet"/>
            </w:pPr>
            <w:r w:rsidRPr="003A0990">
              <w:t>explain policy and complex formal documents and assist others to apply them in the workplace</w:t>
            </w:r>
          </w:p>
          <w:p w:rsidR="00000000" w:rsidRPr="003A0990" w:rsidP="003A0990">
            <w:pPr>
              <w:pStyle w:val="ListBullet"/>
            </w:pPr>
            <w:r w:rsidRPr="003A0990">
              <w:t>provide constructive feedback to present viable options human resources solution</w:t>
            </w:r>
          </w:p>
          <w:p w:rsidR="00000000" w:rsidP="003A0990">
            <w:pPr>
              <w:pStyle w:val="ListBullet"/>
              <w:rPr>
                <w:lang w:val="en-NZ"/>
              </w:rPr>
            </w:pPr>
            <w:r w:rsidRPr="003A0990">
              <w:t>present evidence-based information in advice and support provided to others.</w:t>
            </w:r>
          </w:p>
        </w:tc>
      </w:tr>
      <w:tr w:rsidTr="003A09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90">
            <w:pPr>
              <w:pStyle w:val="BodyText"/>
              <w:rPr>
                <w:lang w:val="en-NZ"/>
              </w:rPr>
            </w:pPr>
            <w:r w:rsidRPr="003A099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90" w:rsidP="003A0990">
            <w:pPr>
              <w:pStyle w:val="ListBullet"/>
            </w:pPr>
            <w:r w:rsidRPr="003A0990">
              <w:t>source and present numerical data to substantiate information.</w:t>
            </w:r>
          </w:p>
        </w:tc>
      </w:tr>
    </w:tbl>
    <w:p w:rsidR="00000000" w:rsidRPr="003A0990" w:rsidP="003A0990">
      <w:pPr>
        <w:pStyle w:val="BodyText"/>
      </w:pPr>
    </w:p>
    <w:p w:rsidR="00000000" w:rsidRPr="003A0990" w:rsidP="003A0990">
      <w:pPr>
        <w:pStyle w:val="AllowPageBreak"/>
      </w:pPr>
    </w:p>
    <w:p w:rsidR="00000000" w:rsidRPr="003A0990" w:rsidP="003A0990">
      <w:pPr>
        <w:pStyle w:val="Heading1"/>
      </w:pPr>
      <w:bookmarkStart w:id="7" w:name="O_1216454"/>
      <w:bookmarkEnd w:id="7"/>
      <w:r w:rsidRPr="003A0990">
        <w:t>Unit Mapping Information</w:t>
      </w:r>
    </w:p>
    <w:p w:rsidR="00000000" w:rsidRPr="003A0990" w:rsidP="00C939E6">
      <w:pPr>
        <w:pStyle w:val="BodyText"/>
      </w:pPr>
      <w:r w:rsidRPr="003A0990">
        <w:t>Supersedes and is not equivalent to PSPHRM002 Provide a consultancy service for human resource management.</w:t>
      </w:r>
    </w:p>
    <w:p w:rsidR="00000000" w:rsidRPr="003A0990" w:rsidP="003A0990">
      <w:pPr>
        <w:pStyle w:val="Heading1"/>
      </w:pPr>
      <w:bookmarkStart w:id="8" w:name="O_1216461"/>
      <w:bookmarkEnd w:id="8"/>
      <w:r w:rsidRPr="003A0990">
        <w:t>Links</w:t>
      </w:r>
    </w:p>
    <w:p w:rsidR="00000000" w:rsidRPr="003A0990" w:rsidP="00C939E6">
      <w:pPr>
        <w:pStyle w:val="BodyText"/>
      </w:pPr>
      <w:r w:rsidRPr="003A09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A6F5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A0990" w:rsidP="003A0990"/>
    <w:sectPr w:rsidSect="003A09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90" w:rsidRPr="00C939E6" w:rsidP="00C93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E6" w:rsidP="003A09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9E6" w:rsidP="003A09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939E6" w:rsidP="003A09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990" w:rsidRPr="00C939E6" w:rsidP="00C93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9E6" w:rsidRPr="002D2AF8" w:rsidP="003A09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PSPHRM012 Provide a consultancy service for human resource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939E6" w:rsidP="003A09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CA3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9CD1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9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9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9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9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9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9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9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9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9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9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9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990"/>
  </w:style>
  <w:style w:type="character" w:customStyle="1" w:styleId="Heading1Char">
    <w:name w:val="Heading 1 Char"/>
    <w:basedOn w:val="DefaultParagraphFont"/>
    <w:link w:val="Heading1"/>
    <w:rsid w:val="003A09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9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9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9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9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990"/>
    <w:rPr>
      <w:b/>
      <w:spacing w:val="0"/>
    </w:rPr>
  </w:style>
  <w:style w:type="character" w:styleId="Emphasis">
    <w:name w:val="Emphasis"/>
    <w:basedOn w:val="DefaultParagraphFont"/>
    <w:qFormat/>
    <w:rsid w:val="003A0990"/>
    <w:rPr>
      <w:i/>
    </w:rPr>
  </w:style>
  <w:style w:type="paragraph" w:customStyle="1" w:styleId="SuperHeading">
    <w:name w:val="SuperHeading"/>
    <w:basedOn w:val="Normal"/>
    <w:rsid w:val="003A09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9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9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9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9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9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9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9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9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9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9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9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9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9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9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9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9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9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09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9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9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9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9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9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9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9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9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9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9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9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9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9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9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9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9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990"/>
  </w:style>
  <w:style w:type="paragraph" w:styleId="TableofFigures">
    <w:name w:val="table of figures"/>
    <w:basedOn w:val="Normal"/>
    <w:next w:val="Normal"/>
    <w:semiHidden/>
    <w:rsid w:val="003A09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9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0990"/>
    <w:rPr>
      <w:rFonts w:ascii="Wingdings" w:hAnsi="Wingdings"/>
    </w:rPr>
  </w:style>
  <w:style w:type="paragraph" w:customStyle="1" w:styleId="TableHeading">
    <w:name w:val="Table Heading"/>
    <w:basedOn w:val="HeadingBase"/>
    <w:rsid w:val="003A09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990"/>
    <w:rPr>
      <w:color w:val="0033CC"/>
      <w:u w:val="none"/>
    </w:rPr>
  </w:style>
  <w:style w:type="paragraph" w:customStyle="1" w:styleId="BodyTextRight">
    <w:name w:val="Body Text Right"/>
    <w:basedOn w:val="BodyText"/>
    <w:rsid w:val="003A09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9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9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9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9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9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990"/>
    <w:rPr>
      <w:sz w:val="32"/>
    </w:rPr>
  </w:style>
  <w:style w:type="paragraph" w:customStyle="1" w:styleId="HeadingProcedure">
    <w:name w:val="Heading Procedure"/>
    <w:basedOn w:val="HeadingBase"/>
    <w:next w:val="Normal"/>
    <w:rsid w:val="003A09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990"/>
    <w:pPr>
      <w:spacing w:before="60" w:after="60"/>
    </w:pPr>
  </w:style>
  <w:style w:type="paragraph" w:styleId="ListContinue">
    <w:name w:val="List Continue"/>
    <w:basedOn w:val="List"/>
    <w:rsid w:val="003A0990"/>
    <w:pPr>
      <w:ind w:firstLine="0"/>
    </w:pPr>
  </w:style>
  <w:style w:type="paragraph" w:customStyle="1" w:styleId="ListNote">
    <w:name w:val="List Note"/>
    <w:basedOn w:val="List"/>
    <w:rsid w:val="003A09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9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9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990"/>
    <w:rPr>
      <w:rFonts w:ascii="Courier New" w:hAnsi="Courier New"/>
    </w:rPr>
  </w:style>
  <w:style w:type="paragraph" w:customStyle="1" w:styleId="NoteBullet">
    <w:name w:val="Note Bullet"/>
    <w:basedOn w:val="Note"/>
    <w:rsid w:val="003A09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9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9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9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9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9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9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990"/>
    <w:rPr>
      <w:b/>
      <w:smallCaps/>
    </w:rPr>
  </w:style>
  <w:style w:type="paragraph" w:customStyle="1" w:styleId="TableListNumber">
    <w:name w:val="Table List Number"/>
    <w:basedOn w:val="ListNumber"/>
    <w:rsid w:val="003A09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9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990"/>
    <w:pPr>
      <w:numPr>
        <w:numId w:val="8"/>
      </w:numPr>
    </w:pPr>
  </w:style>
  <w:style w:type="paragraph" w:customStyle="1" w:styleId="ListAlpha2">
    <w:name w:val="List Alpha 2"/>
    <w:basedOn w:val="List2"/>
    <w:rsid w:val="003A0990"/>
    <w:pPr>
      <w:numPr>
        <w:numId w:val="7"/>
      </w:numPr>
    </w:pPr>
  </w:style>
  <w:style w:type="paragraph" w:styleId="List2">
    <w:name w:val="List 2"/>
    <w:basedOn w:val="BodyText"/>
    <w:rsid w:val="003A09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9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9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9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9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9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0990"/>
    <w:pPr>
      <w:numPr>
        <w:numId w:val="3"/>
      </w:numPr>
    </w:pPr>
  </w:style>
  <w:style w:type="paragraph" w:styleId="ListContinue2">
    <w:name w:val="List Continue 2"/>
    <w:basedOn w:val="List2"/>
    <w:rsid w:val="003A0990"/>
    <w:pPr>
      <w:ind w:firstLine="0"/>
    </w:pPr>
  </w:style>
  <w:style w:type="paragraph" w:styleId="ListContinue3">
    <w:name w:val="List Continue 3"/>
    <w:basedOn w:val="List3"/>
    <w:rsid w:val="003A0990"/>
    <w:pPr>
      <w:ind w:left="1021" w:firstLine="0"/>
    </w:pPr>
  </w:style>
  <w:style w:type="paragraph" w:styleId="ListContinue4">
    <w:name w:val="List Continue 4"/>
    <w:basedOn w:val="List4"/>
    <w:rsid w:val="003A0990"/>
    <w:pPr>
      <w:ind w:firstLine="0"/>
    </w:pPr>
  </w:style>
  <w:style w:type="paragraph" w:styleId="ListContinue5">
    <w:name w:val="List Continue 5"/>
    <w:basedOn w:val="List5"/>
    <w:rsid w:val="003A0990"/>
    <w:pPr>
      <w:ind w:firstLine="0"/>
    </w:pPr>
  </w:style>
  <w:style w:type="paragraph" w:styleId="ListNumber3">
    <w:name w:val="List Number 3"/>
    <w:basedOn w:val="List3"/>
    <w:rsid w:val="003A0990"/>
    <w:pPr>
      <w:numPr>
        <w:numId w:val="4"/>
      </w:numPr>
    </w:pPr>
  </w:style>
  <w:style w:type="paragraph" w:styleId="ListNumber4">
    <w:name w:val="List Number 4"/>
    <w:basedOn w:val="List4"/>
    <w:rsid w:val="003A0990"/>
    <w:pPr>
      <w:numPr>
        <w:numId w:val="5"/>
      </w:numPr>
    </w:pPr>
  </w:style>
  <w:style w:type="paragraph" w:styleId="ListNumber5">
    <w:name w:val="List Number 5"/>
    <w:basedOn w:val="List5"/>
    <w:rsid w:val="003A0990"/>
    <w:pPr>
      <w:numPr>
        <w:numId w:val="6"/>
      </w:numPr>
    </w:pPr>
  </w:style>
  <w:style w:type="paragraph" w:styleId="BlockText">
    <w:name w:val="Block Text"/>
    <w:basedOn w:val="Normal"/>
    <w:rsid w:val="003A09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9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990"/>
    <w:rPr>
      <w:sz w:val="16"/>
      <w:vertAlign w:val="superscript"/>
    </w:rPr>
  </w:style>
  <w:style w:type="character" w:customStyle="1" w:styleId="Symbols">
    <w:name w:val="Symbols"/>
    <w:basedOn w:val="DefaultParagraphFont"/>
    <w:rsid w:val="003A0990"/>
    <w:rPr>
      <w:rFonts w:ascii="Symbol" w:hAnsi="Symbol"/>
    </w:rPr>
  </w:style>
  <w:style w:type="character" w:customStyle="1" w:styleId="MenuOptions">
    <w:name w:val="Menu Options"/>
    <w:basedOn w:val="DefaultParagraphFont"/>
    <w:rsid w:val="003A09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990"/>
    <w:rPr>
      <w:b/>
    </w:rPr>
  </w:style>
  <w:style w:type="character" w:customStyle="1" w:styleId="Underlined">
    <w:name w:val="Underlined"/>
    <w:basedOn w:val="DefaultParagraphFont"/>
    <w:rsid w:val="003A0990"/>
    <w:rPr>
      <w:u w:val="single"/>
    </w:rPr>
  </w:style>
  <w:style w:type="paragraph" w:customStyle="1" w:styleId="TableBodyTextRight">
    <w:name w:val="Table Body Text Right"/>
    <w:basedOn w:val="TableBodyText"/>
    <w:rsid w:val="003A09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990"/>
    <w:rPr>
      <w:sz w:val="18"/>
    </w:rPr>
  </w:style>
  <w:style w:type="paragraph" w:customStyle="1" w:styleId="BodySmallRight">
    <w:name w:val="Body Small Right"/>
    <w:basedOn w:val="BodyTextRight"/>
    <w:rsid w:val="003A0990"/>
    <w:rPr>
      <w:sz w:val="18"/>
      <w:szCs w:val="18"/>
    </w:rPr>
  </w:style>
  <w:style w:type="paragraph" w:customStyle="1" w:styleId="MarginEdition">
    <w:name w:val="Margin Edition"/>
    <w:basedOn w:val="MarginNote"/>
    <w:rsid w:val="003A09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990"/>
    <w:rPr>
      <w:sz w:val="2"/>
      <w:szCs w:val="2"/>
    </w:rPr>
  </w:style>
  <w:style w:type="character" w:customStyle="1" w:styleId="Small">
    <w:name w:val="Small"/>
    <w:basedOn w:val="DefaultParagraphFont"/>
    <w:rsid w:val="003A0990"/>
    <w:rPr>
      <w:sz w:val="16"/>
    </w:rPr>
  </w:style>
  <w:style w:type="paragraph" w:customStyle="1" w:styleId="WideTable">
    <w:name w:val="Wide Table"/>
    <w:basedOn w:val="Normal"/>
    <w:rsid w:val="003A09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990"/>
  </w:style>
  <w:style w:type="paragraph" w:styleId="Quote">
    <w:name w:val="Quote"/>
    <w:basedOn w:val="Heading1"/>
    <w:link w:val="QuoteChar"/>
    <w:qFormat/>
    <w:rsid w:val="003A09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9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990"/>
    <w:pPr>
      <w:pageBreakBefore/>
    </w:pPr>
  </w:style>
  <w:style w:type="paragraph" w:customStyle="1" w:styleId="Border">
    <w:name w:val="Border"/>
    <w:basedOn w:val="Normal"/>
    <w:qFormat/>
    <w:rsid w:val="003A09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9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9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9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9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9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9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9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9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990"/>
    <w:rPr>
      <w:u w:val="single"/>
    </w:rPr>
  </w:style>
  <w:style w:type="character" w:customStyle="1" w:styleId="BoldandItalics">
    <w:name w:val="Bold and Italics"/>
    <w:qFormat/>
    <w:rsid w:val="003A0990"/>
    <w:rPr>
      <w:b/>
      <w:i/>
      <w:u w:val="none"/>
    </w:rPr>
  </w:style>
  <w:style w:type="paragraph" w:styleId="BalloonText">
    <w:name w:val="Balloon Text"/>
    <w:basedOn w:val="Normal"/>
    <w:link w:val="BalloonTextChar"/>
    <w:rsid w:val="003A0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9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9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9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9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9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990"/>
    <w:pPr>
      <w:spacing w:before="0" w:after="0"/>
    </w:pPr>
  </w:style>
  <w:style w:type="paragraph" w:customStyle="1" w:styleId="BodyTextBold">
    <w:name w:val="Body Text Bold"/>
    <w:basedOn w:val="BodyText"/>
    <w:qFormat/>
    <w:rsid w:val="003A0990"/>
    <w:rPr>
      <w:b/>
    </w:rPr>
  </w:style>
  <w:style w:type="character" w:styleId="Hyperlink">
    <w:name w:val="Hyperlink"/>
    <w:basedOn w:val="DefaultParagraphFont"/>
    <w:uiPriority w:val="99"/>
    <w:unhideWhenUsed/>
    <w:rsid w:val="00C93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3937</Characters>
  <Application>Microsoft Office Word</Application>
  <DocSecurity>0</DocSecurity>
  <Lines>127</Lines>
  <Paragraphs>67</Paragraphs>
  <ScaleCrop>false</ScaleCrop>
  <Company>Author-it Software Corporation Ltd.</Company>
  <LinksUpToDate>false</LinksUpToDate>
  <CharactersWithSpaces>4485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PSPHRM012 Provide a consultancy service for human resource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2022-11-21T09:17:00Z</dcterms:created>
  <dcterms:modified xsi:type="dcterms:W3CDTF">2022-11-21T09:17:00Z</dcterms:modified>
</cp:coreProperties>
</file>