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E84" w:rsidP="00C56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PSPHRM012 Provide a consultancy service for human resource management</w:t>
      </w:r>
      <w:r>
        <w:fldChar w:fldCharType="end"/>
      </w:r>
    </w:p>
    <w:p w:rsidR="00C56E84" w:rsidP="00C56E84">
      <w:pPr>
        <w:pStyle w:val="Version"/>
        <w:sectPr w:rsidSect="00372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4FE" w:rsidP="003724FE">
      <w:pPr>
        <w:pStyle w:val="SuperHeading"/>
      </w:pPr>
      <w:r w:rsidRPr="003724FE">
        <w:t>Assessment Requirements for PSPHRM012 Provide a consultancy service for human resource management</w:t>
      </w:r>
    </w:p>
    <w:p w:rsidR="00000000" w:rsidRPr="003724FE" w:rsidP="003724FE">
      <w:pPr>
        <w:pStyle w:val="Heading1"/>
      </w:pPr>
      <w:bookmarkStart w:id="1" w:name="O_1216456"/>
      <w:bookmarkEnd w:id="1"/>
      <w:r w:rsidRPr="003724FE">
        <w:t>Modification History</w:t>
      </w:r>
    </w:p>
    <w:p w:rsidR="00000000" w:rsidRPr="003724FE" w:rsidP="00C56E84">
      <w:pPr>
        <w:pStyle w:val="BodyText"/>
      </w:pPr>
      <w:r w:rsidRPr="003724FE">
        <w:t>Supersedes and is not equivalent to PSPHRM002 Provide a consultancy service for human resource management.</w:t>
      </w:r>
    </w:p>
    <w:p w:rsidR="00000000" w:rsidRPr="003724FE" w:rsidP="003724FE">
      <w:pPr>
        <w:pStyle w:val="Heading1"/>
      </w:pPr>
      <w:bookmarkStart w:id="2" w:name="O_1216457"/>
      <w:bookmarkEnd w:id="2"/>
      <w:r w:rsidRPr="003724FE">
        <w:t>Performance Evidence</w:t>
      </w:r>
    </w:p>
    <w:p w:rsidR="00000000" w:rsidRPr="003724FE" w:rsidP="00C56E84">
      <w:pPr>
        <w:pStyle w:val="BodyText"/>
      </w:pPr>
      <w:r w:rsidRPr="003724FE">
        <w:t>Evidence of the ability to complete tasks outlined in elements and performance criteria of this unit in the context of the job role, and:</w:t>
      </w:r>
    </w:p>
    <w:p w:rsidR="00000000" w:rsidRPr="003724FE" w:rsidP="003724FE">
      <w:pPr>
        <w:pStyle w:val="ListBullet"/>
      </w:pPr>
      <w:r w:rsidRPr="003724FE">
        <w:t xml:space="preserve">explain the purpose and relevance of two examples of human resource (HR) policies to a </w:t>
      </w:r>
      <w:r w:rsidRPr="003724FE">
        <w:t>line management stakeholder and:</w:t>
      </w:r>
    </w:p>
    <w:p w:rsidR="00000000" w:rsidRPr="003724FE" w:rsidP="003724FE">
      <w:pPr>
        <w:pStyle w:val="ListBullet2"/>
      </w:pPr>
      <w:r w:rsidRPr="003724FE">
        <w:t>identify how HR could measure the effectiveness of the advice</w:t>
      </w:r>
    </w:p>
    <w:p w:rsidR="00000000" w:rsidRPr="003724FE" w:rsidP="003724FE">
      <w:pPr>
        <w:pStyle w:val="ListBullet2"/>
      </w:pPr>
      <w:r w:rsidRPr="003724FE">
        <w:t xml:space="preserve">interpret and present the findings of an HR report, including the implications for own work area in relation to meeting their requirements. </w:t>
      </w:r>
    </w:p>
    <w:p w:rsidR="00000000" w:rsidRPr="003724FE" w:rsidP="003724FE">
      <w:pPr>
        <w:pStyle w:val="AllowPageBreak"/>
      </w:pPr>
    </w:p>
    <w:p w:rsidR="00000000" w:rsidRPr="003724FE" w:rsidP="003724FE">
      <w:pPr>
        <w:pStyle w:val="Heading1"/>
      </w:pPr>
      <w:bookmarkStart w:id="3" w:name="O_1216458"/>
      <w:bookmarkEnd w:id="3"/>
      <w:r w:rsidRPr="003724FE">
        <w:t>Knowledge Evidence</w:t>
      </w:r>
    </w:p>
    <w:p w:rsidR="00000000" w:rsidRPr="003724FE" w:rsidP="00C56E84">
      <w:pPr>
        <w:pStyle w:val="BodyText"/>
      </w:pPr>
      <w:r w:rsidRPr="003724FE">
        <w:t>Demonstrated knowledge required to complete the tasks outlined in elements and performance criteria of this unit:</w:t>
      </w:r>
    </w:p>
    <w:p w:rsidR="00000000" w:rsidRPr="003724FE" w:rsidP="003724FE">
      <w:pPr>
        <w:pStyle w:val="ListBullet"/>
      </w:pPr>
      <w:r w:rsidRPr="003724FE">
        <w:t>full range of human resource functions where line managers and other non-specialists have a human resource role</w:t>
      </w:r>
    </w:p>
    <w:p w:rsidR="00000000" w:rsidRPr="003724FE" w:rsidP="003724FE">
      <w:pPr>
        <w:pStyle w:val="ListBullet"/>
      </w:pPr>
      <w:r w:rsidRPr="003724FE">
        <w:t>human reso</w:t>
      </w:r>
      <w:r w:rsidRPr="003724FE">
        <w:t>urce policies and practices and documents to support advice given</w:t>
      </w:r>
    </w:p>
    <w:p w:rsidR="00000000" w:rsidRPr="003724FE" w:rsidP="003724FE">
      <w:pPr>
        <w:pStyle w:val="ListBullet"/>
      </w:pPr>
      <w:r w:rsidRPr="003724FE">
        <w:t>relevant awards, legislation and agreements pertaining to employment framework and conditions</w:t>
      </w:r>
    </w:p>
    <w:p w:rsidR="00000000" w:rsidRPr="003724FE" w:rsidP="003724FE">
      <w:pPr>
        <w:pStyle w:val="ListBullet"/>
      </w:pPr>
      <w:r w:rsidRPr="003724FE">
        <w:t>employment contracts and applicable organisational certified agreements</w:t>
      </w:r>
    </w:p>
    <w:p w:rsidR="00000000" w:rsidRPr="003724FE" w:rsidP="003724FE">
      <w:pPr>
        <w:pStyle w:val="ListBullet"/>
      </w:pPr>
      <w:r w:rsidRPr="003724FE">
        <w:t xml:space="preserve">jurisdictional legislation that applies to human resources including work health safety and wellbeing, equity, inclusion and anti-discrimination </w:t>
      </w:r>
    </w:p>
    <w:p w:rsidR="00000000" w:rsidRPr="003724FE" w:rsidP="003724FE">
      <w:pPr>
        <w:pStyle w:val="ListBullet"/>
      </w:pPr>
      <w:r w:rsidRPr="003724FE">
        <w:t>organisation policy development and review process</w:t>
      </w:r>
    </w:p>
    <w:p w:rsidR="00000000" w:rsidRPr="003724FE" w:rsidP="003724FE">
      <w:pPr>
        <w:pStyle w:val="ListBullet"/>
      </w:pPr>
      <w:r w:rsidRPr="003724FE">
        <w:t>evidence-based decision-making principles</w:t>
      </w:r>
    </w:p>
    <w:p w:rsidR="00000000" w:rsidRPr="003724FE" w:rsidP="003724FE">
      <w:pPr>
        <w:pStyle w:val="ListBullet"/>
      </w:pPr>
      <w:r w:rsidRPr="003724FE">
        <w:t>valid and reliabl</w:t>
      </w:r>
      <w:r w:rsidRPr="003724FE">
        <w:t>e sources of updates for relevant human resource information.</w:t>
      </w:r>
    </w:p>
    <w:p w:rsidR="00000000" w:rsidRPr="003724FE" w:rsidP="003724FE">
      <w:pPr>
        <w:pStyle w:val="AllowPageBreak"/>
      </w:pPr>
    </w:p>
    <w:p w:rsidR="00000000" w:rsidRPr="003724FE" w:rsidP="003724FE">
      <w:pPr>
        <w:pStyle w:val="Heading1"/>
      </w:pPr>
      <w:bookmarkStart w:id="4" w:name="O_1216459"/>
      <w:bookmarkEnd w:id="4"/>
      <w:r w:rsidRPr="003724FE">
        <w:t>Assessment Conditions</w:t>
      </w:r>
    </w:p>
    <w:p w:rsidR="00000000" w:rsidRPr="003724FE" w:rsidP="00C56E84">
      <w:pPr>
        <w:pStyle w:val="BodyText"/>
      </w:pPr>
      <w:r w:rsidRPr="003724FE">
        <w:t>Skills must be demonstrated in the workplace or in a simulated environment that reflects workplace conditions.</w:t>
      </w:r>
    </w:p>
    <w:p w:rsidR="00000000" w:rsidRPr="003724FE" w:rsidP="00C56E84">
      <w:pPr>
        <w:pStyle w:val="BodyText"/>
      </w:pPr>
      <w:r w:rsidRPr="003724FE">
        <w:t>Assessment must ensure access to:</w:t>
      </w:r>
    </w:p>
    <w:p w:rsidR="00000000" w:rsidRPr="003724FE" w:rsidP="003724FE">
      <w:pPr>
        <w:pStyle w:val="ListBullet"/>
      </w:pPr>
      <w:r w:rsidRPr="003724FE">
        <w:t>relevan</w:t>
      </w:r>
      <w:r w:rsidRPr="003724FE">
        <w:t>t awards, legislation and agreements pertaining to employment framework and conditions</w:t>
      </w:r>
    </w:p>
    <w:p w:rsidR="00000000" w:rsidRPr="003724FE" w:rsidP="003724FE">
      <w:pPr>
        <w:pStyle w:val="ListBullet"/>
      </w:pPr>
      <w:r w:rsidRPr="003724FE">
        <w:t>employment contracts and applicable organisational certified agreements</w:t>
      </w:r>
    </w:p>
    <w:p w:rsidR="00000000" w:rsidRPr="003724FE" w:rsidP="003724FE">
      <w:pPr>
        <w:pStyle w:val="ListBullet"/>
      </w:pPr>
      <w:r w:rsidRPr="003724FE">
        <w:t>jurisdictional legislation that applies to human resources, including work health safety and well</w:t>
      </w:r>
      <w:r w:rsidRPr="003724FE">
        <w:t>being, equity, inclusion and anti-discrimination</w:t>
      </w:r>
    </w:p>
    <w:p w:rsidR="00000000" w:rsidRPr="003724FE" w:rsidP="003724FE">
      <w:pPr>
        <w:pStyle w:val="ListBullet"/>
      </w:pPr>
      <w:r w:rsidRPr="003724FE">
        <w:t>resources and equipment of the working environment.</w:t>
      </w:r>
    </w:p>
    <w:p w:rsidR="00000000" w:rsidRPr="003724FE" w:rsidP="00C56E84">
      <w:pPr>
        <w:pStyle w:val="BodyText"/>
      </w:pPr>
      <w:r w:rsidRPr="003724FE">
        <w:t>Assessors must satisfy the Standards for Registered Training Organisations’ requirements for assessors.</w:t>
      </w:r>
    </w:p>
    <w:p w:rsidR="00000000" w:rsidRPr="003724FE" w:rsidP="003724FE">
      <w:pPr>
        <w:pStyle w:val="Heading1"/>
      </w:pPr>
      <w:bookmarkStart w:id="5" w:name="O_1216462"/>
      <w:bookmarkEnd w:id="5"/>
      <w:r w:rsidRPr="003724FE">
        <w:t>Links</w:t>
      </w:r>
    </w:p>
    <w:p w:rsidR="00000000" w:rsidRPr="003724FE" w:rsidP="00C56E84">
      <w:pPr>
        <w:pStyle w:val="BodyText"/>
      </w:pPr>
      <w:r w:rsidRPr="003724FE">
        <w:t>Companion Volume implement</w:t>
      </w:r>
      <w:r w:rsidRPr="003724FE">
        <w:t xml:space="preserve">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A724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24FE" w:rsidP="003724FE"/>
    <w:sectPr w:rsidSect="003724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FE" w:rsidRPr="00C56E84" w:rsidP="00C56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84" w:rsidP="00372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6E84" w:rsidP="00372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6E84" w:rsidP="00372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4FE" w:rsidRPr="00C56E84" w:rsidP="00C56E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84" w:rsidRPr="002D2AF8" w:rsidP="00372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PSPHRM012 Provide a consultancy service for human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56E84" w:rsidP="00372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06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A7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B68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4FE"/>
  </w:style>
  <w:style w:type="character" w:customStyle="1" w:styleId="Heading1Char">
    <w:name w:val="Heading 1 Char"/>
    <w:basedOn w:val="DefaultParagraphFont"/>
    <w:link w:val="Heading1"/>
    <w:rsid w:val="00372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4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4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24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2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24FE"/>
    <w:rPr>
      <w:b/>
      <w:spacing w:val="0"/>
    </w:rPr>
  </w:style>
  <w:style w:type="paragraph" w:customStyle="1" w:styleId="SuperTitle">
    <w:name w:val="SuperTitle"/>
    <w:basedOn w:val="Title"/>
    <w:rsid w:val="00372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4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4FE"/>
    <w:rPr>
      <w:i/>
    </w:rPr>
  </w:style>
  <w:style w:type="paragraph" w:styleId="Caption">
    <w:name w:val="caption"/>
    <w:basedOn w:val="BodyText"/>
    <w:next w:val="Normal"/>
    <w:qFormat/>
    <w:rsid w:val="00372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4FE"/>
  </w:style>
  <w:style w:type="paragraph" w:styleId="TableofFigures">
    <w:name w:val="table of figures"/>
    <w:basedOn w:val="Normal"/>
    <w:next w:val="Normal"/>
    <w:semiHidden/>
    <w:rsid w:val="00372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4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4FE"/>
    <w:rPr>
      <w:rFonts w:ascii="Wingdings" w:hAnsi="Wingdings"/>
    </w:rPr>
  </w:style>
  <w:style w:type="paragraph" w:customStyle="1" w:styleId="TableHeading">
    <w:name w:val="Table Heading"/>
    <w:basedOn w:val="HeadingBase"/>
    <w:rsid w:val="00372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4FE"/>
    <w:rPr>
      <w:color w:val="0033CC"/>
      <w:u w:val="none"/>
    </w:rPr>
  </w:style>
  <w:style w:type="paragraph" w:customStyle="1" w:styleId="BodyTextRight">
    <w:name w:val="Body Text Right"/>
    <w:basedOn w:val="BodyText"/>
    <w:rsid w:val="00372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4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4FE"/>
    <w:rPr>
      <w:sz w:val="32"/>
    </w:rPr>
  </w:style>
  <w:style w:type="paragraph" w:customStyle="1" w:styleId="HeadingProcedure">
    <w:name w:val="Heading Procedure"/>
    <w:basedOn w:val="HeadingBase"/>
    <w:next w:val="Normal"/>
    <w:rsid w:val="00372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4FE"/>
    <w:pPr>
      <w:spacing w:before="60" w:after="60"/>
    </w:pPr>
  </w:style>
  <w:style w:type="paragraph" w:styleId="ListContinue">
    <w:name w:val="List Continue"/>
    <w:basedOn w:val="List"/>
    <w:rsid w:val="003724FE"/>
    <w:pPr>
      <w:ind w:firstLine="0"/>
    </w:pPr>
  </w:style>
  <w:style w:type="paragraph" w:customStyle="1" w:styleId="ListNote">
    <w:name w:val="List Note"/>
    <w:basedOn w:val="List"/>
    <w:rsid w:val="00372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4FE"/>
    <w:rPr>
      <w:rFonts w:ascii="Courier New" w:hAnsi="Courier New"/>
    </w:rPr>
  </w:style>
  <w:style w:type="paragraph" w:customStyle="1" w:styleId="NoteBullet">
    <w:name w:val="Note Bullet"/>
    <w:basedOn w:val="Note"/>
    <w:rsid w:val="00372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4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4FE"/>
    <w:rPr>
      <w:b/>
      <w:smallCaps/>
    </w:rPr>
  </w:style>
  <w:style w:type="paragraph" w:customStyle="1" w:styleId="TableListNumber">
    <w:name w:val="Table List Number"/>
    <w:basedOn w:val="ListNumber"/>
    <w:rsid w:val="00372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4FE"/>
    <w:pPr>
      <w:numPr>
        <w:numId w:val="9"/>
      </w:numPr>
    </w:pPr>
  </w:style>
  <w:style w:type="paragraph" w:customStyle="1" w:styleId="ListAlpha2">
    <w:name w:val="List Alpha 2"/>
    <w:basedOn w:val="List2"/>
    <w:rsid w:val="003724FE"/>
    <w:pPr>
      <w:numPr>
        <w:numId w:val="8"/>
      </w:numPr>
    </w:pPr>
  </w:style>
  <w:style w:type="paragraph" w:styleId="List2">
    <w:name w:val="List 2"/>
    <w:basedOn w:val="BodyText"/>
    <w:rsid w:val="00372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4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4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4FE"/>
    <w:pPr>
      <w:numPr>
        <w:numId w:val="4"/>
      </w:numPr>
    </w:pPr>
  </w:style>
  <w:style w:type="paragraph" w:styleId="ListContinue2">
    <w:name w:val="List Continue 2"/>
    <w:basedOn w:val="List2"/>
    <w:rsid w:val="003724FE"/>
    <w:pPr>
      <w:ind w:firstLine="0"/>
    </w:pPr>
  </w:style>
  <w:style w:type="paragraph" w:styleId="ListContinue3">
    <w:name w:val="List Continue 3"/>
    <w:basedOn w:val="List3"/>
    <w:rsid w:val="003724FE"/>
    <w:pPr>
      <w:ind w:left="1021" w:firstLine="0"/>
    </w:pPr>
  </w:style>
  <w:style w:type="paragraph" w:styleId="ListContinue4">
    <w:name w:val="List Continue 4"/>
    <w:basedOn w:val="List4"/>
    <w:rsid w:val="003724FE"/>
    <w:pPr>
      <w:ind w:firstLine="0"/>
    </w:pPr>
  </w:style>
  <w:style w:type="paragraph" w:styleId="ListContinue5">
    <w:name w:val="List Continue 5"/>
    <w:basedOn w:val="List5"/>
    <w:rsid w:val="003724FE"/>
    <w:pPr>
      <w:ind w:firstLine="0"/>
    </w:pPr>
  </w:style>
  <w:style w:type="paragraph" w:styleId="ListNumber3">
    <w:name w:val="List Number 3"/>
    <w:basedOn w:val="List3"/>
    <w:rsid w:val="003724FE"/>
    <w:pPr>
      <w:numPr>
        <w:numId w:val="5"/>
      </w:numPr>
    </w:pPr>
  </w:style>
  <w:style w:type="paragraph" w:styleId="ListNumber4">
    <w:name w:val="List Number 4"/>
    <w:basedOn w:val="List4"/>
    <w:rsid w:val="003724FE"/>
    <w:pPr>
      <w:numPr>
        <w:numId w:val="6"/>
      </w:numPr>
    </w:pPr>
  </w:style>
  <w:style w:type="paragraph" w:styleId="ListNumber5">
    <w:name w:val="List Number 5"/>
    <w:basedOn w:val="List5"/>
    <w:rsid w:val="003724FE"/>
    <w:pPr>
      <w:numPr>
        <w:numId w:val="7"/>
      </w:numPr>
    </w:pPr>
  </w:style>
  <w:style w:type="paragraph" w:styleId="BlockText">
    <w:name w:val="Block Text"/>
    <w:basedOn w:val="Normal"/>
    <w:rsid w:val="00372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4FE"/>
    <w:rPr>
      <w:sz w:val="16"/>
      <w:vertAlign w:val="superscript"/>
    </w:rPr>
  </w:style>
  <w:style w:type="character" w:customStyle="1" w:styleId="Symbols">
    <w:name w:val="Symbols"/>
    <w:basedOn w:val="DefaultParagraphFont"/>
    <w:rsid w:val="003724FE"/>
    <w:rPr>
      <w:rFonts w:ascii="Symbol" w:hAnsi="Symbol"/>
    </w:rPr>
  </w:style>
  <w:style w:type="character" w:customStyle="1" w:styleId="MenuOptions">
    <w:name w:val="Menu Options"/>
    <w:basedOn w:val="DefaultParagraphFont"/>
    <w:rsid w:val="00372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4FE"/>
    <w:rPr>
      <w:b/>
    </w:rPr>
  </w:style>
  <w:style w:type="character" w:customStyle="1" w:styleId="Underlined">
    <w:name w:val="Underlined"/>
    <w:basedOn w:val="DefaultParagraphFont"/>
    <w:rsid w:val="003724FE"/>
    <w:rPr>
      <w:u w:val="single"/>
    </w:rPr>
  </w:style>
  <w:style w:type="paragraph" w:customStyle="1" w:styleId="TableBodyTextRight">
    <w:name w:val="Table Body Text Right"/>
    <w:basedOn w:val="TableBodyText"/>
    <w:rsid w:val="00372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4FE"/>
    <w:rPr>
      <w:sz w:val="18"/>
    </w:rPr>
  </w:style>
  <w:style w:type="paragraph" w:customStyle="1" w:styleId="BodySmallRight">
    <w:name w:val="Body Small Right"/>
    <w:basedOn w:val="BodyTextRight"/>
    <w:rsid w:val="003724FE"/>
    <w:rPr>
      <w:sz w:val="18"/>
      <w:szCs w:val="18"/>
    </w:rPr>
  </w:style>
  <w:style w:type="paragraph" w:customStyle="1" w:styleId="MarginEdition">
    <w:name w:val="Margin Edition"/>
    <w:basedOn w:val="MarginNote"/>
    <w:rsid w:val="00372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4FE"/>
    <w:rPr>
      <w:sz w:val="2"/>
      <w:szCs w:val="2"/>
    </w:rPr>
  </w:style>
  <w:style w:type="character" w:customStyle="1" w:styleId="Small">
    <w:name w:val="Small"/>
    <w:basedOn w:val="DefaultParagraphFont"/>
    <w:rsid w:val="003724FE"/>
    <w:rPr>
      <w:sz w:val="16"/>
    </w:rPr>
  </w:style>
  <w:style w:type="paragraph" w:customStyle="1" w:styleId="WideTable">
    <w:name w:val="Wide Table"/>
    <w:basedOn w:val="Normal"/>
    <w:rsid w:val="00372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4FE"/>
  </w:style>
  <w:style w:type="paragraph" w:styleId="Quote">
    <w:name w:val="Quote"/>
    <w:basedOn w:val="Heading1"/>
    <w:link w:val="QuoteChar"/>
    <w:qFormat/>
    <w:rsid w:val="00372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4FE"/>
    <w:pPr>
      <w:pageBreakBefore/>
    </w:pPr>
  </w:style>
  <w:style w:type="paragraph" w:customStyle="1" w:styleId="Border">
    <w:name w:val="Border"/>
    <w:basedOn w:val="Normal"/>
    <w:qFormat/>
    <w:rsid w:val="00372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4FE"/>
    <w:rPr>
      <w:u w:val="single"/>
    </w:rPr>
  </w:style>
  <w:style w:type="character" w:customStyle="1" w:styleId="BoldandItalics">
    <w:name w:val="Bold and Italics"/>
    <w:qFormat/>
    <w:rsid w:val="003724FE"/>
    <w:rPr>
      <w:b/>
      <w:i/>
      <w:u w:val="none"/>
    </w:rPr>
  </w:style>
  <w:style w:type="paragraph" w:styleId="BalloonText">
    <w:name w:val="Balloon Text"/>
    <w:basedOn w:val="Normal"/>
    <w:link w:val="BalloonTextChar"/>
    <w:rsid w:val="00372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4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4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4FE"/>
    <w:pPr>
      <w:spacing w:before="0" w:after="0"/>
    </w:pPr>
  </w:style>
  <w:style w:type="paragraph" w:customStyle="1" w:styleId="BodyTextBold">
    <w:name w:val="Body Text Bold"/>
    <w:basedOn w:val="BodyText"/>
    <w:qFormat/>
    <w:rsid w:val="003724FE"/>
    <w:rPr>
      <w:b/>
    </w:rPr>
  </w:style>
  <w:style w:type="character" w:styleId="Hyperlink">
    <w:name w:val="Hyperlink"/>
    <w:basedOn w:val="DefaultParagraphFont"/>
    <w:uiPriority w:val="99"/>
    <w:unhideWhenUsed/>
    <w:rsid w:val="00C56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2253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PSPHRM012 Provide a consultancy service for human resource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