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3540C" w:rsidP="0033540C">
      <w:pPr>
        <w:pStyle w:val="Title"/>
      </w:pPr>
      <w:r>
        <w:fldChar w:fldCharType="begin"/>
      </w:r>
      <w:r>
        <w:instrText xml:space="preserve"> TITLE   \* MERGEFORMAT </w:instrText>
      </w:r>
      <w:r>
        <w:fldChar w:fldCharType="separate"/>
      </w:r>
      <w:r>
        <w:t>Assessment Requirements for PSPHRM011 Provide leadership in strategic human resource management</w:t>
      </w:r>
      <w:r>
        <w:fldChar w:fldCharType="end"/>
      </w:r>
    </w:p>
    <w:p w:rsidR="0033540C" w:rsidP="0033540C">
      <w:pPr>
        <w:pStyle w:val="Version"/>
        <w:sectPr w:rsidSect="00B95B0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95B0C" w:rsidP="00B95B0C">
      <w:pPr>
        <w:pStyle w:val="SuperHeading"/>
      </w:pPr>
      <w:r w:rsidRPr="00B95B0C">
        <w:t>Assessment Requirements for PSPHRM011 Provide leadership in strategic human resource management</w:t>
      </w:r>
    </w:p>
    <w:p w:rsidR="00000000" w:rsidRPr="00B95B0C" w:rsidP="00B95B0C">
      <w:pPr>
        <w:pStyle w:val="Heading1"/>
      </w:pPr>
      <w:bookmarkStart w:id="1" w:name="O_821584"/>
      <w:bookmarkEnd w:id="1"/>
      <w:r w:rsidRPr="00B95B0C">
        <w:t>Modification History</w:t>
      </w:r>
    </w:p>
    <w:tbl>
      <w:tblPr>
        <w:tblW w:w="0" w:type="auto"/>
        <w:tblLayout w:type="fixed"/>
        <w:tblCellMar>
          <w:left w:w="62" w:type="dxa"/>
          <w:right w:w="62" w:type="dxa"/>
        </w:tblCellMar>
        <w:tblLook w:val="0000"/>
      </w:tblPr>
      <w:tblGrid>
        <w:gridCol w:w="1134"/>
        <w:gridCol w:w="7937"/>
      </w:tblGrid>
      <w:tr w:rsidTr="0033540C">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5B0C">
            <w:pPr>
              <w:pStyle w:val="TableHeading"/>
              <w:rPr>
                <w:lang w:val="en-NZ"/>
              </w:rPr>
            </w:pPr>
            <w:r w:rsidRPr="00B95B0C">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5B0C">
            <w:pPr>
              <w:pStyle w:val="TableHeading"/>
              <w:rPr>
                <w:lang w:val="en-NZ"/>
              </w:rPr>
            </w:pPr>
            <w:r w:rsidRPr="00B95B0C">
              <w:t>Comments</w:t>
            </w:r>
          </w:p>
        </w:tc>
      </w:tr>
      <w:tr w:rsidTr="0033540C">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5B0C">
            <w:pPr>
              <w:pStyle w:val="BodyText"/>
              <w:rPr>
                <w:lang w:val="en-NZ"/>
              </w:rPr>
            </w:pPr>
            <w:r w:rsidRPr="00B95B0C">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5B0C" w:rsidP="00B95B0C">
            <w:pPr>
              <w:pStyle w:val="BodyText"/>
            </w:pPr>
            <w:r w:rsidRPr="00B95B0C">
              <w:t xml:space="preserve">These Assessment Requirements were released in PSP Public Sector Training Package release 1.0 and meet the Standards for Training Packages. </w:t>
            </w:r>
          </w:p>
          <w:p w:rsidR="00000000" w:rsidRPr="00B95B0C" w:rsidP="00B95B0C">
            <w:pPr>
              <w:pStyle w:val="BodyText"/>
            </w:pPr>
          </w:p>
          <w:p w:rsidR="00000000" w:rsidRPr="00B95B0C" w:rsidP="00B95B0C">
            <w:pPr>
              <w:pStyle w:val="ListBullet"/>
            </w:pPr>
            <w:r w:rsidRPr="00B95B0C">
              <w:t>Assessment Requirements created drawing upon specified assessment information from superseded unit</w:t>
            </w:r>
          </w:p>
        </w:tc>
      </w:tr>
    </w:tbl>
    <w:p w:rsidR="00000000" w:rsidRPr="00B95B0C" w:rsidP="00B95B0C">
      <w:pPr>
        <w:pStyle w:val="BodyText"/>
      </w:pPr>
    </w:p>
    <w:p w:rsidR="00000000" w:rsidRPr="00B95B0C" w:rsidP="00B95B0C">
      <w:pPr>
        <w:pStyle w:val="AllowPageBreak"/>
      </w:pPr>
    </w:p>
    <w:p w:rsidR="00000000" w:rsidRPr="00B95B0C" w:rsidP="00B95B0C">
      <w:pPr>
        <w:pStyle w:val="Heading1"/>
      </w:pPr>
      <w:bookmarkStart w:id="2" w:name="O_821585"/>
      <w:bookmarkEnd w:id="2"/>
      <w:r w:rsidRPr="00B95B0C">
        <w:t>Performance Evidence</w:t>
      </w:r>
    </w:p>
    <w:p w:rsidR="00000000" w:rsidRPr="00B95B0C" w:rsidP="0033540C">
      <w:pPr>
        <w:pStyle w:val="BodyText"/>
      </w:pPr>
      <w:r w:rsidRPr="00B95B0C">
        <w:t xml:space="preserve">Evidence required to demonstrate competence must satisfy all of the requirements of the elements and performance criteria. If not otherwise specified </w:t>
      </w:r>
      <w:r w:rsidRPr="00B95B0C">
        <w:t>the candidate must demonstrate evidence of performance of the following on at least one occasion.</w:t>
      </w:r>
    </w:p>
    <w:p w:rsidR="00000000" w:rsidRPr="00B95B0C" w:rsidP="00B95B0C">
      <w:pPr>
        <w:pStyle w:val="ListBullet"/>
      </w:pPr>
      <w:r w:rsidRPr="00B95B0C">
        <w:t>applying strategic thinking and planning</w:t>
      </w:r>
    </w:p>
    <w:p w:rsidR="00000000" w:rsidRPr="00B95B0C" w:rsidP="00B95B0C">
      <w:pPr>
        <w:pStyle w:val="ListBullet"/>
      </w:pPr>
      <w:r w:rsidRPr="00B95B0C">
        <w:t xml:space="preserve">coaching, training and facilitating </w:t>
      </w:r>
    </w:p>
    <w:p w:rsidR="00000000" w:rsidRPr="00B95B0C" w:rsidP="00B95B0C">
      <w:pPr>
        <w:pStyle w:val="ListBullet"/>
      </w:pPr>
      <w:r w:rsidRPr="00B95B0C">
        <w:t xml:space="preserve">leading, influencing and negotiating </w:t>
      </w:r>
    </w:p>
    <w:p w:rsidR="00000000" w:rsidRPr="00B95B0C" w:rsidP="00B95B0C">
      <w:pPr>
        <w:pStyle w:val="ListBullet"/>
      </w:pPr>
      <w:r w:rsidRPr="00B95B0C">
        <w:t>explaining complex ideas to different aud</w:t>
      </w:r>
      <w:r w:rsidRPr="00B95B0C">
        <w:t>iences</w:t>
      </w:r>
    </w:p>
    <w:p w:rsidR="00000000" w:rsidRPr="00B95B0C" w:rsidP="00B95B0C">
      <w:pPr>
        <w:pStyle w:val="ListBullet"/>
      </w:pPr>
      <w:r w:rsidRPr="00B95B0C">
        <w:t>interpreting and explaining complex, formal documents including policy and legislation and assisting others to apply them in the workplace</w:t>
      </w:r>
    </w:p>
    <w:p w:rsidR="00000000" w:rsidRPr="00B95B0C" w:rsidP="00B95B0C">
      <w:pPr>
        <w:pStyle w:val="ListBullet"/>
      </w:pPr>
      <w:r w:rsidRPr="00B95B0C">
        <w:t>preparing written advice and reports requiring reasoning and precision of expression</w:t>
      </w:r>
    </w:p>
    <w:p w:rsidR="00000000" w:rsidRPr="00B95B0C" w:rsidP="00B95B0C">
      <w:pPr>
        <w:pStyle w:val="AllowPageBreak"/>
      </w:pPr>
    </w:p>
    <w:p w:rsidR="00000000" w:rsidRPr="00B95B0C" w:rsidP="00B95B0C">
      <w:pPr>
        <w:pStyle w:val="Heading1"/>
      </w:pPr>
      <w:bookmarkStart w:id="3" w:name="O_821586"/>
      <w:bookmarkEnd w:id="3"/>
      <w:r w:rsidRPr="00B95B0C">
        <w:t>Knowledg</w:t>
      </w:r>
      <w:r w:rsidRPr="00B95B0C">
        <w:t>e Evidence</w:t>
      </w:r>
    </w:p>
    <w:p w:rsidR="00000000" w:rsidRPr="00B95B0C" w:rsidP="0033540C">
      <w:pPr>
        <w:pStyle w:val="BodyText"/>
      </w:pPr>
      <w:r w:rsidRPr="00B95B0C">
        <w:t>Evidence required to demonstrate competence must satisfy all of the requirements of the elements and performance criteria. If not otherwise specified the depth of knowledge demonstrated must be appropriate to the job context of the candidate.</w:t>
      </w:r>
    </w:p>
    <w:p w:rsidR="00000000" w:rsidRPr="00B95B0C" w:rsidP="00B95B0C">
      <w:pPr>
        <w:pStyle w:val="ListBullet"/>
      </w:pPr>
      <w:r w:rsidRPr="00B95B0C">
        <w:t>o</w:t>
      </w:r>
      <w:r w:rsidRPr="00B95B0C">
        <w:t xml:space="preserve">rganisational goals, policies and procedures </w:t>
      </w:r>
    </w:p>
    <w:p w:rsidR="00000000" w:rsidRPr="00B95B0C" w:rsidP="00B95B0C">
      <w:pPr>
        <w:pStyle w:val="ListBullet"/>
      </w:pPr>
      <w:r w:rsidRPr="00B95B0C">
        <w:t>the importance of human resource management in attaining organisational goals</w:t>
      </w:r>
    </w:p>
    <w:p w:rsidR="00000000" w:rsidRPr="00B95B0C" w:rsidP="00B95B0C">
      <w:pPr>
        <w:pStyle w:val="ListBullet"/>
      </w:pPr>
      <w:r w:rsidRPr="00B95B0C">
        <w:t>strategic planning processes</w:t>
      </w:r>
    </w:p>
    <w:p w:rsidR="00000000" w:rsidRPr="00B95B0C" w:rsidP="00B95B0C">
      <w:pPr>
        <w:pStyle w:val="ListBullet"/>
      </w:pPr>
      <w:r w:rsidRPr="00B95B0C">
        <w:t xml:space="preserve">public sector strategic planning and its relationship with human resource strategy </w:t>
      </w:r>
    </w:p>
    <w:p w:rsidR="00000000" w:rsidRPr="00B95B0C" w:rsidP="00B95B0C">
      <w:pPr>
        <w:pStyle w:val="ListBullet"/>
      </w:pPr>
      <w:r w:rsidRPr="00B95B0C">
        <w:t>the relationships b</w:t>
      </w:r>
      <w:r w:rsidRPr="00B95B0C">
        <w:t>etween key human resource functions</w:t>
      </w:r>
    </w:p>
    <w:p w:rsidR="00000000" w:rsidRPr="00B95B0C" w:rsidP="00B95B0C">
      <w:pPr>
        <w:pStyle w:val="ListBullet"/>
      </w:pPr>
      <w:r w:rsidRPr="00B95B0C">
        <w:t>deployment of financial resources</w:t>
      </w:r>
    </w:p>
    <w:p w:rsidR="00000000" w:rsidRPr="00B95B0C" w:rsidP="00B95B0C">
      <w:pPr>
        <w:pStyle w:val="ListBullet"/>
      </w:pPr>
      <w:r w:rsidRPr="00B95B0C">
        <w:t>use of technological resources for strategic purposes</w:t>
      </w:r>
    </w:p>
    <w:p w:rsidR="00000000" w:rsidRPr="00B95B0C" w:rsidP="00B95B0C">
      <w:pPr>
        <w:pStyle w:val="ListBullet"/>
      </w:pPr>
      <w:r w:rsidRPr="00B95B0C">
        <w:t>systematic use of information sources for strategic purposes</w:t>
      </w:r>
    </w:p>
    <w:p w:rsidR="00000000" w:rsidRPr="00B95B0C" w:rsidP="00B95B0C">
      <w:pPr>
        <w:pStyle w:val="ListBullet"/>
      </w:pPr>
      <w:r w:rsidRPr="00B95B0C">
        <w:t>national and international models of human resource management and func</w:t>
      </w:r>
      <w:r w:rsidRPr="00B95B0C">
        <w:t>tions</w:t>
      </w:r>
    </w:p>
    <w:p w:rsidR="00000000" w:rsidRPr="00B95B0C" w:rsidP="00B95B0C">
      <w:pPr>
        <w:pStyle w:val="ListBullet"/>
      </w:pPr>
      <w:r w:rsidRPr="00B95B0C">
        <w:t>the concept of diversity and its integration within and across all human resource functions and areas</w:t>
      </w:r>
    </w:p>
    <w:p w:rsidR="00000000" w:rsidRPr="00B95B0C" w:rsidP="00B95B0C">
      <w:pPr>
        <w:pStyle w:val="ListBullet"/>
      </w:pPr>
      <w:r w:rsidRPr="00B95B0C">
        <w:t>human resource policies and practices</w:t>
      </w:r>
    </w:p>
    <w:p w:rsidR="00000000" w:rsidRPr="00B95B0C" w:rsidP="00B95B0C">
      <w:pPr>
        <w:pStyle w:val="ListBullet"/>
      </w:pPr>
      <w:r w:rsidRPr="00B95B0C">
        <w:t>jurisdictional legislation that applies to human resources, including work health and safety and environmental policies and procedures</w:t>
      </w:r>
    </w:p>
    <w:p w:rsidR="00000000" w:rsidRPr="00B95B0C" w:rsidP="00B95B0C">
      <w:pPr>
        <w:pStyle w:val="ListBullet"/>
      </w:pPr>
      <w:r w:rsidRPr="00B95B0C">
        <w:t>range of evaluation methodologies</w:t>
      </w:r>
    </w:p>
    <w:p w:rsidR="00000000" w:rsidRPr="00B95B0C" w:rsidP="00B95B0C">
      <w:pPr>
        <w:pStyle w:val="AllowPageBreak"/>
      </w:pPr>
    </w:p>
    <w:p w:rsidR="00000000" w:rsidRPr="00B95B0C" w:rsidP="00B95B0C">
      <w:pPr>
        <w:pStyle w:val="Heading1"/>
      </w:pPr>
      <w:bookmarkStart w:id="4" w:name="O_821587"/>
      <w:bookmarkEnd w:id="4"/>
      <w:r w:rsidRPr="00B95B0C">
        <w:t>Assessment Conditions</w:t>
      </w:r>
    </w:p>
    <w:p w:rsidR="00000000" w:rsidRPr="00B95B0C" w:rsidP="0033540C">
      <w:pPr>
        <w:pStyle w:val="BodyText"/>
      </w:pPr>
      <w:r w:rsidRPr="00B95B0C">
        <w:t>This unit contains no specific industry-mandated</w:t>
      </w:r>
      <w:r w:rsidRPr="00B95B0C">
        <w:t xml:space="preserve"> assessment conditions. Guidance on suggested and recommended conditions and methods can be found in the Implementation Guide. </w:t>
      </w:r>
    </w:p>
    <w:p w:rsidR="0033540C" w:rsidP="0033540C">
      <w:pPr>
        <w:pStyle w:val="BodyText"/>
      </w:pPr>
      <w:r w:rsidRPr="00B95B0C">
        <w:t>Assessors must satisfy the NVR/AQTF mandatory competency requirements for assessors.</w:t>
      </w:r>
    </w:p>
    <w:p w:rsidR="00000000" w:rsidRPr="00B95B0C" w:rsidP="00B95B0C">
      <w:pPr>
        <w:pStyle w:val="Heading1"/>
      </w:pPr>
      <w:bookmarkStart w:id="5" w:name="O_821590"/>
      <w:bookmarkEnd w:id="5"/>
      <w:r w:rsidRPr="00B95B0C">
        <w:t>Links</w:t>
      </w:r>
    </w:p>
    <w:p w:rsidR="00000000" w:rsidRPr="00B95B0C" w:rsidP="0033540C">
      <w:pPr>
        <w:pStyle w:val="BodyText"/>
      </w:pPr>
      <w:r w:rsidRPr="00B95B0C">
        <w:t>Companion Volume i</w:t>
      </w:r>
      <w:r w:rsidRPr="00B95B0C">
        <w:t xml:space="preserve">mplementation guides are found in VETNet - </w:t>
      </w:r>
      <w:r>
        <w:fldChar w:fldCharType="begin"/>
      </w:r>
      <w:r>
        <w:instrText xml:space="preserve"> HYPERLINK "https://vetnet.gov.au/Pages/TrainingDocs.aspx?q=bebbece7-ff48-4d2c-8876-405679019623" </w:instrText>
      </w:r>
      <w:r>
        <w:fldChar w:fldCharType="separate"/>
      </w:r>
      <w:r w:rsidRPr="00661E4A">
        <w:rPr>
          <w:rStyle w:val="Hyperlink"/>
        </w:rPr>
        <w:t>https://vetnet.gov.au/Pages/TrainingDocs.aspx?q=bebbece7-ff48-4d2c-8876-405679019623</w:t>
      </w:r>
      <w:r>
        <w:fldChar w:fldCharType="end"/>
      </w:r>
    </w:p>
    <w:p w:rsidR="00000000" w:rsidRPr="00B95B0C" w:rsidP="0033540C">
      <w:pPr>
        <w:pStyle w:val="BodyText"/>
      </w:pPr>
      <w:r w:rsidRPr="00B95B0C">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661E4A">
        <w:rPr>
          <w:rStyle w:val="Hyperlink"/>
        </w:rPr>
        <w:t>https://vetnet.gov.au/Pages/TrainingDocs.aspx?q=bebbece7-ff48-4d2c-8876-405679019623</w:t>
      </w:r>
      <w:r>
        <w:fldChar w:fldCharType="end"/>
      </w:r>
    </w:p>
    <w:p w:rsidR="00000000" w:rsidRPr="00B95B0C" w:rsidP="0033540C">
      <w:pPr>
        <w:pStyle w:val="BodyText"/>
      </w:pPr>
      <w:r w:rsidRPr="00B95B0C">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661E4A">
        <w:rPr>
          <w:rStyle w:val="Hyperlink"/>
        </w:rPr>
        <w:t>https://vetnet.gov.au/Pages/TrainingDocs.aspx?q=bebbece7-ff48-4d2c-8876-405679019623</w:t>
      </w:r>
      <w:r>
        <w:fldChar w:fldCharType="end"/>
      </w:r>
    </w:p>
    <w:p w:rsidR="00000000" w:rsidRPr="00B95B0C" w:rsidP="00B95B0C"/>
    <w:sectPr w:rsidSect="00B95B0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5B0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5B0C" w:rsidRPr="0033540C" w:rsidP="0033540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5B0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540C" w:rsidP="00B95B0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33540C" w:rsidP="00B95B0C">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33540C" w:rsidP="00B95B0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5B0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540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95B0C" w:rsidRPr="0033540C" w:rsidP="0033540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5B0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540C" w:rsidRPr="002D2AF8" w:rsidP="00B95B0C">
    <w:pPr>
      <w:pStyle w:val="Header"/>
      <w:framePr w:wrap="around"/>
    </w:pPr>
    <w:r>
      <w:fldChar w:fldCharType="begin"/>
    </w:r>
    <w:r>
      <w:instrText xml:space="preserve"> TITLE   \* MERGEFORMAT </w:instrText>
    </w:r>
    <w:r>
      <w:fldChar w:fldCharType="separate"/>
    </w:r>
    <w:r>
      <w:t>Assessment Requirements for PSPHRM011 Provide leadership in strategic human resource management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April 2022</w:t>
    </w:r>
    <w:r>
      <w:fldChar w:fldCharType="end"/>
    </w:r>
  </w:p>
  <w:p w:rsidR="0033540C" w:rsidP="00B95B0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3526EA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8F4964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5B0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95B0C"/>
    <w:pPr>
      <w:spacing w:before="360" w:after="60"/>
      <w:outlineLvl w:val="0"/>
    </w:pPr>
    <w:rPr>
      <w:sz w:val="32"/>
    </w:rPr>
  </w:style>
  <w:style w:type="paragraph" w:styleId="Heading2">
    <w:name w:val="heading 2"/>
    <w:basedOn w:val="HeadingBase"/>
    <w:next w:val="BodyText"/>
    <w:link w:val="Heading2Char"/>
    <w:qFormat/>
    <w:rsid w:val="00B95B0C"/>
    <w:pPr>
      <w:keepLines/>
      <w:spacing w:before="240" w:after="120"/>
      <w:outlineLvl w:val="1"/>
    </w:pPr>
    <w:rPr>
      <w:sz w:val="28"/>
      <w:szCs w:val="40"/>
    </w:rPr>
  </w:style>
  <w:style w:type="paragraph" w:styleId="Heading3">
    <w:name w:val="heading 3"/>
    <w:basedOn w:val="HeadingBase"/>
    <w:next w:val="BodyText"/>
    <w:link w:val="Heading3Char"/>
    <w:qFormat/>
    <w:rsid w:val="00B95B0C"/>
    <w:pPr>
      <w:spacing w:before="180" w:after="120"/>
      <w:outlineLvl w:val="2"/>
    </w:pPr>
    <w:rPr>
      <w:spacing w:val="-10"/>
      <w:kern w:val="32"/>
    </w:rPr>
  </w:style>
  <w:style w:type="paragraph" w:styleId="Heading4">
    <w:name w:val="heading 4"/>
    <w:basedOn w:val="HeadingBase"/>
    <w:next w:val="BodyText"/>
    <w:link w:val="Heading4Char"/>
    <w:qFormat/>
    <w:rsid w:val="00B95B0C"/>
    <w:pPr>
      <w:spacing w:before="160" w:after="120"/>
      <w:outlineLvl w:val="3"/>
    </w:pPr>
    <w:rPr>
      <w:sz w:val="22"/>
    </w:rPr>
  </w:style>
  <w:style w:type="paragraph" w:styleId="Heading5">
    <w:name w:val="heading 5"/>
    <w:basedOn w:val="HeadingBase"/>
    <w:next w:val="Normal"/>
    <w:link w:val="Heading5Char"/>
    <w:qFormat/>
    <w:rsid w:val="00B95B0C"/>
    <w:pPr>
      <w:spacing w:before="80"/>
      <w:outlineLvl w:val="4"/>
    </w:pPr>
    <w:rPr>
      <w:color w:val="918585"/>
      <w:sz w:val="20"/>
    </w:rPr>
  </w:style>
  <w:style w:type="paragraph" w:styleId="Heading6">
    <w:name w:val="heading 6"/>
    <w:basedOn w:val="HeadingBase"/>
    <w:next w:val="Normal"/>
    <w:link w:val="Heading6Char"/>
    <w:qFormat/>
    <w:rsid w:val="00B95B0C"/>
    <w:pPr>
      <w:spacing w:before="60"/>
      <w:outlineLvl w:val="5"/>
    </w:pPr>
    <w:rPr>
      <w:color w:val="918585"/>
      <w:sz w:val="20"/>
    </w:rPr>
  </w:style>
  <w:style w:type="paragraph" w:styleId="Heading7">
    <w:name w:val="heading 7"/>
    <w:basedOn w:val="Normal"/>
    <w:next w:val="Normal"/>
    <w:link w:val="Heading7Char"/>
    <w:qFormat/>
    <w:rsid w:val="00B95B0C"/>
    <w:pPr>
      <w:ind w:left="720"/>
      <w:outlineLvl w:val="6"/>
    </w:pPr>
    <w:rPr>
      <w:i/>
    </w:rPr>
  </w:style>
  <w:style w:type="paragraph" w:styleId="Heading8">
    <w:name w:val="heading 8"/>
    <w:basedOn w:val="Normal"/>
    <w:next w:val="Normal"/>
    <w:link w:val="Heading8Char"/>
    <w:qFormat/>
    <w:rsid w:val="00B95B0C"/>
    <w:pPr>
      <w:ind w:left="720"/>
      <w:outlineLvl w:val="7"/>
    </w:pPr>
    <w:rPr>
      <w:i/>
    </w:rPr>
  </w:style>
  <w:style w:type="paragraph" w:styleId="Heading9">
    <w:name w:val="heading 9"/>
    <w:basedOn w:val="Normal"/>
    <w:next w:val="Normal"/>
    <w:link w:val="Heading9Char"/>
    <w:qFormat/>
    <w:rsid w:val="00B95B0C"/>
    <w:pPr>
      <w:ind w:left="720"/>
      <w:outlineLvl w:val="8"/>
    </w:pPr>
    <w:rPr>
      <w:i/>
    </w:rPr>
  </w:style>
  <w:style w:type="character" w:default="1" w:styleId="DefaultParagraphFont">
    <w:name w:val="Default Paragraph Font"/>
    <w:uiPriority w:val="1"/>
    <w:unhideWhenUsed/>
    <w:rsid w:val="00B95B0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95B0C"/>
  </w:style>
  <w:style w:type="character" w:customStyle="1" w:styleId="Heading1Char">
    <w:name w:val="Heading 1 Char"/>
    <w:basedOn w:val="DefaultParagraphFont"/>
    <w:link w:val="Heading1"/>
    <w:rsid w:val="00B95B0C"/>
    <w:rPr>
      <w:rFonts w:ascii="Times New Roman" w:eastAsia="Times New Roman" w:hAnsi="Times New Roman" w:cs="Times New Roman"/>
      <w:b/>
      <w:sz w:val="32"/>
      <w:szCs w:val="20"/>
      <w:lang w:eastAsia="en-US"/>
    </w:rPr>
  </w:style>
  <w:style w:type="paragraph" w:styleId="BodyText">
    <w:name w:val="Body Text"/>
    <w:basedOn w:val="Normal"/>
    <w:link w:val="BodyTextChar"/>
    <w:rsid w:val="00B95B0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95B0C"/>
    <w:rPr>
      <w:rFonts w:ascii="Times New Roman" w:eastAsia="Times New Roman" w:hAnsi="Times New Roman" w:cs="Times New Roman"/>
      <w:sz w:val="24"/>
      <w:lang w:eastAsia="en-US"/>
    </w:rPr>
  </w:style>
  <w:style w:type="paragraph" w:styleId="ListBullet">
    <w:name w:val="List Bullet"/>
    <w:basedOn w:val="List"/>
    <w:rsid w:val="00B95B0C"/>
    <w:pPr>
      <w:numPr>
        <w:numId w:val="11"/>
      </w:numPr>
      <w:tabs>
        <w:tab w:val="clear" w:pos="340"/>
      </w:tabs>
      <w:spacing w:before="40" w:after="40"/>
    </w:pPr>
  </w:style>
  <w:style w:type="paragraph" w:customStyle="1" w:styleId="SuperHeading">
    <w:name w:val="SuperHeading"/>
    <w:basedOn w:val="Normal"/>
    <w:rsid w:val="00B95B0C"/>
    <w:pPr>
      <w:spacing w:before="240" w:after="120"/>
      <w:outlineLvl w:val="0"/>
    </w:pPr>
    <w:rPr>
      <w:rFonts w:ascii="Times New Roman" w:hAnsi="Times New Roman"/>
      <w:b/>
      <w:sz w:val="32"/>
    </w:rPr>
  </w:style>
  <w:style w:type="paragraph" w:customStyle="1" w:styleId="TableHeading">
    <w:name w:val="Table Heading"/>
    <w:basedOn w:val="HeadingBase"/>
    <w:rsid w:val="00B95B0C"/>
    <w:pPr>
      <w:keepLines/>
      <w:pBdr>
        <w:bottom w:val="single" w:sz="6" w:space="1" w:color="918585"/>
      </w:pBdr>
      <w:spacing w:before="240"/>
    </w:pPr>
  </w:style>
  <w:style w:type="paragraph" w:customStyle="1" w:styleId="AllowPageBreak">
    <w:name w:val="AllowPageBreak"/>
    <w:rsid w:val="00B95B0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95B0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95B0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95B0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95B0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95B0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95B0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95B0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95B0C"/>
    <w:rPr>
      <w:rFonts w:ascii="Courier New" w:eastAsia="Times New Roman" w:hAnsi="Courier New" w:cs="Times New Roman"/>
      <w:i/>
      <w:szCs w:val="20"/>
      <w:lang w:eastAsia="en-US"/>
    </w:rPr>
  </w:style>
  <w:style w:type="paragraph" w:customStyle="1" w:styleId="HeadingBase">
    <w:name w:val="Heading Base"/>
    <w:rsid w:val="00B95B0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95B0C"/>
    <w:pPr>
      <w:tabs>
        <w:tab w:val="right" w:leader="dot" w:pos="9072"/>
      </w:tabs>
      <w:ind w:left="567"/>
    </w:pPr>
    <w:rPr>
      <w:szCs w:val="22"/>
    </w:rPr>
  </w:style>
  <w:style w:type="paragraph" w:customStyle="1" w:styleId="TOCBase">
    <w:name w:val="TOC Base"/>
    <w:rsid w:val="00B95B0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95B0C"/>
    <w:pPr>
      <w:tabs>
        <w:tab w:val="right" w:leader="dot" w:pos="9072"/>
      </w:tabs>
      <w:spacing w:before="40" w:after="40"/>
      <w:ind w:left="284"/>
    </w:pPr>
    <w:rPr>
      <w:rFonts w:ascii="Times New Roman" w:hAnsi="Times New Roman"/>
    </w:rPr>
  </w:style>
  <w:style w:type="paragraph" w:styleId="TOC1">
    <w:name w:val="toc 1"/>
    <w:basedOn w:val="TOCBase"/>
    <w:next w:val="Normal"/>
    <w:rsid w:val="00B95B0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95B0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95B0C"/>
    <w:rPr>
      <w:rFonts w:ascii="Times New Roman" w:eastAsia="Times New Roman" w:hAnsi="Times New Roman" w:cs="Times New Roman"/>
      <w:sz w:val="16"/>
      <w:lang w:eastAsia="en-US"/>
    </w:rPr>
  </w:style>
  <w:style w:type="paragraph" w:styleId="Title">
    <w:name w:val="Title"/>
    <w:basedOn w:val="HeadingBase"/>
    <w:link w:val="TitleChar"/>
    <w:qFormat/>
    <w:rsid w:val="00B95B0C"/>
    <w:pPr>
      <w:spacing w:before="5040"/>
      <w:jc w:val="center"/>
    </w:pPr>
    <w:rPr>
      <w:sz w:val="48"/>
      <w:szCs w:val="72"/>
      <w:lang w:val="en-US"/>
    </w:rPr>
  </w:style>
  <w:style w:type="character" w:customStyle="1" w:styleId="TitleChar">
    <w:name w:val="Title Char"/>
    <w:basedOn w:val="DefaultParagraphFont"/>
    <w:link w:val="Title"/>
    <w:rsid w:val="00B95B0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95B0C"/>
    <w:pPr>
      <w:tabs>
        <w:tab w:val="left" w:pos="3600"/>
        <w:tab w:val="left" w:pos="3958"/>
      </w:tabs>
    </w:pPr>
  </w:style>
  <w:style w:type="paragraph" w:styleId="List">
    <w:name w:val="List"/>
    <w:basedOn w:val="BodyText"/>
    <w:next w:val="BodyText"/>
    <w:rsid w:val="00B95B0C"/>
    <w:pPr>
      <w:tabs>
        <w:tab w:val="left" w:pos="340"/>
      </w:tabs>
      <w:spacing w:before="60" w:after="60"/>
      <w:ind w:left="340" w:hanging="340"/>
    </w:pPr>
  </w:style>
  <w:style w:type="paragraph" w:customStyle="1" w:styleId="Note">
    <w:name w:val="Note"/>
    <w:basedOn w:val="BodyText"/>
    <w:rsid w:val="00B95B0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95B0C"/>
    <w:rPr>
      <w:b/>
      <w:spacing w:val="0"/>
    </w:rPr>
  </w:style>
  <w:style w:type="paragraph" w:customStyle="1" w:styleId="SuperTitle">
    <w:name w:val="SuperTitle"/>
    <w:basedOn w:val="Title"/>
    <w:rsid w:val="00B95B0C"/>
    <w:pPr>
      <w:framePr w:wrap="auto" w:hAnchor="text" w:y="6049"/>
    </w:pPr>
    <w:rPr>
      <w:color w:val="000000"/>
      <w:sz w:val="40"/>
    </w:rPr>
  </w:style>
  <w:style w:type="paragraph" w:customStyle="1" w:styleId="TOCTitle">
    <w:name w:val="TOCTitle"/>
    <w:basedOn w:val="Heading1"/>
    <w:rsid w:val="00B95B0C"/>
    <w:pPr>
      <w:spacing w:after="240"/>
      <w:jc w:val="center"/>
      <w:outlineLvl w:val="9"/>
    </w:pPr>
    <w:rPr>
      <w:caps/>
    </w:rPr>
  </w:style>
  <w:style w:type="paragraph" w:customStyle="1" w:styleId="Version">
    <w:name w:val="Version"/>
    <w:rsid w:val="00B95B0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95B0C"/>
    <w:pPr>
      <w:numPr>
        <w:numId w:val="12"/>
      </w:numPr>
      <w:tabs>
        <w:tab w:val="clear" w:pos="680"/>
      </w:tabs>
    </w:pPr>
  </w:style>
  <w:style w:type="paragraph" w:styleId="Index1">
    <w:name w:val="index 1"/>
    <w:basedOn w:val="Normal"/>
    <w:next w:val="Normal"/>
    <w:semiHidden/>
    <w:rsid w:val="00B95B0C"/>
    <w:pPr>
      <w:keepNext w:val="0"/>
      <w:tabs>
        <w:tab w:val="right" w:pos="4176"/>
      </w:tabs>
      <w:ind w:left="198" w:hanging="198"/>
    </w:pPr>
    <w:rPr>
      <w:rFonts w:ascii="Garamond" w:hAnsi="Garamond"/>
    </w:rPr>
  </w:style>
  <w:style w:type="paragraph" w:styleId="IndexHeading">
    <w:name w:val="index heading"/>
    <w:basedOn w:val="Normal"/>
    <w:next w:val="Index1"/>
    <w:semiHidden/>
    <w:rsid w:val="00B95B0C"/>
    <w:pPr>
      <w:spacing w:before="120" w:after="120"/>
    </w:pPr>
    <w:rPr>
      <w:rFonts w:ascii="Arial" w:hAnsi="Arial"/>
      <w:b/>
      <w:color w:val="918585"/>
      <w:sz w:val="24"/>
    </w:rPr>
  </w:style>
  <w:style w:type="paragraph" w:styleId="Header">
    <w:name w:val="header"/>
    <w:basedOn w:val="Normal"/>
    <w:link w:val="HeaderChar"/>
    <w:rsid w:val="00B95B0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95B0C"/>
    <w:rPr>
      <w:rFonts w:ascii="Times New Roman" w:eastAsia="Times New Roman" w:hAnsi="Times New Roman" w:cs="Times New Roman"/>
      <w:sz w:val="16"/>
      <w:szCs w:val="20"/>
      <w:lang w:val="en-GB" w:eastAsia="en-US"/>
    </w:rPr>
  </w:style>
  <w:style w:type="paragraph" w:customStyle="1" w:styleId="Chapter">
    <w:name w:val="Chapter"/>
    <w:basedOn w:val="Normal"/>
    <w:rsid w:val="00B95B0C"/>
    <w:pPr>
      <w:spacing w:before="240"/>
    </w:pPr>
    <w:rPr>
      <w:rFonts w:ascii="Times New Roman" w:hAnsi="Times New Roman"/>
      <w:smallCaps/>
      <w:spacing w:val="80"/>
      <w:sz w:val="28"/>
    </w:rPr>
  </w:style>
  <w:style w:type="paragraph" w:customStyle="1" w:styleId="InChapter">
    <w:name w:val="InChapter"/>
    <w:basedOn w:val="Heading3"/>
    <w:rsid w:val="00B95B0C"/>
    <w:pPr>
      <w:spacing w:after="240"/>
      <w:outlineLvl w:val="9"/>
    </w:pPr>
    <w:rPr>
      <w:noProof/>
    </w:rPr>
  </w:style>
  <w:style w:type="paragraph" w:styleId="Index2">
    <w:name w:val="index 2"/>
    <w:basedOn w:val="Normal"/>
    <w:next w:val="Normal"/>
    <w:semiHidden/>
    <w:rsid w:val="00B95B0C"/>
    <w:pPr>
      <w:tabs>
        <w:tab w:val="right" w:pos="4176"/>
      </w:tabs>
      <w:ind w:left="568" w:hanging="284"/>
    </w:pPr>
    <w:rPr>
      <w:rFonts w:ascii="Garamond" w:hAnsi="Garamond"/>
    </w:rPr>
  </w:style>
  <w:style w:type="paragraph" w:customStyle="1" w:styleId="Byline">
    <w:name w:val="Byline"/>
    <w:rsid w:val="00B95B0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95B0C"/>
    <w:pPr>
      <w:tabs>
        <w:tab w:val="clear" w:pos="3600"/>
        <w:tab w:val="clear" w:pos="3958"/>
      </w:tabs>
      <w:jc w:val="right"/>
    </w:pPr>
  </w:style>
  <w:style w:type="character" w:styleId="Emphasis">
    <w:name w:val="Emphasis"/>
    <w:basedOn w:val="DefaultParagraphFont"/>
    <w:qFormat/>
    <w:rsid w:val="00B95B0C"/>
    <w:rPr>
      <w:i/>
    </w:rPr>
  </w:style>
  <w:style w:type="paragraph" w:styleId="Caption">
    <w:name w:val="caption"/>
    <w:basedOn w:val="BodyText"/>
    <w:next w:val="Normal"/>
    <w:qFormat/>
    <w:rsid w:val="00B95B0C"/>
    <w:pPr>
      <w:framePr w:w="2268" w:hSpace="181" w:vSpace="181" w:wrap="around" w:vAnchor="text" w:hAnchor="page" w:x="1135" w:y="285" w:anchorLock="1"/>
    </w:pPr>
    <w:rPr>
      <w:i/>
    </w:rPr>
  </w:style>
  <w:style w:type="paragraph" w:customStyle="1" w:styleId="MiniTOCTitle">
    <w:name w:val="MiniTOCTitle"/>
    <w:basedOn w:val="Heading4"/>
    <w:rsid w:val="00B95B0C"/>
    <w:pPr>
      <w:spacing w:before="240"/>
      <w:outlineLvl w:val="9"/>
    </w:pPr>
    <w:rPr>
      <w:noProof/>
      <w:sz w:val="24"/>
    </w:rPr>
  </w:style>
  <w:style w:type="paragraph" w:customStyle="1" w:styleId="MiniTOCItem">
    <w:name w:val="MiniTOCItem"/>
    <w:basedOn w:val="ListBullet"/>
    <w:rsid w:val="00B95B0C"/>
    <w:pPr>
      <w:numPr>
        <w:numId w:val="0"/>
      </w:numPr>
      <w:tabs>
        <w:tab w:val="right" w:leader="dot" w:pos="6521"/>
      </w:tabs>
      <w:spacing w:before="0" w:after="0"/>
    </w:pPr>
  </w:style>
  <w:style w:type="paragraph" w:customStyle="1" w:styleId="TOFTitle">
    <w:name w:val="TOFTitle"/>
    <w:basedOn w:val="TOCTitle"/>
    <w:rsid w:val="00B95B0C"/>
  </w:style>
  <w:style w:type="paragraph" w:styleId="TableofFigures">
    <w:name w:val="table of figures"/>
    <w:basedOn w:val="Normal"/>
    <w:next w:val="Normal"/>
    <w:semiHidden/>
    <w:rsid w:val="00B95B0C"/>
    <w:pPr>
      <w:tabs>
        <w:tab w:val="right" w:leader="dot" w:pos="9072"/>
      </w:tabs>
      <w:ind w:left="970" w:hanging="403"/>
    </w:pPr>
    <w:rPr>
      <w:rFonts w:ascii="Times New Roman" w:hAnsi="Times New Roman"/>
      <w:b/>
    </w:rPr>
  </w:style>
  <w:style w:type="paragraph" w:styleId="ListNumber">
    <w:name w:val="List Number"/>
    <w:basedOn w:val="List"/>
    <w:rsid w:val="00B95B0C"/>
    <w:pPr>
      <w:numPr>
        <w:numId w:val="14"/>
      </w:numPr>
      <w:tabs>
        <w:tab w:val="clear" w:pos="340"/>
      </w:tabs>
    </w:pPr>
  </w:style>
  <w:style w:type="character" w:customStyle="1" w:styleId="WingdingSymbols">
    <w:name w:val="Wingding Symbols"/>
    <w:rsid w:val="00B95B0C"/>
    <w:rPr>
      <w:rFonts w:ascii="Wingdings" w:hAnsi="Wingdings"/>
    </w:rPr>
  </w:style>
  <w:style w:type="character" w:customStyle="1" w:styleId="HotSpot">
    <w:name w:val="HotSpot"/>
    <w:rsid w:val="00B95B0C"/>
    <w:rPr>
      <w:color w:val="0033CC"/>
      <w:u w:val="none"/>
    </w:rPr>
  </w:style>
  <w:style w:type="paragraph" w:customStyle="1" w:styleId="BodyTextRight">
    <w:name w:val="Body Text Right"/>
    <w:basedOn w:val="BodyText"/>
    <w:rsid w:val="00B95B0C"/>
    <w:pPr>
      <w:spacing w:before="0" w:after="0"/>
      <w:jc w:val="right"/>
    </w:pPr>
  </w:style>
  <w:style w:type="paragraph" w:styleId="Index3">
    <w:name w:val="index 3"/>
    <w:basedOn w:val="ListNumber2"/>
    <w:next w:val="Normal"/>
    <w:semiHidden/>
    <w:rsid w:val="00B95B0C"/>
    <w:pPr>
      <w:numPr>
        <w:numId w:val="0"/>
      </w:numPr>
      <w:tabs>
        <w:tab w:val="right" w:leader="dot" w:pos="4176"/>
      </w:tabs>
    </w:pPr>
  </w:style>
  <w:style w:type="paragraph" w:styleId="ListNumber2">
    <w:name w:val="List Number 2"/>
    <w:basedOn w:val="List2"/>
    <w:rsid w:val="00B95B0C"/>
    <w:pPr>
      <w:numPr>
        <w:numId w:val="9"/>
      </w:numPr>
      <w:tabs>
        <w:tab w:val="clear" w:pos="1060"/>
      </w:tabs>
    </w:pPr>
  </w:style>
  <w:style w:type="paragraph" w:customStyle="1" w:styleId="MarginNote">
    <w:name w:val="Margin Note"/>
    <w:basedOn w:val="BodyText"/>
    <w:rsid w:val="00B95B0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95B0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95B0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95B0C"/>
    <w:rPr>
      <w:sz w:val="32"/>
    </w:rPr>
  </w:style>
  <w:style w:type="paragraph" w:customStyle="1" w:styleId="HeadingProcedure">
    <w:name w:val="Heading Procedure"/>
    <w:basedOn w:val="HeadingBase"/>
    <w:next w:val="Normal"/>
    <w:rsid w:val="00B95B0C"/>
    <w:pPr>
      <w:tabs>
        <w:tab w:val="left" w:pos="0"/>
      </w:tabs>
      <w:spacing w:before="120" w:after="60"/>
    </w:pPr>
    <w:rPr>
      <w:i/>
      <w:color w:val="918585"/>
      <w:sz w:val="22"/>
    </w:rPr>
  </w:style>
  <w:style w:type="paragraph" w:customStyle="1" w:styleId="TableBodyText">
    <w:name w:val="Table Body Text"/>
    <w:basedOn w:val="BodyText"/>
    <w:rsid w:val="00B95B0C"/>
    <w:pPr>
      <w:spacing w:before="60" w:after="60"/>
    </w:pPr>
  </w:style>
  <w:style w:type="paragraph" w:styleId="ListContinue">
    <w:name w:val="List Continue"/>
    <w:basedOn w:val="List"/>
    <w:rsid w:val="00B95B0C"/>
    <w:pPr>
      <w:ind w:firstLine="0"/>
    </w:pPr>
  </w:style>
  <w:style w:type="paragraph" w:customStyle="1" w:styleId="ListNote">
    <w:name w:val="List Note"/>
    <w:basedOn w:val="List"/>
    <w:rsid w:val="00B95B0C"/>
    <w:pPr>
      <w:pBdr>
        <w:top w:val="single" w:sz="6" w:space="2" w:color="918585"/>
        <w:bottom w:val="single" w:sz="6" w:space="2" w:color="918585"/>
      </w:pBdr>
      <w:tabs>
        <w:tab w:val="left" w:pos="1021"/>
      </w:tabs>
      <w:ind w:firstLine="0"/>
    </w:pPr>
  </w:style>
  <w:style w:type="paragraph" w:customStyle="1" w:styleId="Warning">
    <w:name w:val="Warning"/>
    <w:basedOn w:val="BodyText"/>
    <w:rsid w:val="00B95B0C"/>
    <w:pPr>
      <w:shd w:val="clear" w:color="auto" w:fill="D9D9D9"/>
      <w:tabs>
        <w:tab w:val="left" w:pos="992"/>
      </w:tabs>
      <w:ind w:left="119" w:right="119"/>
    </w:pPr>
    <w:rPr>
      <w:sz w:val="20"/>
    </w:rPr>
  </w:style>
  <w:style w:type="paragraph" w:customStyle="1" w:styleId="MarginIcons">
    <w:name w:val="Margin Icons"/>
    <w:basedOn w:val="BodyText"/>
    <w:rsid w:val="00B95B0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95B0C"/>
    <w:rPr>
      <w:rFonts w:ascii="Courier New" w:hAnsi="Courier New"/>
    </w:rPr>
  </w:style>
  <w:style w:type="paragraph" w:customStyle="1" w:styleId="NoteBullet">
    <w:name w:val="Note Bullet"/>
    <w:basedOn w:val="Note"/>
    <w:rsid w:val="00B95B0C"/>
    <w:pPr>
      <w:tabs>
        <w:tab w:val="clear" w:pos="680"/>
      </w:tabs>
      <w:spacing w:before="60" w:after="60"/>
    </w:pPr>
  </w:style>
  <w:style w:type="paragraph" w:customStyle="1" w:styleId="SubHeading2">
    <w:name w:val="SubHeading2"/>
    <w:basedOn w:val="HeadingBase"/>
    <w:rsid w:val="00B95B0C"/>
    <w:pPr>
      <w:spacing w:before="240" w:after="60"/>
    </w:pPr>
    <w:rPr>
      <w:sz w:val="20"/>
    </w:rPr>
  </w:style>
  <w:style w:type="paragraph" w:customStyle="1" w:styleId="SubHeading1">
    <w:name w:val="SubHeading1"/>
    <w:basedOn w:val="HeadingBase"/>
    <w:rsid w:val="00B95B0C"/>
    <w:pPr>
      <w:spacing w:before="240" w:after="60"/>
    </w:pPr>
    <w:rPr>
      <w:color w:val="918585"/>
      <w:sz w:val="22"/>
    </w:rPr>
  </w:style>
  <w:style w:type="paragraph" w:customStyle="1" w:styleId="SideHeading">
    <w:name w:val="Side Heading"/>
    <w:basedOn w:val="HeadingBase"/>
    <w:rsid w:val="00B95B0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95B0C"/>
    <w:pPr>
      <w:numPr>
        <w:numId w:val="10"/>
      </w:numPr>
    </w:pPr>
  </w:style>
  <w:style w:type="paragraph" w:styleId="PlainText">
    <w:name w:val="Plain Text"/>
    <w:basedOn w:val="Normal"/>
    <w:link w:val="PlainTextChar"/>
    <w:rsid w:val="00B95B0C"/>
    <w:rPr>
      <w:sz w:val="20"/>
    </w:rPr>
  </w:style>
  <w:style w:type="character" w:customStyle="1" w:styleId="PlainTextChar">
    <w:name w:val="Plain Text Char"/>
    <w:basedOn w:val="DefaultParagraphFont"/>
    <w:link w:val="PlainText"/>
    <w:rsid w:val="00B95B0C"/>
    <w:rPr>
      <w:rFonts w:ascii="Courier New" w:eastAsia="Times New Roman" w:hAnsi="Courier New" w:cs="Times New Roman"/>
      <w:sz w:val="20"/>
      <w:szCs w:val="20"/>
      <w:lang w:eastAsia="en-US"/>
    </w:rPr>
  </w:style>
  <w:style w:type="character" w:customStyle="1" w:styleId="MenuOption">
    <w:name w:val="Menu Option"/>
    <w:basedOn w:val="DefaultParagraphFont"/>
    <w:rsid w:val="00B95B0C"/>
    <w:rPr>
      <w:b/>
      <w:smallCaps/>
    </w:rPr>
  </w:style>
  <w:style w:type="paragraph" w:customStyle="1" w:styleId="TableListNumber">
    <w:name w:val="Table List Number"/>
    <w:basedOn w:val="ListNumber"/>
    <w:rsid w:val="00B95B0C"/>
    <w:pPr>
      <w:numPr>
        <w:numId w:val="0"/>
      </w:numPr>
    </w:pPr>
  </w:style>
  <w:style w:type="paragraph" w:styleId="TOC4">
    <w:name w:val="toc 4"/>
    <w:basedOn w:val="TOCBase"/>
    <w:next w:val="Normal"/>
    <w:semiHidden/>
    <w:rsid w:val="00B95B0C"/>
    <w:pPr>
      <w:tabs>
        <w:tab w:val="right" w:leader="dot" w:pos="9071"/>
      </w:tabs>
      <w:ind w:left="1701"/>
    </w:pPr>
  </w:style>
  <w:style w:type="paragraph" w:customStyle="1" w:styleId="ListAlpha">
    <w:name w:val="List Alpha"/>
    <w:basedOn w:val="List"/>
    <w:rsid w:val="00B95B0C"/>
    <w:pPr>
      <w:numPr>
        <w:numId w:val="8"/>
      </w:numPr>
    </w:pPr>
  </w:style>
  <w:style w:type="paragraph" w:customStyle="1" w:styleId="ListAlpha2">
    <w:name w:val="List Alpha 2"/>
    <w:basedOn w:val="List2"/>
    <w:rsid w:val="00B95B0C"/>
    <w:pPr>
      <w:numPr>
        <w:numId w:val="7"/>
      </w:numPr>
    </w:pPr>
  </w:style>
  <w:style w:type="paragraph" w:styleId="List2">
    <w:name w:val="List 2"/>
    <w:basedOn w:val="BodyText"/>
    <w:rsid w:val="00B95B0C"/>
    <w:pPr>
      <w:tabs>
        <w:tab w:val="left" w:pos="680"/>
      </w:tabs>
      <w:spacing w:before="60" w:after="60"/>
      <w:ind w:left="680" w:hanging="340"/>
    </w:pPr>
  </w:style>
  <w:style w:type="paragraph" w:styleId="List3">
    <w:name w:val="List 3"/>
    <w:basedOn w:val="BodyText"/>
    <w:rsid w:val="00B95B0C"/>
    <w:pPr>
      <w:tabs>
        <w:tab w:val="left" w:pos="1021"/>
      </w:tabs>
      <w:spacing w:before="60" w:after="60"/>
      <w:ind w:left="1020" w:hanging="340"/>
    </w:pPr>
  </w:style>
  <w:style w:type="paragraph" w:styleId="List4">
    <w:name w:val="List 4"/>
    <w:basedOn w:val="BodyText"/>
    <w:rsid w:val="00B95B0C"/>
    <w:pPr>
      <w:tabs>
        <w:tab w:val="left" w:pos="1361"/>
      </w:tabs>
      <w:spacing w:before="60" w:after="60"/>
      <w:ind w:left="1361" w:hanging="340"/>
    </w:pPr>
  </w:style>
  <w:style w:type="paragraph" w:styleId="List5">
    <w:name w:val="List 5"/>
    <w:basedOn w:val="BodyText"/>
    <w:rsid w:val="00B95B0C"/>
    <w:pPr>
      <w:tabs>
        <w:tab w:val="left" w:pos="1701"/>
      </w:tabs>
      <w:spacing w:before="60" w:after="60"/>
      <w:ind w:left="1701" w:hanging="340"/>
    </w:pPr>
  </w:style>
  <w:style w:type="paragraph" w:styleId="ListBullet3">
    <w:name w:val="List Bullet 3"/>
    <w:basedOn w:val="List3"/>
    <w:rsid w:val="00B95B0C"/>
    <w:pPr>
      <w:numPr>
        <w:numId w:val="13"/>
      </w:numPr>
      <w:tabs>
        <w:tab w:val="clear" w:pos="1021"/>
      </w:tabs>
      <w:ind w:left="1037" w:hanging="357"/>
    </w:pPr>
  </w:style>
  <w:style w:type="paragraph" w:styleId="ListBullet4">
    <w:name w:val="List Bullet 4"/>
    <w:basedOn w:val="List4"/>
    <w:rsid w:val="00B95B0C"/>
    <w:pPr>
      <w:numPr>
        <w:numId w:val="2"/>
      </w:numPr>
      <w:tabs>
        <w:tab w:val="clear" w:pos="1361"/>
      </w:tabs>
    </w:pPr>
  </w:style>
  <w:style w:type="paragraph" w:styleId="ListBullet5">
    <w:name w:val="List Bullet 5"/>
    <w:basedOn w:val="List5"/>
    <w:rsid w:val="00B95B0C"/>
    <w:pPr>
      <w:numPr>
        <w:numId w:val="3"/>
      </w:numPr>
    </w:pPr>
  </w:style>
  <w:style w:type="paragraph" w:styleId="ListContinue2">
    <w:name w:val="List Continue 2"/>
    <w:basedOn w:val="List2"/>
    <w:rsid w:val="00B95B0C"/>
    <w:pPr>
      <w:ind w:firstLine="0"/>
    </w:pPr>
  </w:style>
  <w:style w:type="paragraph" w:styleId="ListContinue3">
    <w:name w:val="List Continue 3"/>
    <w:basedOn w:val="List3"/>
    <w:rsid w:val="00B95B0C"/>
    <w:pPr>
      <w:ind w:left="1021" w:firstLine="0"/>
    </w:pPr>
  </w:style>
  <w:style w:type="paragraph" w:styleId="ListContinue4">
    <w:name w:val="List Continue 4"/>
    <w:basedOn w:val="List4"/>
    <w:rsid w:val="00B95B0C"/>
    <w:pPr>
      <w:ind w:firstLine="0"/>
    </w:pPr>
  </w:style>
  <w:style w:type="paragraph" w:styleId="ListContinue5">
    <w:name w:val="List Continue 5"/>
    <w:basedOn w:val="List5"/>
    <w:rsid w:val="00B95B0C"/>
    <w:pPr>
      <w:ind w:firstLine="0"/>
    </w:pPr>
  </w:style>
  <w:style w:type="paragraph" w:styleId="ListNumber3">
    <w:name w:val="List Number 3"/>
    <w:basedOn w:val="List3"/>
    <w:rsid w:val="00B95B0C"/>
    <w:pPr>
      <w:numPr>
        <w:numId w:val="4"/>
      </w:numPr>
    </w:pPr>
  </w:style>
  <w:style w:type="paragraph" w:styleId="ListNumber4">
    <w:name w:val="List Number 4"/>
    <w:basedOn w:val="List4"/>
    <w:rsid w:val="00B95B0C"/>
    <w:pPr>
      <w:numPr>
        <w:numId w:val="5"/>
      </w:numPr>
    </w:pPr>
  </w:style>
  <w:style w:type="paragraph" w:styleId="ListNumber5">
    <w:name w:val="List Number 5"/>
    <w:basedOn w:val="List5"/>
    <w:rsid w:val="00B95B0C"/>
    <w:pPr>
      <w:numPr>
        <w:numId w:val="6"/>
      </w:numPr>
    </w:pPr>
  </w:style>
  <w:style w:type="paragraph" w:styleId="BlockText">
    <w:name w:val="Block Text"/>
    <w:basedOn w:val="Normal"/>
    <w:rsid w:val="00B95B0C"/>
    <w:pPr>
      <w:spacing w:after="120"/>
      <w:ind w:left="1440" w:right="1440"/>
    </w:pPr>
  </w:style>
  <w:style w:type="character" w:customStyle="1" w:styleId="Subscript">
    <w:name w:val="Subscript"/>
    <w:basedOn w:val="DefaultParagraphFont"/>
    <w:rsid w:val="00B95B0C"/>
    <w:rPr>
      <w:sz w:val="16"/>
      <w:vertAlign w:val="subscript"/>
    </w:rPr>
  </w:style>
  <w:style w:type="character" w:customStyle="1" w:styleId="Superscript">
    <w:name w:val="Superscript"/>
    <w:basedOn w:val="DefaultParagraphFont"/>
    <w:rsid w:val="00B95B0C"/>
    <w:rPr>
      <w:sz w:val="16"/>
      <w:vertAlign w:val="superscript"/>
    </w:rPr>
  </w:style>
  <w:style w:type="character" w:customStyle="1" w:styleId="Symbols">
    <w:name w:val="Symbols"/>
    <w:basedOn w:val="DefaultParagraphFont"/>
    <w:rsid w:val="00B95B0C"/>
    <w:rPr>
      <w:rFonts w:ascii="Symbol" w:hAnsi="Symbol"/>
    </w:rPr>
  </w:style>
  <w:style w:type="character" w:customStyle="1" w:styleId="MenuOptions">
    <w:name w:val="Menu Options"/>
    <w:basedOn w:val="DefaultParagraphFont"/>
    <w:rsid w:val="00B95B0C"/>
    <w:rPr>
      <w:rFonts w:ascii="Arial Narrow" w:hAnsi="Arial Narrow"/>
      <w:smallCaps/>
    </w:rPr>
  </w:style>
  <w:style w:type="character" w:customStyle="1" w:styleId="Buttons">
    <w:name w:val="Buttons"/>
    <w:basedOn w:val="DefaultParagraphFont"/>
    <w:rsid w:val="00B95B0C"/>
    <w:rPr>
      <w:b/>
    </w:rPr>
  </w:style>
  <w:style w:type="character" w:customStyle="1" w:styleId="Underlined">
    <w:name w:val="Underlined"/>
    <w:basedOn w:val="DefaultParagraphFont"/>
    <w:rsid w:val="00B95B0C"/>
    <w:rPr>
      <w:u w:val="single"/>
    </w:rPr>
  </w:style>
  <w:style w:type="paragraph" w:customStyle="1" w:styleId="TableBodyTextRight">
    <w:name w:val="Table Body Text Right"/>
    <w:basedOn w:val="TableBodyText"/>
    <w:rsid w:val="00B95B0C"/>
    <w:pPr>
      <w:widowControl w:val="0"/>
      <w:autoSpaceDE w:val="0"/>
      <w:autoSpaceDN w:val="0"/>
      <w:adjustRightInd w:val="0"/>
      <w:jc w:val="right"/>
    </w:pPr>
    <w:rPr>
      <w:rFonts w:cs="Arial"/>
      <w:szCs w:val="18"/>
    </w:rPr>
  </w:style>
  <w:style w:type="paragraph" w:customStyle="1" w:styleId="CopyrightText">
    <w:name w:val="Copyright Text"/>
    <w:basedOn w:val="BodyText"/>
    <w:rsid w:val="00B95B0C"/>
    <w:rPr>
      <w:sz w:val="18"/>
    </w:rPr>
  </w:style>
  <w:style w:type="paragraph" w:customStyle="1" w:styleId="BodySmallRight">
    <w:name w:val="Body Small Right"/>
    <w:basedOn w:val="BodyTextRight"/>
    <w:rsid w:val="00B95B0C"/>
    <w:rPr>
      <w:sz w:val="18"/>
      <w:szCs w:val="18"/>
    </w:rPr>
  </w:style>
  <w:style w:type="paragraph" w:customStyle="1" w:styleId="MarginEdition">
    <w:name w:val="Margin Edition"/>
    <w:basedOn w:val="MarginNote"/>
    <w:rsid w:val="00B95B0C"/>
    <w:pPr>
      <w:spacing w:before="0" w:after="0"/>
    </w:pPr>
    <w:rPr>
      <w:rFonts w:ascii="Times New Roman" w:hAnsi="Times New Roman"/>
      <w:color w:val="999999"/>
    </w:rPr>
  </w:style>
  <w:style w:type="paragraph" w:customStyle="1" w:styleId="Spacer">
    <w:name w:val="Spacer"/>
    <w:basedOn w:val="Normal"/>
    <w:rsid w:val="00B95B0C"/>
    <w:rPr>
      <w:sz w:val="2"/>
      <w:szCs w:val="2"/>
    </w:rPr>
  </w:style>
  <w:style w:type="character" w:customStyle="1" w:styleId="Small">
    <w:name w:val="Small"/>
    <w:basedOn w:val="DefaultParagraphFont"/>
    <w:rsid w:val="00B95B0C"/>
    <w:rPr>
      <w:sz w:val="16"/>
    </w:rPr>
  </w:style>
  <w:style w:type="paragraph" w:customStyle="1" w:styleId="WideTable">
    <w:name w:val="Wide Table"/>
    <w:basedOn w:val="Normal"/>
    <w:rsid w:val="00B95B0C"/>
    <w:pPr>
      <w:ind w:left="-1418"/>
    </w:pPr>
    <w:rPr>
      <w:sz w:val="2"/>
      <w:szCs w:val="2"/>
    </w:rPr>
  </w:style>
  <w:style w:type="character" w:styleId="PageNumber">
    <w:name w:val="page number"/>
    <w:basedOn w:val="DefaultParagraphFont"/>
    <w:rsid w:val="00B95B0C"/>
  </w:style>
  <w:style w:type="paragraph" w:styleId="Quote">
    <w:name w:val="Quote"/>
    <w:basedOn w:val="Heading1"/>
    <w:link w:val="QuoteChar"/>
    <w:qFormat/>
    <w:rsid w:val="00B95B0C"/>
    <w:rPr>
      <w:b w:val="0"/>
      <w:sz w:val="72"/>
      <w:szCs w:val="72"/>
      <w:lang w:val="en-NZ"/>
    </w:rPr>
  </w:style>
  <w:style w:type="character" w:customStyle="1" w:styleId="QuoteChar">
    <w:name w:val="Quote Char"/>
    <w:basedOn w:val="DefaultParagraphFont"/>
    <w:link w:val="Quote"/>
    <w:rsid w:val="00B95B0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95B0C"/>
    <w:pPr>
      <w:pageBreakBefore/>
    </w:pPr>
  </w:style>
  <w:style w:type="paragraph" w:customStyle="1" w:styleId="Border">
    <w:name w:val="Border"/>
    <w:basedOn w:val="Normal"/>
    <w:qFormat/>
    <w:rsid w:val="00B95B0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95B0C"/>
    <w:rPr>
      <w:b/>
      <w:bCs/>
      <w:i/>
      <w:iCs/>
      <w:color w:val="auto"/>
    </w:rPr>
  </w:style>
  <w:style w:type="paragraph" w:styleId="IntenseQuote">
    <w:name w:val="Intense Quote"/>
    <w:basedOn w:val="Normal"/>
    <w:next w:val="Normal"/>
    <w:link w:val="IntenseQuoteChar"/>
    <w:uiPriority w:val="30"/>
    <w:qFormat/>
    <w:rsid w:val="00B95B0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95B0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95B0C"/>
    <w:rPr>
      <w:smallCaps/>
      <w:color w:val="auto"/>
      <w:u w:val="single"/>
    </w:rPr>
  </w:style>
  <w:style w:type="character" w:styleId="IntenseReference">
    <w:name w:val="Intense Reference"/>
    <w:basedOn w:val="DefaultParagraphFont"/>
    <w:uiPriority w:val="32"/>
    <w:qFormat/>
    <w:rsid w:val="00B95B0C"/>
    <w:rPr>
      <w:b/>
      <w:bCs/>
      <w:smallCaps/>
      <w:color w:val="auto"/>
      <w:spacing w:val="5"/>
      <w:u w:val="single"/>
    </w:rPr>
  </w:style>
  <w:style w:type="paragraph" w:customStyle="1" w:styleId="2ColumnHeading">
    <w:name w:val="2Column Heading"/>
    <w:basedOn w:val="BodyText"/>
    <w:qFormat/>
    <w:rsid w:val="00B95B0C"/>
    <w:pPr>
      <w:spacing w:after="60"/>
      <w:ind w:left="-2268"/>
    </w:pPr>
    <w:rPr>
      <w:b/>
    </w:rPr>
  </w:style>
  <w:style w:type="paragraph" w:customStyle="1" w:styleId="Heading1TOC">
    <w:name w:val="Heading1 TOC"/>
    <w:basedOn w:val="Normal"/>
    <w:qFormat/>
    <w:rsid w:val="00B95B0C"/>
    <w:pPr>
      <w:spacing w:before="240" w:after="120"/>
    </w:pPr>
    <w:rPr>
      <w:rFonts w:ascii="Times New Roman" w:hAnsi="Times New Roman"/>
      <w:b/>
      <w:sz w:val="32"/>
    </w:rPr>
  </w:style>
  <w:style w:type="paragraph" w:customStyle="1" w:styleId="Heading2TOC">
    <w:name w:val="Heading2 TOC"/>
    <w:basedOn w:val="Normal"/>
    <w:qFormat/>
    <w:rsid w:val="00B95B0C"/>
    <w:pPr>
      <w:spacing w:before="240" w:after="60"/>
    </w:pPr>
    <w:rPr>
      <w:rFonts w:ascii="Times New Roman" w:hAnsi="Times New Roman"/>
      <w:b/>
      <w:sz w:val="28"/>
    </w:rPr>
  </w:style>
  <w:style w:type="character" w:customStyle="1" w:styleId="Underline">
    <w:name w:val="Underline"/>
    <w:basedOn w:val="DefaultParagraphFont"/>
    <w:qFormat/>
    <w:rsid w:val="00B95B0C"/>
    <w:rPr>
      <w:u w:val="single"/>
    </w:rPr>
  </w:style>
  <w:style w:type="character" w:customStyle="1" w:styleId="BoldandItalics">
    <w:name w:val="Bold and Italics"/>
    <w:qFormat/>
    <w:rsid w:val="00B95B0C"/>
    <w:rPr>
      <w:b/>
      <w:i/>
      <w:u w:val="none"/>
    </w:rPr>
  </w:style>
  <w:style w:type="paragraph" w:styleId="BalloonText">
    <w:name w:val="Balloon Text"/>
    <w:basedOn w:val="Normal"/>
    <w:link w:val="BalloonTextChar"/>
    <w:rsid w:val="00B95B0C"/>
    <w:rPr>
      <w:rFonts w:ascii="Tahoma" w:hAnsi="Tahoma" w:cs="Tahoma"/>
      <w:sz w:val="16"/>
      <w:szCs w:val="16"/>
    </w:rPr>
  </w:style>
  <w:style w:type="character" w:customStyle="1" w:styleId="BalloonTextChar">
    <w:name w:val="Balloon Text Char"/>
    <w:basedOn w:val="DefaultParagraphFont"/>
    <w:link w:val="BalloonText"/>
    <w:rsid w:val="00B95B0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95B0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95B0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95B0C"/>
    <w:rPr>
      <w:b/>
      <w:color w:val="660033"/>
      <w:spacing w:val="0"/>
    </w:rPr>
  </w:style>
  <w:style w:type="paragraph" w:customStyle="1" w:styleId="Nameditemlist">
    <w:name w:val="Named item list"/>
    <w:basedOn w:val="BodyText"/>
    <w:qFormat/>
    <w:rsid w:val="00B95B0C"/>
    <w:pPr>
      <w:tabs>
        <w:tab w:val="left" w:pos="2835"/>
      </w:tabs>
      <w:ind w:left="2835" w:hanging="2835"/>
    </w:pPr>
  </w:style>
  <w:style w:type="paragraph" w:customStyle="1" w:styleId="BodyTextnopadding">
    <w:name w:val="Body Text no padding"/>
    <w:basedOn w:val="BodyText"/>
    <w:qFormat/>
    <w:rsid w:val="00B95B0C"/>
    <w:pPr>
      <w:spacing w:before="0" w:after="0"/>
    </w:pPr>
  </w:style>
  <w:style w:type="paragraph" w:customStyle="1" w:styleId="BodyTextBold">
    <w:name w:val="Body Text Bold"/>
    <w:basedOn w:val="BodyText"/>
    <w:qFormat/>
    <w:rsid w:val="00B95B0C"/>
    <w:rPr>
      <w:b/>
    </w:rPr>
  </w:style>
  <w:style w:type="character" w:styleId="Hyperlink">
    <w:name w:val="Hyperlink"/>
    <w:basedOn w:val="DefaultParagraphFont"/>
    <w:uiPriority w:val="99"/>
    <w:unhideWhenUsed/>
    <w:rsid w:val="0033540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402</Words>
  <Characters>2935</Characters>
  <Application>Microsoft Office Word</Application>
  <DocSecurity>0</DocSecurity>
  <Lines>73</Lines>
  <Paragraphs>49</Paragraphs>
  <ScaleCrop>false</ScaleCrop>
  <Company>Author-it Software Corporation Ltd.</Company>
  <LinksUpToDate>false</LinksUpToDate>
  <CharactersWithSpaces>3288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PSPHRM011 Provide leadership in strategic human resource management</dc:title>
  <dc:subject>Approved</dc:subject>
  <dc:creator>SkillsIQ</dc:creator>
  <cp:keywords>Release: 1</cp:keywords>
  <dc:description>Review Date: 12 April 2008</dc:description>
  <cp:lastModifiedBy>HSD_TPCMSd.prod</cp:lastModifiedBy>
  <cp:revision>3</cp:revision>
  <dcterms:created xsi:type="dcterms:W3CDTF">2022-04-03T13:14:00Z</dcterms:created>
  <dcterms:modified xsi:type="dcterms:W3CDTF">2022-04-03T13:14:00Z</dcterms:modified>
</cp:coreProperties>
</file>