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1C7C" w:rsidP="00851C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PSPHRM009 Provide advisory and mediation services</w:t>
      </w:r>
      <w:r>
        <w:fldChar w:fldCharType="end"/>
      </w:r>
    </w:p>
    <w:p w:rsidR="00851C7C" w:rsidP="00851C7C">
      <w:pPr>
        <w:pStyle w:val="Version"/>
        <w:sectPr w:rsidSect="004D0A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0A64" w:rsidP="004D0A64">
      <w:pPr>
        <w:pStyle w:val="SuperHeading"/>
      </w:pPr>
      <w:r w:rsidRPr="004D0A64">
        <w:t>PSPHRM009 Provide advisory and mediation services</w:t>
      </w:r>
    </w:p>
    <w:p w:rsidR="00000000" w:rsidRPr="004D0A64" w:rsidP="004D0A64">
      <w:pPr>
        <w:pStyle w:val="Heading1"/>
      </w:pPr>
      <w:bookmarkStart w:id="1" w:name="O_821496"/>
      <w:bookmarkEnd w:id="1"/>
      <w:r w:rsidRPr="004D0A6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851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A64">
            <w:pPr>
              <w:pStyle w:val="TableHeading"/>
              <w:rPr>
                <w:lang w:val="en-NZ"/>
              </w:rPr>
            </w:pPr>
            <w:r w:rsidRPr="004D0A64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A64">
            <w:pPr>
              <w:pStyle w:val="TableHeading"/>
              <w:rPr>
                <w:lang w:val="en-NZ"/>
              </w:rPr>
            </w:pPr>
            <w:r w:rsidRPr="004D0A64">
              <w:t>Comments</w:t>
            </w:r>
          </w:p>
        </w:tc>
      </w:tr>
      <w:tr w:rsidTr="00851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A64">
            <w:pPr>
              <w:pStyle w:val="BodyText"/>
              <w:rPr>
                <w:lang w:val="en-NZ"/>
              </w:rPr>
            </w:pPr>
            <w:r w:rsidRPr="004D0A64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A64" w:rsidP="004D0A64">
            <w:pPr>
              <w:pStyle w:val="BodyText"/>
            </w:pPr>
            <w:r w:rsidRPr="004D0A64">
              <w:t xml:space="preserve">This unit was released in PSP Public Sector Training Package release 1.0 and meets the Standards for Training Packages. </w:t>
            </w:r>
          </w:p>
          <w:p w:rsidR="00000000" w:rsidRPr="004D0A64" w:rsidP="004D0A64">
            <w:pPr>
              <w:pStyle w:val="BodyText"/>
            </w:pPr>
          </w:p>
          <w:p w:rsidR="00000000" w:rsidRPr="004D0A64" w:rsidP="004D0A64">
            <w:pPr>
              <w:pStyle w:val="BodyText"/>
            </w:pPr>
            <w:r w:rsidRPr="004D0A64">
              <w:t>This unit supersedes and is equivalent to PSPHR603B Provide advisory and mediation se</w:t>
            </w:r>
            <w:r w:rsidRPr="004D0A64">
              <w:t xml:space="preserve">rvices. </w:t>
            </w:r>
          </w:p>
          <w:p w:rsidR="00000000" w:rsidRPr="004D0A64" w:rsidP="004D0A64">
            <w:pPr>
              <w:pStyle w:val="BodyText"/>
            </w:pPr>
          </w:p>
          <w:p w:rsidR="00000000" w:rsidRPr="004D0A64" w:rsidP="004D0A64">
            <w:pPr>
              <w:pStyle w:val="ListBullet"/>
            </w:pPr>
            <w:r w:rsidRPr="004D0A64">
              <w:t>Unit code updated</w:t>
            </w:r>
          </w:p>
          <w:p w:rsidR="00000000" w:rsidRPr="004D0A64" w:rsidP="004D0A64">
            <w:pPr>
              <w:pStyle w:val="ListBullet"/>
            </w:pPr>
            <w:r w:rsidRPr="004D0A64">
              <w:t>Content and formatting updated to comply with new standards</w:t>
            </w:r>
          </w:p>
          <w:p w:rsidR="00000000" w:rsidRPr="004D0A64" w:rsidP="004D0A64">
            <w:pPr>
              <w:pStyle w:val="ListBullet"/>
            </w:pPr>
            <w:r w:rsidRPr="004D0A64">
              <w:t>All PC transitioned from passive to active voice</w:t>
            </w:r>
          </w:p>
        </w:tc>
      </w:tr>
    </w:tbl>
    <w:p w:rsidR="00851C7C" w:rsidP="004D0A64">
      <w:pPr>
        <w:pStyle w:val="BodyText"/>
      </w:pPr>
    </w:p>
    <w:p w:rsidR="00851C7C" w:rsidP="004D0A64">
      <w:pPr>
        <w:pStyle w:val="BodyText"/>
      </w:pPr>
    </w:p>
    <w:p w:rsidR="00000000" w:rsidRPr="004D0A64" w:rsidP="004D0A64">
      <w:pPr>
        <w:pStyle w:val="Heading1"/>
      </w:pPr>
      <w:bookmarkStart w:id="2" w:name="O_821497"/>
      <w:bookmarkEnd w:id="2"/>
      <w:r w:rsidRPr="004D0A64">
        <w:t>Application</w:t>
      </w:r>
    </w:p>
    <w:p w:rsidR="00000000" w:rsidRPr="004D0A64" w:rsidP="00851C7C">
      <w:pPr>
        <w:pStyle w:val="BodyText"/>
      </w:pPr>
      <w:r w:rsidRPr="004D0A64">
        <w:t>This unit describes the skills required to provide advisory and mediation services to promote positive employee relations. It includes counselling employees.</w:t>
      </w:r>
    </w:p>
    <w:p w:rsidR="00000000" w:rsidRPr="004D0A64" w:rsidP="00851C7C">
      <w:pPr>
        <w:pStyle w:val="BodyText"/>
      </w:pPr>
      <w:r w:rsidRPr="004D0A64">
        <w:t>This unit applies to those working as human resource specialists.</w:t>
      </w:r>
    </w:p>
    <w:p w:rsidR="00000000" w:rsidRPr="004D0A64" w:rsidP="00851C7C">
      <w:pPr>
        <w:pStyle w:val="BodyText"/>
      </w:pPr>
      <w:r w:rsidRPr="004D0A64">
        <w:t>The skills and knowledge descr</w:t>
      </w:r>
      <w:r w:rsidRPr="004D0A64">
        <w:t>ibed in this unit must be applied within the legislative, regulatory and policy environment in which they are carried out. Organisational policies and procedures must be consulted and adhered to.</w:t>
      </w:r>
    </w:p>
    <w:p w:rsidR="00000000" w:rsidRPr="004D0A64" w:rsidP="00851C7C">
      <w:pPr>
        <w:pStyle w:val="BodyText"/>
      </w:pPr>
      <w:r w:rsidRPr="004D0A64">
        <w:t>Those undertaking this unit would work independently, perfo</w:t>
      </w:r>
      <w:r w:rsidRPr="004D0A64">
        <w:t>rming complex tasks in a range of familiar contexts.</w:t>
      </w:r>
    </w:p>
    <w:p w:rsidR="00851C7C" w:rsidP="00851C7C">
      <w:pPr>
        <w:pStyle w:val="BodyText"/>
      </w:pPr>
      <w:r w:rsidRPr="004D0A64">
        <w:t>No licensing, legislative or certification requirements apply to unit at the time of publication.</w:t>
      </w:r>
    </w:p>
    <w:p w:rsidR="00000000" w:rsidRPr="004D0A64" w:rsidP="004D0A64">
      <w:pPr>
        <w:pStyle w:val="Heading1"/>
      </w:pPr>
      <w:bookmarkStart w:id="3" w:name="O_821499"/>
      <w:bookmarkEnd w:id="3"/>
      <w:r w:rsidRPr="004D0A64">
        <w:t>Competency Field</w:t>
      </w:r>
    </w:p>
    <w:p w:rsidR="00000000" w:rsidRPr="004D0A64" w:rsidP="00851C7C">
      <w:pPr>
        <w:pStyle w:val="BodyText"/>
      </w:pPr>
      <w:r w:rsidRPr="004D0A64">
        <w:t>Human resource management</w:t>
      </w:r>
    </w:p>
    <w:p w:rsidR="00000000" w:rsidRPr="004D0A64" w:rsidP="004D0A64">
      <w:pPr>
        <w:pStyle w:val="Heading1"/>
      </w:pPr>
      <w:bookmarkStart w:id="4" w:name="O_821501"/>
      <w:bookmarkEnd w:id="4"/>
      <w:r w:rsidRPr="004D0A64">
        <w:t>Elements and Performance C</w:t>
      </w:r>
      <w:r w:rsidRPr="004D0A64">
        <w:t>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4D0A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A64">
            <w:pPr>
              <w:pStyle w:val="TableHeading"/>
              <w:rPr>
                <w:lang w:val="en-NZ"/>
              </w:rPr>
            </w:pPr>
            <w:r w:rsidRPr="004D0A64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A64">
            <w:pPr>
              <w:pStyle w:val="TableHeading"/>
              <w:rPr>
                <w:lang w:val="en-NZ"/>
              </w:rPr>
            </w:pPr>
            <w:r w:rsidRPr="004D0A64">
              <w:t>PERFORMANCE CRITERIA</w:t>
            </w:r>
          </w:p>
        </w:tc>
      </w:tr>
      <w:tr w:rsidTr="004D0A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A64">
            <w:pPr>
              <w:pStyle w:val="BodyText"/>
              <w:rPr>
                <w:lang w:val="en-NZ"/>
              </w:rPr>
            </w:pPr>
            <w:r w:rsidRPr="004D0A64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A64">
            <w:pPr>
              <w:pStyle w:val="BodyText"/>
              <w:rPr>
                <w:lang w:val="en-NZ"/>
              </w:rPr>
            </w:pPr>
            <w:r w:rsidRPr="004D0A64">
              <w:t>Performance criteria describe the performance needed to demonstrate achievement of the element. Where bold italicised text is used, further information is detailed in the ran</w:t>
            </w:r>
            <w:r w:rsidRPr="004D0A64">
              <w:t>ge of conditions section.</w:t>
            </w:r>
          </w:p>
        </w:tc>
      </w:tr>
      <w:tr w:rsidTr="004D0A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A64">
            <w:pPr>
              <w:pStyle w:val="List"/>
              <w:rPr>
                <w:lang w:val="en-NZ"/>
              </w:rPr>
            </w:pPr>
            <w:r w:rsidRPr="004D0A64">
              <w:rPr>
                <w:rStyle w:val="SpecialBold"/>
              </w:rPr>
              <w:t>1.</w:t>
            </w:r>
            <w:r w:rsidRPr="004D0A64">
              <w:rPr>
                <w:rStyle w:val="SpecialBold"/>
              </w:rPr>
              <w:tab/>
              <w:t>Advise and mediate with parties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A64" w:rsidP="004D0A64">
            <w:pPr>
              <w:pStyle w:val="List"/>
            </w:pPr>
            <w:r w:rsidRPr="004D0A64">
              <w:t>1.1</w:t>
            </w:r>
            <w:r w:rsidRPr="004D0A64">
              <w:tab/>
              <w:t>Establish and agree upon an advisory and mediation process with parties.</w:t>
            </w:r>
          </w:p>
          <w:p w:rsidR="00000000" w:rsidRPr="004D0A64" w:rsidP="004D0A64">
            <w:pPr>
              <w:pStyle w:val="List"/>
            </w:pPr>
            <w:r w:rsidRPr="004D0A64">
              <w:t>1.2</w:t>
            </w:r>
            <w:r w:rsidRPr="004D0A64">
              <w:tab/>
              <w:t>Facilitate consultation between managers, supervisors, employees and union representatives.</w:t>
            </w:r>
          </w:p>
          <w:p w:rsidR="00000000" w:rsidRPr="004D0A64" w:rsidP="004D0A64">
            <w:pPr>
              <w:pStyle w:val="List"/>
            </w:pPr>
            <w:r w:rsidRPr="004D0A64">
              <w:t>1.3</w:t>
            </w:r>
            <w:r w:rsidRPr="004D0A64">
              <w:tab/>
              <w:t>Assess, interpret</w:t>
            </w:r>
            <w:r w:rsidRPr="004D0A64">
              <w:t xml:space="preserve"> and provide relevant information to employees.</w:t>
            </w:r>
          </w:p>
          <w:p w:rsidR="00000000" w:rsidRPr="004D0A64" w:rsidP="004D0A64">
            <w:pPr>
              <w:pStyle w:val="List"/>
            </w:pPr>
            <w:r w:rsidRPr="004D0A64">
              <w:t>1.4</w:t>
            </w:r>
            <w:r w:rsidRPr="004D0A64">
              <w:tab/>
              <w:t>Undertake mediation between the parties where required.</w:t>
            </w:r>
          </w:p>
          <w:p w:rsidR="00000000" w:rsidRPr="004D0A64" w:rsidP="004D0A64">
            <w:pPr>
              <w:pStyle w:val="List"/>
            </w:pPr>
            <w:r w:rsidRPr="004D0A64">
              <w:t>1.5</w:t>
            </w:r>
            <w:r w:rsidRPr="004D0A64">
              <w:tab/>
              <w:t>Involve key stakeholders in negotiation, decision making and/or mediation processes.</w:t>
            </w:r>
          </w:p>
          <w:p w:rsidR="00000000" w:rsidP="004D0A64">
            <w:pPr>
              <w:pStyle w:val="List"/>
              <w:rPr>
                <w:lang w:val="en-NZ"/>
              </w:rPr>
            </w:pPr>
            <w:r w:rsidRPr="004D0A64">
              <w:t>1.6</w:t>
            </w:r>
            <w:r w:rsidRPr="004D0A64">
              <w:tab/>
              <w:t>Implement advisory and mediation services.</w:t>
            </w:r>
          </w:p>
        </w:tc>
      </w:tr>
      <w:tr w:rsidTr="004D0A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A64">
            <w:pPr>
              <w:pStyle w:val="List"/>
              <w:rPr>
                <w:lang w:val="en-NZ"/>
              </w:rPr>
            </w:pPr>
            <w:r w:rsidRPr="004D0A64">
              <w:rPr>
                <w:rStyle w:val="SpecialBold"/>
              </w:rPr>
              <w:t>2.</w:t>
            </w:r>
            <w:r w:rsidRPr="004D0A64">
              <w:rPr>
                <w:rStyle w:val="SpecialBold"/>
              </w:rPr>
              <w:tab/>
              <w:t xml:space="preserve">Counsel </w:t>
            </w:r>
            <w:r w:rsidRPr="004D0A64">
              <w:rPr>
                <w:rStyle w:val="SpecialBold"/>
              </w:rPr>
              <w:t>employees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A64" w:rsidP="004D0A64">
            <w:pPr>
              <w:pStyle w:val="List"/>
            </w:pPr>
            <w:r w:rsidRPr="004D0A64">
              <w:t>2.1</w:t>
            </w:r>
            <w:r w:rsidRPr="004D0A64">
              <w:tab/>
              <w:t>Tailor counselling techniques and style to the situation and to a diverse workforce.</w:t>
            </w:r>
          </w:p>
          <w:p w:rsidR="00000000" w:rsidRPr="004D0A64" w:rsidP="004D0A64">
            <w:pPr>
              <w:pStyle w:val="List"/>
            </w:pPr>
            <w:r w:rsidRPr="004D0A64">
              <w:t>2.2</w:t>
            </w:r>
            <w:r w:rsidRPr="004D0A64">
              <w:tab/>
              <w:t>Apply active listening skills to formulate responses to employees.</w:t>
            </w:r>
          </w:p>
          <w:p w:rsidR="00000000" w:rsidRPr="004D0A64" w:rsidP="004D0A64">
            <w:pPr>
              <w:pStyle w:val="List"/>
            </w:pPr>
            <w:r w:rsidRPr="004D0A64">
              <w:t>2.3</w:t>
            </w:r>
            <w:r w:rsidRPr="004D0A64">
              <w:tab/>
              <w:t>Make referrals to support professionals and agencies to facilitate employee perfor</w:t>
            </w:r>
            <w:r w:rsidRPr="004D0A64">
              <w:t>mance and well</w:t>
            </w:r>
            <w:r w:rsidRPr="004D0A64">
              <w:noBreakHyphen/>
              <w:t>being.</w:t>
            </w:r>
          </w:p>
          <w:p w:rsidR="00000000" w:rsidP="004D0A64">
            <w:pPr>
              <w:pStyle w:val="List"/>
              <w:rPr>
                <w:lang w:val="en-NZ"/>
              </w:rPr>
            </w:pPr>
            <w:r w:rsidRPr="004D0A64">
              <w:t>2.4</w:t>
            </w:r>
            <w:r w:rsidRPr="004D0A64">
              <w:tab/>
              <w:t>Maintain employee confidentiality.</w:t>
            </w:r>
          </w:p>
        </w:tc>
      </w:tr>
      <w:tr w:rsidTr="004D0A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A64">
            <w:pPr>
              <w:pStyle w:val="List"/>
              <w:rPr>
                <w:lang w:val="en-NZ"/>
              </w:rPr>
            </w:pPr>
            <w:r w:rsidRPr="004D0A64">
              <w:rPr>
                <w:rStyle w:val="SpecialBold"/>
              </w:rPr>
              <w:t>3.</w:t>
            </w:r>
            <w:r w:rsidRPr="004D0A64">
              <w:rPr>
                <w:rStyle w:val="SpecialBold"/>
              </w:rPr>
              <w:tab/>
              <w:t>Provide an employee information and advisory service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A64" w:rsidP="004D0A64">
            <w:pPr>
              <w:pStyle w:val="List"/>
            </w:pPr>
            <w:r w:rsidRPr="004D0A64">
              <w:t>3.1</w:t>
            </w:r>
            <w:r w:rsidRPr="004D0A64">
              <w:tab/>
              <w:t>Promote employees’ access to the information and advisory service.</w:t>
            </w:r>
          </w:p>
          <w:p w:rsidR="00000000" w:rsidRPr="004D0A64" w:rsidP="004D0A64">
            <w:pPr>
              <w:pStyle w:val="List"/>
            </w:pPr>
            <w:r w:rsidRPr="004D0A64">
              <w:t>3.2</w:t>
            </w:r>
            <w:r w:rsidRPr="004D0A64">
              <w:tab/>
            </w:r>
            <w:r w:rsidRPr="004D0A64">
              <w:t>Identify employee needs or problems and provide relevant information.</w:t>
            </w:r>
          </w:p>
          <w:p w:rsidR="00000000" w:rsidRPr="004D0A64" w:rsidP="004D0A64">
            <w:pPr>
              <w:pStyle w:val="List"/>
            </w:pPr>
            <w:r w:rsidRPr="004D0A64">
              <w:t>3.3</w:t>
            </w:r>
            <w:r w:rsidRPr="004D0A64">
              <w:tab/>
              <w:t>Inform employees of all realistic options and advise on the benefits and risks associated with each.</w:t>
            </w:r>
          </w:p>
          <w:p w:rsidR="00000000" w:rsidRPr="004D0A64" w:rsidP="004D0A64">
            <w:pPr>
              <w:pStyle w:val="List"/>
            </w:pPr>
            <w:r w:rsidRPr="004D0A64">
              <w:t>3.4</w:t>
            </w:r>
            <w:r w:rsidRPr="004D0A64">
              <w:tab/>
              <w:t>Research and provide advice.</w:t>
            </w:r>
          </w:p>
          <w:p w:rsidR="00000000" w:rsidRPr="004D0A64" w:rsidP="004D0A64">
            <w:pPr>
              <w:pStyle w:val="List"/>
            </w:pPr>
            <w:r w:rsidRPr="004D0A64">
              <w:t>3.5</w:t>
            </w:r>
            <w:r w:rsidRPr="004D0A64">
              <w:tab/>
              <w:t>Seek feedback from employees on the extent t</w:t>
            </w:r>
            <w:r w:rsidRPr="004D0A64">
              <w:t>o which service meets needs.</w:t>
            </w:r>
          </w:p>
          <w:p w:rsidR="00000000" w:rsidRPr="004D0A64" w:rsidP="004D0A64">
            <w:pPr>
              <w:pStyle w:val="List"/>
            </w:pPr>
            <w:r w:rsidRPr="004D0A64">
              <w:t>3.6</w:t>
            </w:r>
            <w:r w:rsidRPr="004D0A64">
              <w:tab/>
              <w:t>Provide feedback from advisory service on themes that stem from organisational issues with recommendations for how these may be addressed.</w:t>
            </w:r>
          </w:p>
        </w:tc>
      </w:tr>
    </w:tbl>
    <w:p w:rsidR="00000000" w:rsidRPr="004D0A64" w:rsidP="004D0A64">
      <w:pPr>
        <w:pStyle w:val="BodyText"/>
      </w:pPr>
    </w:p>
    <w:p w:rsidR="00000000" w:rsidRPr="004D0A64" w:rsidP="004D0A64">
      <w:pPr>
        <w:pStyle w:val="AllowPageBreak"/>
      </w:pPr>
    </w:p>
    <w:p w:rsidR="00000000" w:rsidRPr="004D0A64" w:rsidP="004D0A64">
      <w:pPr>
        <w:pStyle w:val="Heading1"/>
      </w:pPr>
      <w:bookmarkStart w:id="5" w:name="O_821503"/>
      <w:bookmarkEnd w:id="5"/>
      <w:r w:rsidRPr="004D0A64">
        <w:t>Foundation Skills</w:t>
      </w:r>
    </w:p>
    <w:p w:rsidR="00851C7C" w:rsidP="00851C7C">
      <w:pPr>
        <w:pStyle w:val="BodyText"/>
      </w:pPr>
      <w:r w:rsidRPr="004D0A64">
        <w:t>Foundation skills are embedded within the eleme</w:t>
      </w:r>
      <w:r w:rsidRPr="004D0A64">
        <w:t>nts and performance criteria of this unit.</w:t>
      </w:r>
    </w:p>
    <w:p w:rsidR="00000000" w:rsidRPr="004D0A64" w:rsidP="004D0A64">
      <w:pPr>
        <w:pStyle w:val="Heading1"/>
      </w:pPr>
      <w:bookmarkStart w:id="6" w:name="O_821505"/>
      <w:bookmarkEnd w:id="6"/>
      <w:r w:rsidRPr="004D0A64">
        <w:t>Unit Mapping Information</w:t>
      </w:r>
    </w:p>
    <w:p w:rsidR="00000000" w:rsidRPr="004D0A64" w:rsidP="00851C7C">
      <w:pPr>
        <w:pStyle w:val="BodyText"/>
      </w:pPr>
      <w:r w:rsidRPr="004D0A64">
        <w:t>This unit supersedes and is equivalent to PSPHR603B Provide advisory and mediation services.</w:t>
      </w:r>
    </w:p>
    <w:p w:rsidR="00000000" w:rsidRPr="004D0A64" w:rsidP="004D0A64">
      <w:pPr>
        <w:pStyle w:val="Heading1"/>
      </w:pPr>
      <w:bookmarkStart w:id="7" w:name="O_821513"/>
      <w:bookmarkEnd w:id="7"/>
      <w:r w:rsidRPr="004D0A64">
        <w:t>Links</w:t>
      </w:r>
    </w:p>
    <w:p w:rsidR="00000000" w:rsidRPr="004D0A64" w:rsidP="00851C7C">
      <w:pPr>
        <w:pStyle w:val="BodyText"/>
      </w:pPr>
      <w:r w:rsidRPr="004D0A64">
        <w:t>Companion Volume implementation guides are found in VE</w:t>
      </w:r>
      <w:r w:rsidRPr="004D0A64">
        <w:t xml:space="preserve">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257E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D0A64" w:rsidP="00851C7C">
      <w:pPr>
        <w:pStyle w:val="BodyText"/>
      </w:pPr>
      <w:r w:rsidRPr="004D0A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257E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D0A64" w:rsidP="00851C7C">
      <w:pPr>
        <w:pStyle w:val="BodyText"/>
      </w:pPr>
      <w:r w:rsidRPr="004D0A64">
        <w:t>Companion Volume i</w:t>
      </w:r>
      <w:r w:rsidRPr="004D0A64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257E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D0A64" w:rsidP="00851C7C">
      <w:pPr>
        <w:pStyle w:val="BodyText"/>
      </w:pPr>
      <w:r w:rsidRPr="004D0A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257E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D0A64" w:rsidP="004D0A64"/>
    <w:sectPr w:rsidSect="004D0A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A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A64" w:rsidRPr="00851C7C" w:rsidP="00851C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A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C7C" w:rsidP="004D0A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1C7C" w:rsidP="004D0A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51C7C" w:rsidP="004D0A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A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C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0A64" w:rsidRPr="00851C7C" w:rsidP="00851C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A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C7C" w:rsidRPr="002D2AF8" w:rsidP="004D0A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PSPHRM009 Provide advisory and mediation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851C7C" w:rsidP="004D0A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6A13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2220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A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0A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0A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0A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0A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0A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0A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0A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0A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0A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0A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0A64"/>
  </w:style>
  <w:style w:type="character" w:customStyle="1" w:styleId="Heading1Char">
    <w:name w:val="Heading 1 Char"/>
    <w:basedOn w:val="DefaultParagraphFont"/>
    <w:link w:val="Heading1"/>
    <w:rsid w:val="004D0A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0A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0A6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D0A6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0A6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0A64"/>
    <w:rPr>
      <w:b/>
      <w:spacing w:val="0"/>
    </w:rPr>
  </w:style>
  <w:style w:type="paragraph" w:customStyle="1" w:styleId="SuperHeading">
    <w:name w:val="SuperHeading"/>
    <w:basedOn w:val="Normal"/>
    <w:rsid w:val="004D0A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D0A6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D0A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0A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0A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0A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0A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0A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0A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0A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0A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0A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0A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0A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0A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0A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0A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0A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0A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0A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0A6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D0A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0A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0A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0A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0A6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0A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0A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0A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0A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0A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0A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0A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0A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0A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0A64"/>
    <w:rPr>
      <w:i/>
    </w:rPr>
  </w:style>
  <w:style w:type="paragraph" w:styleId="Caption">
    <w:name w:val="caption"/>
    <w:basedOn w:val="BodyText"/>
    <w:next w:val="Normal"/>
    <w:qFormat/>
    <w:rsid w:val="004D0A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0A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0A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0A64"/>
  </w:style>
  <w:style w:type="paragraph" w:styleId="TableofFigures">
    <w:name w:val="table of figures"/>
    <w:basedOn w:val="Normal"/>
    <w:next w:val="Normal"/>
    <w:semiHidden/>
    <w:rsid w:val="004D0A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0A6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0A64"/>
    <w:rPr>
      <w:rFonts w:ascii="Wingdings" w:hAnsi="Wingdings"/>
    </w:rPr>
  </w:style>
  <w:style w:type="character" w:customStyle="1" w:styleId="HotSpot">
    <w:name w:val="HotSpot"/>
    <w:rsid w:val="004D0A64"/>
    <w:rPr>
      <w:color w:val="0033CC"/>
      <w:u w:val="none"/>
    </w:rPr>
  </w:style>
  <w:style w:type="paragraph" w:customStyle="1" w:styleId="BodyTextRight">
    <w:name w:val="Body Text Right"/>
    <w:basedOn w:val="BodyText"/>
    <w:rsid w:val="004D0A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0A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0A6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0A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0A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0A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0A64"/>
    <w:rPr>
      <w:sz w:val="32"/>
    </w:rPr>
  </w:style>
  <w:style w:type="paragraph" w:customStyle="1" w:styleId="HeadingProcedure">
    <w:name w:val="Heading Procedure"/>
    <w:basedOn w:val="HeadingBase"/>
    <w:next w:val="Normal"/>
    <w:rsid w:val="004D0A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0A64"/>
    <w:pPr>
      <w:spacing w:before="60" w:after="60"/>
    </w:pPr>
  </w:style>
  <w:style w:type="paragraph" w:styleId="ListContinue">
    <w:name w:val="List Continue"/>
    <w:basedOn w:val="List"/>
    <w:rsid w:val="004D0A64"/>
    <w:pPr>
      <w:ind w:firstLine="0"/>
    </w:pPr>
  </w:style>
  <w:style w:type="paragraph" w:customStyle="1" w:styleId="ListNote">
    <w:name w:val="List Note"/>
    <w:basedOn w:val="List"/>
    <w:rsid w:val="004D0A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0A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0A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0A64"/>
    <w:rPr>
      <w:rFonts w:ascii="Courier New" w:hAnsi="Courier New"/>
    </w:rPr>
  </w:style>
  <w:style w:type="paragraph" w:customStyle="1" w:styleId="NoteBullet">
    <w:name w:val="Note Bullet"/>
    <w:basedOn w:val="Note"/>
    <w:rsid w:val="004D0A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0A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0A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0A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0A6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0A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0A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0A64"/>
    <w:rPr>
      <w:b/>
      <w:smallCaps/>
    </w:rPr>
  </w:style>
  <w:style w:type="paragraph" w:customStyle="1" w:styleId="TableListNumber">
    <w:name w:val="Table List Number"/>
    <w:basedOn w:val="ListNumber"/>
    <w:rsid w:val="004D0A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0A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0A64"/>
    <w:pPr>
      <w:numPr>
        <w:numId w:val="8"/>
      </w:numPr>
    </w:pPr>
  </w:style>
  <w:style w:type="paragraph" w:customStyle="1" w:styleId="ListAlpha2">
    <w:name w:val="List Alpha 2"/>
    <w:basedOn w:val="List2"/>
    <w:rsid w:val="004D0A64"/>
    <w:pPr>
      <w:numPr>
        <w:numId w:val="7"/>
      </w:numPr>
    </w:pPr>
  </w:style>
  <w:style w:type="paragraph" w:styleId="List2">
    <w:name w:val="List 2"/>
    <w:basedOn w:val="BodyText"/>
    <w:rsid w:val="004D0A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0A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0A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0A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0A6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0A6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0A64"/>
    <w:pPr>
      <w:numPr>
        <w:numId w:val="3"/>
      </w:numPr>
    </w:pPr>
  </w:style>
  <w:style w:type="paragraph" w:styleId="ListContinue2">
    <w:name w:val="List Continue 2"/>
    <w:basedOn w:val="List2"/>
    <w:rsid w:val="004D0A64"/>
    <w:pPr>
      <w:ind w:firstLine="0"/>
    </w:pPr>
  </w:style>
  <w:style w:type="paragraph" w:styleId="ListContinue3">
    <w:name w:val="List Continue 3"/>
    <w:basedOn w:val="List3"/>
    <w:rsid w:val="004D0A64"/>
    <w:pPr>
      <w:ind w:left="1021" w:firstLine="0"/>
    </w:pPr>
  </w:style>
  <w:style w:type="paragraph" w:styleId="ListContinue4">
    <w:name w:val="List Continue 4"/>
    <w:basedOn w:val="List4"/>
    <w:rsid w:val="004D0A64"/>
    <w:pPr>
      <w:ind w:firstLine="0"/>
    </w:pPr>
  </w:style>
  <w:style w:type="paragraph" w:styleId="ListContinue5">
    <w:name w:val="List Continue 5"/>
    <w:basedOn w:val="List5"/>
    <w:rsid w:val="004D0A64"/>
    <w:pPr>
      <w:ind w:firstLine="0"/>
    </w:pPr>
  </w:style>
  <w:style w:type="paragraph" w:styleId="ListNumber3">
    <w:name w:val="List Number 3"/>
    <w:basedOn w:val="List3"/>
    <w:rsid w:val="004D0A64"/>
    <w:pPr>
      <w:numPr>
        <w:numId w:val="4"/>
      </w:numPr>
    </w:pPr>
  </w:style>
  <w:style w:type="paragraph" w:styleId="ListNumber4">
    <w:name w:val="List Number 4"/>
    <w:basedOn w:val="List4"/>
    <w:rsid w:val="004D0A64"/>
    <w:pPr>
      <w:numPr>
        <w:numId w:val="5"/>
      </w:numPr>
    </w:pPr>
  </w:style>
  <w:style w:type="paragraph" w:styleId="ListNumber5">
    <w:name w:val="List Number 5"/>
    <w:basedOn w:val="List5"/>
    <w:rsid w:val="004D0A64"/>
    <w:pPr>
      <w:numPr>
        <w:numId w:val="6"/>
      </w:numPr>
    </w:pPr>
  </w:style>
  <w:style w:type="paragraph" w:styleId="BlockText">
    <w:name w:val="Block Text"/>
    <w:basedOn w:val="Normal"/>
    <w:rsid w:val="004D0A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0A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0A64"/>
    <w:rPr>
      <w:sz w:val="16"/>
      <w:vertAlign w:val="superscript"/>
    </w:rPr>
  </w:style>
  <w:style w:type="character" w:customStyle="1" w:styleId="Symbols">
    <w:name w:val="Symbols"/>
    <w:basedOn w:val="DefaultParagraphFont"/>
    <w:rsid w:val="004D0A64"/>
    <w:rPr>
      <w:rFonts w:ascii="Symbol" w:hAnsi="Symbol"/>
    </w:rPr>
  </w:style>
  <w:style w:type="character" w:customStyle="1" w:styleId="MenuOptions">
    <w:name w:val="Menu Options"/>
    <w:basedOn w:val="DefaultParagraphFont"/>
    <w:rsid w:val="004D0A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0A64"/>
    <w:rPr>
      <w:b/>
    </w:rPr>
  </w:style>
  <w:style w:type="character" w:customStyle="1" w:styleId="Underlined">
    <w:name w:val="Underlined"/>
    <w:basedOn w:val="DefaultParagraphFont"/>
    <w:rsid w:val="004D0A64"/>
    <w:rPr>
      <w:u w:val="single"/>
    </w:rPr>
  </w:style>
  <w:style w:type="paragraph" w:customStyle="1" w:styleId="TableBodyTextRight">
    <w:name w:val="Table Body Text Right"/>
    <w:basedOn w:val="TableBodyText"/>
    <w:rsid w:val="004D0A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0A64"/>
    <w:rPr>
      <w:sz w:val="18"/>
    </w:rPr>
  </w:style>
  <w:style w:type="paragraph" w:customStyle="1" w:styleId="BodySmallRight">
    <w:name w:val="Body Small Right"/>
    <w:basedOn w:val="BodyTextRight"/>
    <w:rsid w:val="004D0A64"/>
    <w:rPr>
      <w:sz w:val="18"/>
      <w:szCs w:val="18"/>
    </w:rPr>
  </w:style>
  <w:style w:type="paragraph" w:customStyle="1" w:styleId="MarginEdition">
    <w:name w:val="Margin Edition"/>
    <w:basedOn w:val="MarginNote"/>
    <w:rsid w:val="004D0A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0A64"/>
    <w:rPr>
      <w:sz w:val="2"/>
      <w:szCs w:val="2"/>
    </w:rPr>
  </w:style>
  <w:style w:type="character" w:customStyle="1" w:styleId="Small">
    <w:name w:val="Small"/>
    <w:basedOn w:val="DefaultParagraphFont"/>
    <w:rsid w:val="004D0A64"/>
    <w:rPr>
      <w:sz w:val="16"/>
    </w:rPr>
  </w:style>
  <w:style w:type="paragraph" w:customStyle="1" w:styleId="WideTable">
    <w:name w:val="Wide Table"/>
    <w:basedOn w:val="Normal"/>
    <w:rsid w:val="004D0A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0A64"/>
  </w:style>
  <w:style w:type="paragraph" w:styleId="Quote">
    <w:name w:val="Quote"/>
    <w:basedOn w:val="Heading1"/>
    <w:link w:val="QuoteChar"/>
    <w:qFormat/>
    <w:rsid w:val="004D0A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0A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0A64"/>
    <w:pPr>
      <w:pageBreakBefore/>
    </w:pPr>
  </w:style>
  <w:style w:type="paragraph" w:customStyle="1" w:styleId="Border">
    <w:name w:val="Border"/>
    <w:basedOn w:val="Normal"/>
    <w:qFormat/>
    <w:rsid w:val="004D0A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0A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0A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0A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0A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0A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0A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0A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0A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0A64"/>
    <w:rPr>
      <w:u w:val="single"/>
    </w:rPr>
  </w:style>
  <w:style w:type="character" w:customStyle="1" w:styleId="BoldandItalics">
    <w:name w:val="Bold and Italics"/>
    <w:qFormat/>
    <w:rsid w:val="004D0A64"/>
    <w:rPr>
      <w:b/>
      <w:i/>
      <w:u w:val="none"/>
    </w:rPr>
  </w:style>
  <w:style w:type="paragraph" w:styleId="BalloonText">
    <w:name w:val="Balloon Text"/>
    <w:basedOn w:val="Normal"/>
    <w:link w:val="BalloonTextChar"/>
    <w:rsid w:val="004D0A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0A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0A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0A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0A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0A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0A64"/>
    <w:pPr>
      <w:spacing w:before="0" w:after="0"/>
    </w:pPr>
  </w:style>
  <w:style w:type="paragraph" w:customStyle="1" w:styleId="BodyTextBold">
    <w:name w:val="Body Text Bold"/>
    <w:basedOn w:val="BodyText"/>
    <w:qFormat/>
    <w:rsid w:val="004D0A64"/>
    <w:rPr>
      <w:b/>
    </w:rPr>
  </w:style>
  <w:style w:type="character" w:styleId="Hyperlink">
    <w:name w:val="Hyperlink"/>
    <w:basedOn w:val="DefaultParagraphFont"/>
    <w:uiPriority w:val="99"/>
    <w:unhideWhenUsed/>
    <w:rsid w:val="00851C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3638</Characters>
  <Application>Microsoft Office Word</Application>
  <DocSecurity>0</DocSecurity>
  <Lines>117</Lines>
  <Paragraphs>68</Paragraphs>
  <ScaleCrop>false</ScaleCrop>
  <Company>Author-it Software Corporation Ltd.</Company>
  <LinksUpToDate>false</LinksUpToDate>
  <CharactersWithSpaces>4108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PSPHRM009 Provide advisory and mediation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2022-04-03T13:10:00Z</dcterms:created>
  <dcterms:modified xsi:type="dcterms:W3CDTF">2022-04-03T13:10:00Z</dcterms:modified>
</cp:coreProperties>
</file>