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043" w:rsidP="00432043">
      <w:pPr>
        <w:pStyle w:val="Title"/>
      </w:pPr>
      <w:r>
        <w:fldChar w:fldCharType="begin"/>
      </w:r>
      <w:r>
        <w:instrText xml:space="preserve"> TITLE   \* MERGEFORMAT </w:instrText>
      </w:r>
      <w:r>
        <w:fldChar w:fldCharType="separate"/>
      </w:r>
      <w:r>
        <w:t>PSPHRM006 Coordinate employment relations</w:t>
      </w:r>
      <w:r>
        <w:fldChar w:fldCharType="end"/>
      </w:r>
    </w:p>
    <w:p w:rsidR="00432043" w:rsidP="00432043">
      <w:pPr>
        <w:pStyle w:val="Version"/>
        <w:sectPr w:rsidSect="00A81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7C2" w:rsidP="00A817C2">
      <w:pPr>
        <w:pStyle w:val="SuperHeading"/>
      </w:pPr>
      <w:r w:rsidRPr="00A817C2">
        <w:t>PSPHRM006 Coordinate employment relations</w:t>
      </w:r>
    </w:p>
    <w:p w:rsidR="00000000" w:rsidRPr="00A817C2" w:rsidP="00A817C2">
      <w:pPr>
        <w:pStyle w:val="Heading1"/>
      </w:pPr>
      <w:bookmarkStart w:id="1" w:name="O_821383"/>
      <w:bookmarkEnd w:id="1"/>
      <w:r w:rsidRPr="00A817C2">
        <w:t>Modification History</w:t>
      </w:r>
    </w:p>
    <w:tbl>
      <w:tblPr>
        <w:tblW w:w="0" w:type="auto"/>
        <w:tblLayout w:type="fixed"/>
        <w:tblCellMar>
          <w:left w:w="62" w:type="dxa"/>
          <w:right w:w="62" w:type="dxa"/>
        </w:tblCellMar>
        <w:tblLook w:val="0000"/>
      </w:tblPr>
      <w:tblGrid>
        <w:gridCol w:w="1134"/>
        <w:gridCol w:w="7937"/>
      </w:tblGrid>
      <w:tr w:rsidTr="004320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TableHeading"/>
              <w:rPr>
                <w:lang w:val="en-NZ"/>
              </w:rPr>
            </w:pPr>
            <w:r w:rsidRPr="00A817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TableHeading"/>
              <w:rPr>
                <w:lang w:val="en-NZ"/>
              </w:rPr>
            </w:pPr>
            <w:r w:rsidRPr="00A817C2">
              <w:t>Comments</w:t>
            </w:r>
          </w:p>
        </w:tc>
      </w:tr>
      <w:tr w:rsidTr="004320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BodyText"/>
              <w:rPr>
                <w:lang w:val="en-NZ"/>
              </w:rPr>
            </w:pPr>
            <w:r w:rsidRPr="00A817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7C2" w:rsidP="00A817C2">
            <w:pPr>
              <w:pStyle w:val="BodyText"/>
            </w:pPr>
            <w:r w:rsidRPr="00A817C2">
              <w:t xml:space="preserve">This unit was released in PSP Public Sector Training Package release 1.0 and meets the Standards for Training Packages. </w:t>
            </w:r>
          </w:p>
          <w:p w:rsidR="00000000" w:rsidRPr="00A817C2" w:rsidP="00A817C2">
            <w:pPr>
              <w:pStyle w:val="BodyText"/>
            </w:pPr>
          </w:p>
          <w:p w:rsidR="00000000" w:rsidRPr="00A817C2" w:rsidP="00A817C2">
            <w:pPr>
              <w:pStyle w:val="BodyText"/>
            </w:pPr>
            <w:r w:rsidRPr="00A817C2">
              <w:t>This unit supersedes and is equivalent to PSPHR506A Coordinate employment relations.</w:t>
            </w:r>
          </w:p>
          <w:p w:rsidR="00000000" w:rsidRPr="00A817C2" w:rsidP="00A817C2">
            <w:pPr>
              <w:pStyle w:val="BodyText"/>
            </w:pPr>
          </w:p>
          <w:p w:rsidR="00000000" w:rsidRPr="00A817C2" w:rsidP="00A817C2">
            <w:pPr>
              <w:pStyle w:val="ListBullet"/>
            </w:pPr>
            <w:r w:rsidRPr="00A817C2">
              <w:t>Unit c</w:t>
            </w:r>
            <w:r w:rsidRPr="00A817C2">
              <w:t>ode updated</w:t>
            </w:r>
          </w:p>
          <w:p w:rsidR="00000000" w:rsidRPr="00A817C2" w:rsidP="00A817C2">
            <w:pPr>
              <w:pStyle w:val="ListBullet"/>
            </w:pPr>
            <w:r w:rsidRPr="00A817C2">
              <w:t>Content and formatting updated to comply with new standards</w:t>
            </w:r>
          </w:p>
          <w:p w:rsidR="00000000" w:rsidRPr="00A817C2" w:rsidP="00A817C2">
            <w:pPr>
              <w:pStyle w:val="ListBullet"/>
            </w:pPr>
            <w:r w:rsidRPr="00A817C2">
              <w:t>All PC transitioned from passive to active voice</w:t>
            </w:r>
          </w:p>
        </w:tc>
      </w:tr>
    </w:tbl>
    <w:p w:rsidR="00432043" w:rsidP="00A817C2">
      <w:pPr>
        <w:pStyle w:val="BodyText"/>
      </w:pPr>
    </w:p>
    <w:p w:rsidR="00432043" w:rsidP="00A817C2">
      <w:pPr>
        <w:pStyle w:val="BodyText"/>
      </w:pPr>
    </w:p>
    <w:p w:rsidR="00000000" w:rsidRPr="00A817C2" w:rsidP="00A817C2">
      <w:pPr>
        <w:pStyle w:val="Heading1"/>
      </w:pPr>
      <w:bookmarkStart w:id="2" w:name="O_821384"/>
      <w:bookmarkEnd w:id="2"/>
      <w:r w:rsidRPr="00A817C2">
        <w:t>Application</w:t>
      </w:r>
    </w:p>
    <w:p w:rsidR="00000000" w:rsidRPr="00A817C2" w:rsidP="00432043">
      <w:pPr>
        <w:pStyle w:val="BodyText"/>
      </w:pPr>
      <w:r w:rsidRPr="00A817C2">
        <w:t>This unit describes the skills required to implement strategies for employment relations. It includes contributing to employment arrangements, advising on employment matters and coordinating grievance procedures.</w:t>
      </w:r>
    </w:p>
    <w:p w:rsidR="00000000" w:rsidRPr="00A817C2" w:rsidP="00432043">
      <w:pPr>
        <w:pStyle w:val="BodyText"/>
      </w:pPr>
      <w:r w:rsidRPr="00A817C2">
        <w:t>This unit applies to those working in huma</w:t>
      </w:r>
      <w:r w:rsidRPr="00A817C2">
        <w:t>n resource management roles.</w:t>
      </w:r>
    </w:p>
    <w:p w:rsidR="00000000" w:rsidRPr="00A817C2" w:rsidP="00432043">
      <w:pPr>
        <w:pStyle w:val="BodyText"/>
      </w:pPr>
      <w:r w:rsidRPr="00A817C2">
        <w:t>The skills and knowledge described in this unit must be applied within the legislative, regulatory and policy environment in which they are carried out. Organisational policies and procedures must be consulted and adhered to.</w:t>
      </w:r>
    </w:p>
    <w:p w:rsidR="00000000" w:rsidRPr="00A817C2" w:rsidP="00432043">
      <w:pPr>
        <w:pStyle w:val="BodyText"/>
      </w:pPr>
      <w:r w:rsidRPr="00A817C2">
        <w:t>Those undertaking this unit would work autonomously, performing complex tasks in a range of familiar contexts.</w:t>
      </w:r>
    </w:p>
    <w:p w:rsidR="00432043" w:rsidP="00432043">
      <w:pPr>
        <w:pStyle w:val="BodyText"/>
      </w:pPr>
      <w:r w:rsidRPr="00A817C2">
        <w:t>No licensing, legislative or certification requirements apply to unit at the time of publication.</w:t>
      </w:r>
    </w:p>
    <w:p w:rsidR="00000000" w:rsidRPr="00A817C2" w:rsidP="00A817C2">
      <w:pPr>
        <w:pStyle w:val="Heading1"/>
      </w:pPr>
      <w:bookmarkStart w:id="3" w:name="O_821387"/>
      <w:bookmarkEnd w:id="3"/>
      <w:r w:rsidRPr="00A817C2">
        <w:t>Competency Field</w:t>
      </w:r>
    </w:p>
    <w:p w:rsidR="00000000" w:rsidRPr="00A817C2" w:rsidP="00432043">
      <w:pPr>
        <w:pStyle w:val="BodyText"/>
      </w:pPr>
      <w:r w:rsidRPr="00A817C2">
        <w:t>Human reso</w:t>
      </w:r>
      <w:r w:rsidRPr="00A817C2">
        <w:t>urce management</w:t>
      </w:r>
    </w:p>
    <w:p w:rsidR="00000000" w:rsidRPr="00A817C2" w:rsidP="00A817C2">
      <w:pPr>
        <w:pStyle w:val="Heading1"/>
      </w:pPr>
      <w:bookmarkStart w:id="4" w:name="O_821389"/>
      <w:bookmarkEnd w:id="4"/>
      <w:r w:rsidRPr="00A817C2">
        <w:t>Elements and Performance Criteria</w:t>
      </w:r>
    </w:p>
    <w:tbl>
      <w:tblPr>
        <w:tblW w:w="0" w:type="auto"/>
        <w:tblLayout w:type="fixed"/>
        <w:tblCellMar>
          <w:left w:w="62" w:type="dxa"/>
          <w:right w:w="62" w:type="dxa"/>
        </w:tblCellMar>
        <w:tblLook w:val="0000"/>
      </w:tblPr>
      <w:tblGrid>
        <w:gridCol w:w="2243"/>
        <w:gridCol w:w="6804"/>
      </w:tblGrid>
      <w:tr w:rsidTr="00A817C2">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TableHeading"/>
              <w:rPr>
                <w:lang w:val="en-NZ"/>
              </w:rPr>
            </w:pPr>
            <w:r w:rsidRPr="00A817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TableHeading"/>
              <w:rPr>
                <w:lang w:val="en-NZ"/>
              </w:rPr>
            </w:pPr>
            <w:r w:rsidRPr="00A817C2">
              <w:t>PERFORMANCE CRITERIA</w:t>
            </w:r>
          </w:p>
        </w:tc>
      </w:tr>
      <w:tr w:rsidTr="00A817C2">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BodyText"/>
              <w:rPr>
                <w:lang w:val="en-NZ"/>
              </w:rPr>
            </w:pPr>
            <w:r w:rsidRPr="00A817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BodyText"/>
              <w:rPr>
                <w:lang w:val="en-NZ"/>
              </w:rPr>
            </w:pPr>
            <w:r w:rsidRPr="00A817C2">
              <w:t>Performance criteria describe the performance needed to demonstrate achievement of the element. Where bold italicised text is used, further information is detailed in the range of conditions section.</w:t>
            </w:r>
          </w:p>
        </w:tc>
      </w:tr>
      <w:tr w:rsidTr="00A817C2">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List"/>
              <w:rPr>
                <w:lang w:val="en-NZ"/>
              </w:rPr>
            </w:pPr>
            <w:r w:rsidRPr="00A817C2">
              <w:rPr>
                <w:rStyle w:val="SpecialBold"/>
              </w:rPr>
              <w:t>1.</w:t>
            </w:r>
            <w:r w:rsidRPr="00A817C2">
              <w:rPr>
                <w:rStyle w:val="SpecialBold"/>
              </w:rPr>
              <w:tab/>
              <w:t>Contribute to employment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7C2" w:rsidP="00A817C2">
            <w:pPr>
              <w:pStyle w:val="List"/>
            </w:pPr>
            <w:r w:rsidRPr="00A817C2">
              <w:t>1.1</w:t>
            </w:r>
            <w:r w:rsidRPr="00A817C2">
              <w:tab/>
              <w:t xml:space="preserve">Undertake </w:t>
            </w:r>
            <w:r w:rsidRPr="00A817C2">
              <w:t>ongoing liaison with industrial parties to identify employment related issues, and initiate action to respond.</w:t>
            </w:r>
          </w:p>
          <w:p w:rsidR="00000000" w:rsidRPr="00A817C2" w:rsidP="00A817C2">
            <w:pPr>
              <w:pStyle w:val="List"/>
            </w:pPr>
            <w:r w:rsidRPr="00A817C2">
              <w:t>1.2</w:t>
            </w:r>
            <w:r w:rsidRPr="00A817C2">
              <w:tab/>
              <w:t>Analyse workforce data to identify strengths, weaknesses and trends to inform negotiations on employment arrangements.</w:t>
            </w:r>
          </w:p>
          <w:p w:rsidR="00000000" w:rsidP="00A817C2">
            <w:pPr>
              <w:pStyle w:val="List"/>
              <w:rPr>
                <w:lang w:val="en-NZ"/>
              </w:rPr>
            </w:pPr>
            <w:r w:rsidRPr="00A817C2">
              <w:t>1.3</w:t>
            </w:r>
            <w:r w:rsidRPr="00A817C2">
              <w:tab/>
              <w:t>Provide support as</w:t>
            </w:r>
            <w:r w:rsidRPr="00A817C2">
              <w:t xml:space="preserve"> required for negotiations relating to employment arrangements, and provide information on the outcomes and implications for management and staff.</w:t>
            </w:r>
          </w:p>
        </w:tc>
      </w:tr>
      <w:tr w:rsidTr="00A817C2">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List"/>
              <w:rPr>
                <w:lang w:val="en-NZ"/>
              </w:rPr>
            </w:pPr>
            <w:r w:rsidRPr="00A817C2">
              <w:rPr>
                <w:rStyle w:val="SpecialBold"/>
              </w:rPr>
              <w:t>2.</w:t>
            </w:r>
            <w:r w:rsidRPr="00A817C2">
              <w:rPr>
                <w:rStyle w:val="SpecialBold"/>
              </w:rPr>
              <w:tab/>
              <w:t>Advise on employment matters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7C2" w:rsidP="00A817C2">
            <w:pPr>
              <w:pStyle w:val="List"/>
            </w:pPr>
            <w:r w:rsidRPr="00A817C2">
              <w:t>2.1</w:t>
            </w:r>
            <w:r w:rsidRPr="00A817C2">
              <w:tab/>
              <w:t>Implement employment structures and provide guidance on classification a</w:t>
            </w:r>
            <w:r w:rsidRPr="00A817C2">
              <w:t>nd re-classification to managers and staff.</w:t>
            </w:r>
          </w:p>
          <w:p w:rsidR="00000000" w:rsidRPr="00A817C2" w:rsidP="00A817C2">
            <w:pPr>
              <w:pStyle w:val="List"/>
            </w:pPr>
            <w:r w:rsidRPr="00A817C2">
              <w:t>2.2</w:t>
            </w:r>
            <w:r w:rsidRPr="00A817C2">
              <w:tab/>
              <w:t>Provide interpretation and ongoing advice on individuals’ terms and conditions of employment.</w:t>
            </w:r>
          </w:p>
          <w:p w:rsidR="00000000" w:rsidRPr="00A817C2" w:rsidP="00A817C2">
            <w:pPr>
              <w:pStyle w:val="List"/>
            </w:pPr>
            <w:r w:rsidRPr="00A817C2">
              <w:t>2.3</w:t>
            </w:r>
            <w:r w:rsidRPr="00A817C2">
              <w:tab/>
              <w:t>Provide guidance on remuneration arrangements to managers and staff.</w:t>
            </w:r>
          </w:p>
          <w:p w:rsidR="00000000" w:rsidRPr="00A817C2" w:rsidP="00A817C2">
            <w:pPr>
              <w:pStyle w:val="List"/>
            </w:pPr>
            <w:r w:rsidRPr="00A817C2">
              <w:t>2.4</w:t>
            </w:r>
            <w:r w:rsidRPr="00A817C2">
              <w:tab/>
              <w:t>Identify and communicate requirements</w:t>
            </w:r>
            <w:r w:rsidRPr="00A817C2">
              <w:t xml:space="preserve"> of employment</w:t>
            </w:r>
            <w:r w:rsidRPr="00A817C2">
              <w:noBreakHyphen/>
              <w:t>related legislation, industrial instruments, policies and procedures to managers and staff to ensure compliance.</w:t>
            </w:r>
          </w:p>
          <w:p w:rsidR="00000000" w:rsidP="00A817C2">
            <w:pPr>
              <w:pStyle w:val="List"/>
              <w:rPr>
                <w:lang w:val="en-NZ"/>
              </w:rPr>
            </w:pPr>
            <w:r w:rsidRPr="00A817C2">
              <w:t>2.5</w:t>
            </w:r>
            <w:r w:rsidRPr="00A817C2">
              <w:tab/>
              <w:t>Provide advice and implement disciplinary procedures as required.</w:t>
            </w:r>
          </w:p>
        </w:tc>
      </w:tr>
      <w:tr w:rsidTr="00A817C2">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C2">
            <w:pPr>
              <w:pStyle w:val="List"/>
              <w:rPr>
                <w:lang w:val="en-NZ"/>
              </w:rPr>
            </w:pPr>
            <w:r w:rsidRPr="00A817C2">
              <w:rPr>
                <w:rStyle w:val="SpecialBold"/>
              </w:rPr>
              <w:t>3.</w:t>
            </w:r>
            <w:r w:rsidRPr="00A817C2">
              <w:rPr>
                <w:rStyle w:val="SpecialBold"/>
              </w:rPr>
              <w:tab/>
              <w:t>Coordinate grievance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7C2" w:rsidP="00A817C2">
            <w:pPr>
              <w:pStyle w:val="List"/>
            </w:pPr>
            <w:r w:rsidRPr="00A817C2">
              <w:t>3.1</w:t>
            </w:r>
            <w:r w:rsidRPr="00A817C2">
              <w:tab/>
              <w:t>Provide informatio</w:t>
            </w:r>
            <w:r w:rsidRPr="00A817C2">
              <w:t>n, explanation and advice to stakeholders about the organisation’s procedures for appeals, grievances and dispute resolution.</w:t>
            </w:r>
          </w:p>
          <w:p w:rsidR="00000000" w:rsidRPr="00A817C2" w:rsidP="00A817C2">
            <w:pPr>
              <w:pStyle w:val="List"/>
            </w:pPr>
            <w:r w:rsidRPr="00A817C2">
              <w:t>3.2</w:t>
            </w:r>
            <w:r w:rsidRPr="00A817C2">
              <w:tab/>
              <w:t>Support employees to use and comply with organisational dispute resolution processes.</w:t>
            </w:r>
          </w:p>
          <w:p w:rsidR="00000000" w:rsidRPr="00A817C2" w:rsidP="00A817C2">
            <w:pPr>
              <w:pStyle w:val="List"/>
            </w:pPr>
            <w:r w:rsidRPr="00A817C2">
              <w:t>3.3</w:t>
            </w:r>
            <w:r w:rsidRPr="00A817C2">
              <w:tab/>
            </w:r>
            <w:r w:rsidRPr="00A817C2">
              <w:t>Coordinate grievance procedures and pursue investigations to substantiate and act on claims.</w:t>
            </w:r>
          </w:p>
          <w:p w:rsidR="00000000" w:rsidRPr="00A817C2" w:rsidP="00A817C2">
            <w:pPr>
              <w:pStyle w:val="List"/>
            </w:pPr>
            <w:r w:rsidRPr="00A817C2">
              <w:t>3.4</w:t>
            </w:r>
            <w:r w:rsidRPr="00A817C2">
              <w:tab/>
              <w:t>Refer grievances and disputes outside limits of authority for resolution.</w:t>
            </w:r>
          </w:p>
        </w:tc>
      </w:tr>
    </w:tbl>
    <w:p w:rsidR="00000000" w:rsidRPr="00A817C2" w:rsidP="00A817C2">
      <w:pPr>
        <w:pStyle w:val="BodyText"/>
      </w:pPr>
    </w:p>
    <w:p w:rsidR="00000000" w:rsidRPr="00A817C2" w:rsidP="00A817C2">
      <w:pPr>
        <w:pStyle w:val="AllowPageBreak"/>
      </w:pPr>
    </w:p>
    <w:p w:rsidR="00000000" w:rsidRPr="00A817C2" w:rsidP="00A817C2">
      <w:pPr>
        <w:pStyle w:val="Heading1"/>
      </w:pPr>
      <w:bookmarkStart w:id="5" w:name="O_821390"/>
      <w:bookmarkEnd w:id="5"/>
      <w:r w:rsidRPr="00A817C2">
        <w:t>Foundation Skills</w:t>
      </w:r>
    </w:p>
    <w:p w:rsidR="00000000" w:rsidRPr="00A817C2" w:rsidP="00432043">
      <w:pPr>
        <w:pStyle w:val="BodyText"/>
      </w:pPr>
      <w:r w:rsidRPr="00A817C2">
        <w:t>Foundation skills are embedded within the elemen</w:t>
      </w:r>
      <w:r w:rsidRPr="00A817C2">
        <w:t>ts and performance criteria of this unit.</w:t>
      </w:r>
    </w:p>
    <w:p w:rsidR="00000000" w:rsidRPr="00A817C2" w:rsidP="00A817C2">
      <w:pPr>
        <w:pStyle w:val="Heading1"/>
      </w:pPr>
      <w:bookmarkStart w:id="6" w:name="O_821392"/>
      <w:bookmarkEnd w:id="6"/>
      <w:r w:rsidRPr="00A817C2">
        <w:t>Unit Mapping Information</w:t>
      </w:r>
    </w:p>
    <w:p w:rsidR="00000000" w:rsidRPr="00A817C2" w:rsidP="00432043">
      <w:pPr>
        <w:pStyle w:val="BodyText"/>
      </w:pPr>
      <w:r w:rsidRPr="00A817C2">
        <w:t>This unit supersedes and is equivalent to PSPHR506A Coordinate employment relations.</w:t>
      </w:r>
    </w:p>
    <w:p w:rsidR="00000000" w:rsidRPr="00A817C2" w:rsidP="00A817C2">
      <w:pPr>
        <w:pStyle w:val="Heading1"/>
      </w:pPr>
      <w:bookmarkStart w:id="7" w:name="O_821399"/>
      <w:bookmarkEnd w:id="7"/>
      <w:r w:rsidRPr="00A817C2">
        <w:t>Links</w:t>
      </w:r>
    </w:p>
    <w:p w:rsidR="00000000" w:rsidRPr="00A817C2" w:rsidP="00432043">
      <w:pPr>
        <w:pStyle w:val="BodyText"/>
      </w:pPr>
      <w:r w:rsidRPr="00A817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4630">
        <w:rPr>
          <w:rStyle w:val="Hyperlink"/>
        </w:rPr>
        <w:t>https://vetnet.gov.au/Pages/TrainingDocs.aspx?q=bebbece7-ff48-4d2c-8876-405679019623</w:t>
      </w:r>
      <w:r>
        <w:fldChar w:fldCharType="end"/>
      </w:r>
    </w:p>
    <w:p w:rsidR="00000000" w:rsidRPr="00A817C2" w:rsidP="00432043">
      <w:pPr>
        <w:pStyle w:val="BodyText"/>
      </w:pPr>
      <w:r w:rsidRPr="00A817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4630">
        <w:rPr>
          <w:rStyle w:val="Hyperlink"/>
        </w:rPr>
        <w:t>https://vetnet.gov.au/Pages/TrainingDocs.aspx?q=bebbece7-ff48-4d2c-8876-405679019623</w:t>
      </w:r>
      <w:r>
        <w:fldChar w:fldCharType="end"/>
      </w:r>
    </w:p>
    <w:p w:rsidR="00000000" w:rsidRPr="00A817C2" w:rsidP="00432043">
      <w:pPr>
        <w:pStyle w:val="BodyText"/>
      </w:pPr>
      <w:r w:rsidRPr="00A817C2">
        <w:t>Companion Volume implementat</w:t>
      </w:r>
      <w:r w:rsidRPr="00A817C2">
        <w:t xml:space="preserve">ion guides are found in VETNet - </w:t>
      </w:r>
      <w:r>
        <w:fldChar w:fldCharType="begin"/>
      </w:r>
      <w:r>
        <w:instrText xml:space="preserve"> HYPERLINK "https://vetnet.gov.au/Pages/TrainingDocs.aspx?q=bebbece7-ff48-4d2c-8876-405679019623" </w:instrText>
      </w:r>
      <w:r>
        <w:fldChar w:fldCharType="separate"/>
      </w:r>
      <w:r w:rsidRPr="000B4630">
        <w:rPr>
          <w:rStyle w:val="Hyperlink"/>
        </w:rPr>
        <w:t>https://vetnet.gov.au/Pages/TrainingDocs.aspx?q=bebbece7-ff48-4d2c-8876-405679019623</w:t>
      </w:r>
      <w:r>
        <w:fldChar w:fldCharType="end"/>
      </w:r>
    </w:p>
    <w:p w:rsidR="00000000" w:rsidRPr="00A817C2" w:rsidP="00432043">
      <w:pPr>
        <w:pStyle w:val="BodyText"/>
      </w:pPr>
      <w:r w:rsidRPr="00A817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4630">
        <w:rPr>
          <w:rStyle w:val="Hyperlink"/>
        </w:rPr>
        <w:t>https://vetnet.gov.au/Pages/TrainingDocs.aspx?q=bebbece7-ff48-4d2c-8876-405679019623</w:t>
      </w:r>
      <w:r>
        <w:fldChar w:fldCharType="end"/>
      </w:r>
    </w:p>
    <w:p w:rsidR="00000000" w:rsidRPr="00A817C2" w:rsidP="00A817C2"/>
    <w:sectPr w:rsidSect="00A817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2" w:rsidRPr="00432043" w:rsidP="00432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43" w:rsidP="00A81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043" w:rsidP="00A817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2043" w:rsidP="00A81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7C2" w:rsidRPr="00432043" w:rsidP="00432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43" w:rsidRPr="002D2AF8" w:rsidP="00A817C2">
    <w:pPr>
      <w:pStyle w:val="Header"/>
      <w:framePr w:wrap="around"/>
    </w:pPr>
    <w:r>
      <w:fldChar w:fldCharType="begin"/>
    </w:r>
    <w:r>
      <w:instrText xml:space="preserve"> TITLE   \* MERGEFORMAT </w:instrText>
    </w:r>
    <w:r>
      <w:fldChar w:fldCharType="separate"/>
    </w:r>
    <w:r>
      <w:t>PSPHRM006 Coordinate employment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32043" w:rsidP="00A81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1E8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FEB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7C2"/>
    <w:pPr>
      <w:spacing w:before="360" w:after="60"/>
      <w:outlineLvl w:val="0"/>
    </w:pPr>
    <w:rPr>
      <w:sz w:val="32"/>
    </w:rPr>
  </w:style>
  <w:style w:type="paragraph" w:styleId="Heading2">
    <w:name w:val="heading 2"/>
    <w:basedOn w:val="HeadingBase"/>
    <w:next w:val="BodyText"/>
    <w:link w:val="Heading2Char"/>
    <w:qFormat/>
    <w:rsid w:val="00A817C2"/>
    <w:pPr>
      <w:keepLines/>
      <w:spacing w:before="240" w:after="120"/>
      <w:outlineLvl w:val="1"/>
    </w:pPr>
    <w:rPr>
      <w:sz w:val="28"/>
      <w:szCs w:val="40"/>
    </w:rPr>
  </w:style>
  <w:style w:type="paragraph" w:styleId="Heading3">
    <w:name w:val="heading 3"/>
    <w:basedOn w:val="HeadingBase"/>
    <w:next w:val="BodyText"/>
    <w:link w:val="Heading3Char"/>
    <w:qFormat/>
    <w:rsid w:val="00A817C2"/>
    <w:pPr>
      <w:spacing w:before="180" w:after="120"/>
      <w:outlineLvl w:val="2"/>
    </w:pPr>
    <w:rPr>
      <w:spacing w:val="-10"/>
      <w:kern w:val="32"/>
    </w:rPr>
  </w:style>
  <w:style w:type="paragraph" w:styleId="Heading4">
    <w:name w:val="heading 4"/>
    <w:basedOn w:val="HeadingBase"/>
    <w:next w:val="BodyText"/>
    <w:link w:val="Heading4Char"/>
    <w:qFormat/>
    <w:rsid w:val="00A817C2"/>
    <w:pPr>
      <w:spacing w:before="160" w:after="120"/>
      <w:outlineLvl w:val="3"/>
    </w:pPr>
    <w:rPr>
      <w:sz w:val="22"/>
    </w:rPr>
  </w:style>
  <w:style w:type="paragraph" w:styleId="Heading5">
    <w:name w:val="heading 5"/>
    <w:basedOn w:val="HeadingBase"/>
    <w:next w:val="Normal"/>
    <w:link w:val="Heading5Char"/>
    <w:qFormat/>
    <w:rsid w:val="00A817C2"/>
    <w:pPr>
      <w:spacing w:before="80"/>
      <w:outlineLvl w:val="4"/>
    </w:pPr>
    <w:rPr>
      <w:color w:val="918585"/>
      <w:sz w:val="20"/>
    </w:rPr>
  </w:style>
  <w:style w:type="paragraph" w:styleId="Heading6">
    <w:name w:val="heading 6"/>
    <w:basedOn w:val="HeadingBase"/>
    <w:next w:val="Normal"/>
    <w:link w:val="Heading6Char"/>
    <w:qFormat/>
    <w:rsid w:val="00A817C2"/>
    <w:pPr>
      <w:spacing w:before="60"/>
      <w:outlineLvl w:val="5"/>
    </w:pPr>
    <w:rPr>
      <w:color w:val="918585"/>
      <w:sz w:val="20"/>
    </w:rPr>
  </w:style>
  <w:style w:type="paragraph" w:styleId="Heading7">
    <w:name w:val="heading 7"/>
    <w:basedOn w:val="Normal"/>
    <w:next w:val="Normal"/>
    <w:link w:val="Heading7Char"/>
    <w:qFormat/>
    <w:rsid w:val="00A817C2"/>
    <w:pPr>
      <w:ind w:left="720"/>
      <w:outlineLvl w:val="6"/>
    </w:pPr>
    <w:rPr>
      <w:i/>
    </w:rPr>
  </w:style>
  <w:style w:type="paragraph" w:styleId="Heading8">
    <w:name w:val="heading 8"/>
    <w:basedOn w:val="Normal"/>
    <w:next w:val="Normal"/>
    <w:link w:val="Heading8Char"/>
    <w:qFormat/>
    <w:rsid w:val="00A817C2"/>
    <w:pPr>
      <w:ind w:left="720"/>
      <w:outlineLvl w:val="7"/>
    </w:pPr>
    <w:rPr>
      <w:i/>
    </w:rPr>
  </w:style>
  <w:style w:type="paragraph" w:styleId="Heading9">
    <w:name w:val="heading 9"/>
    <w:basedOn w:val="Normal"/>
    <w:next w:val="Normal"/>
    <w:link w:val="Heading9Char"/>
    <w:qFormat/>
    <w:rsid w:val="00A817C2"/>
    <w:pPr>
      <w:ind w:left="720"/>
      <w:outlineLvl w:val="8"/>
    </w:pPr>
    <w:rPr>
      <w:i/>
    </w:rPr>
  </w:style>
  <w:style w:type="character" w:default="1" w:styleId="DefaultParagraphFont">
    <w:name w:val="Default Paragraph Font"/>
    <w:uiPriority w:val="1"/>
    <w:unhideWhenUsed/>
    <w:rsid w:val="00A81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7C2"/>
  </w:style>
  <w:style w:type="character" w:customStyle="1" w:styleId="Heading1Char">
    <w:name w:val="Heading 1 Char"/>
    <w:basedOn w:val="DefaultParagraphFont"/>
    <w:link w:val="Heading1"/>
    <w:rsid w:val="00A817C2"/>
    <w:rPr>
      <w:rFonts w:ascii="Times New Roman" w:eastAsia="Times New Roman" w:hAnsi="Times New Roman" w:cs="Times New Roman"/>
      <w:b/>
      <w:sz w:val="32"/>
      <w:szCs w:val="20"/>
      <w:lang w:eastAsia="en-US"/>
    </w:rPr>
  </w:style>
  <w:style w:type="paragraph" w:styleId="BodyText">
    <w:name w:val="Body Text"/>
    <w:basedOn w:val="Normal"/>
    <w:link w:val="BodyTextChar"/>
    <w:rsid w:val="00A81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7C2"/>
    <w:rPr>
      <w:rFonts w:ascii="Times New Roman" w:eastAsia="Times New Roman" w:hAnsi="Times New Roman" w:cs="Times New Roman"/>
      <w:sz w:val="24"/>
      <w:lang w:eastAsia="en-US"/>
    </w:rPr>
  </w:style>
  <w:style w:type="paragraph" w:styleId="List">
    <w:name w:val="List"/>
    <w:basedOn w:val="BodyText"/>
    <w:next w:val="BodyText"/>
    <w:rsid w:val="00A817C2"/>
    <w:pPr>
      <w:tabs>
        <w:tab w:val="left" w:pos="340"/>
      </w:tabs>
      <w:spacing w:before="60" w:after="60"/>
      <w:ind w:left="340" w:hanging="340"/>
    </w:pPr>
  </w:style>
  <w:style w:type="paragraph" w:styleId="ListBullet">
    <w:name w:val="List Bullet"/>
    <w:basedOn w:val="List"/>
    <w:rsid w:val="00A817C2"/>
    <w:pPr>
      <w:numPr>
        <w:numId w:val="11"/>
      </w:numPr>
      <w:tabs>
        <w:tab w:val="clear" w:pos="340"/>
      </w:tabs>
      <w:spacing w:before="40" w:after="40"/>
    </w:pPr>
  </w:style>
  <w:style w:type="character" w:customStyle="1" w:styleId="SpecialBold">
    <w:name w:val="Special Bold"/>
    <w:basedOn w:val="DefaultParagraphFont"/>
    <w:rsid w:val="00A817C2"/>
    <w:rPr>
      <w:b/>
      <w:spacing w:val="0"/>
    </w:rPr>
  </w:style>
  <w:style w:type="paragraph" w:customStyle="1" w:styleId="SuperHeading">
    <w:name w:val="SuperHeading"/>
    <w:basedOn w:val="Normal"/>
    <w:rsid w:val="00A817C2"/>
    <w:pPr>
      <w:spacing w:before="240" w:after="120"/>
      <w:outlineLvl w:val="0"/>
    </w:pPr>
    <w:rPr>
      <w:rFonts w:ascii="Times New Roman" w:hAnsi="Times New Roman"/>
      <w:b/>
      <w:sz w:val="32"/>
    </w:rPr>
  </w:style>
  <w:style w:type="paragraph" w:customStyle="1" w:styleId="TableHeading">
    <w:name w:val="Table Heading"/>
    <w:basedOn w:val="HeadingBase"/>
    <w:rsid w:val="00A817C2"/>
    <w:pPr>
      <w:keepLines/>
      <w:pBdr>
        <w:bottom w:val="single" w:sz="6" w:space="1" w:color="918585"/>
      </w:pBdr>
      <w:spacing w:before="240"/>
    </w:pPr>
  </w:style>
  <w:style w:type="paragraph" w:customStyle="1" w:styleId="AllowPageBreak">
    <w:name w:val="AllowPageBreak"/>
    <w:rsid w:val="00A81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7C2"/>
    <w:rPr>
      <w:rFonts w:ascii="Courier New" w:eastAsia="Times New Roman" w:hAnsi="Courier New" w:cs="Times New Roman"/>
      <w:i/>
      <w:szCs w:val="20"/>
      <w:lang w:eastAsia="en-US"/>
    </w:rPr>
  </w:style>
  <w:style w:type="paragraph" w:customStyle="1" w:styleId="HeadingBase">
    <w:name w:val="Heading Base"/>
    <w:rsid w:val="00A81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7C2"/>
    <w:pPr>
      <w:tabs>
        <w:tab w:val="right" w:leader="dot" w:pos="9072"/>
      </w:tabs>
      <w:ind w:left="567"/>
    </w:pPr>
    <w:rPr>
      <w:szCs w:val="22"/>
    </w:rPr>
  </w:style>
  <w:style w:type="paragraph" w:customStyle="1" w:styleId="TOCBase">
    <w:name w:val="TOC Base"/>
    <w:rsid w:val="00A81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7C2"/>
    <w:pPr>
      <w:tabs>
        <w:tab w:val="right" w:leader="dot" w:pos="9072"/>
      </w:tabs>
      <w:spacing w:before="40" w:after="40"/>
      <w:ind w:left="284"/>
    </w:pPr>
    <w:rPr>
      <w:rFonts w:ascii="Times New Roman" w:hAnsi="Times New Roman"/>
    </w:rPr>
  </w:style>
  <w:style w:type="paragraph" w:styleId="TOC1">
    <w:name w:val="toc 1"/>
    <w:basedOn w:val="TOCBase"/>
    <w:next w:val="Normal"/>
    <w:rsid w:val="00A81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7C2"/>
    <w:rPr>
      <w:rFonts w:ascii="Times New Roman" w:eastAsia="Times New Roman" w:hAnsi="Times New Roman" w:cs="Times New Roman"/>
      <w:sz w:val="16"/>
      <w:lang w:eastAsia="en-US"/>
    </w:rPr>
  </w:style>
  <w:style w:type="paragraph" w:styleId="Title">
    <w:name w:val="Title"/>
    <w:basedOn w:val="HeadingBase"/>
    <w:link w:val="TitleChar"/>
    <w:qFormat/>
    <w:rsid w:val="00A817C2"/>
    <w:pPr>
      <w:spacing w:before="5040"/>
      <w:jc w:val="center"/>
    </w:pPr>
    <w:rPr>
      <w:sz w:val="48"/>
      <w:szCs w:val="72"/>
      <w:lang w:val="en-US"/>
    </w:rPr>
  </w:style>
  <w:style w:type="character" w:customStyle="1" w:styleId="TitleChar">
    <w:name w:val="Title Char"/>
    <w:basedOn w:val="DefaultParagraphFont"/>
    <w:link w:val="Title"/>
    <w:rsid w:val="00A81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7C2"/>
    <w:pPr>
      <w:tabs>
        <w:tab w:val="left" w:pos="3600"/>
        <w:tab w:val="left" w:pos="3958"/>
      </w:tabs>
    </w:pPr>
  </w:style>
  <w:style w:type="paragraph" w:customStyle="1" w:styleId="Note">
    <w:name w:val="Note"/>
    <w:basedOn w:val="BodyText"/>
    <w:rsid w:val="00A81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7C2"/>
    <w:pPr>
      <w:framePr w:wrap="auto" w:hAnchor="text" w:y="6049"/>
    </w:pPr>
    <w:rPr>
      <w:color w:val="000000"/>
      <w:sz w:val="40"/>
    </w:rPr>
  </w:style>
  <w:style w:type="paragraph" w:customStyle="1" w:styleId="TOCTitle">
    <w:name w:val="TOCTitle"/>
    <w:basedOn w:val="Heading1"/>
    <w:rsid w:val="00A817C2"/>
    <w:pPr>
      <w:spacing w:after="240"/>
      <w:jc w:val="center"/>
      <w:outlineLvl w:val="9"/>
    </w:pPr>
    <w:rPr>
      <w:caps/>
    </w:rPr>
  </w:style>
  <w:style w:type="paragraph" w:customStyle="1" w:styleId="Version">
    <w:name w:val="Version"/>
    <w:rsid w:val="00A81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7C2"/>
    <w:pPr>
      <w:numPr>
        <w:numId w:val="12"/>
      </w:numPr>
      <w:tabs>
        <w:tab w:val="clear" w:pos="680"/>
      </w:tabs>
    </w:pPr>
  </w:style>
  <w:style w:type="paragraph" w:styleId="Index1">
    <w:name w:val="index 1"/>
    <w:basedOn w:val="Normal"/>
    <w:next w:val="Normal"/>
    <w:semiHidden/>
    <w:rsid w:val="00A817C2"/>
    <w:pPr>
      <w:keepNext w:val="0"/>
      <w:tabs>
        <w:tab w:val="right" w:pos="4176"/>
      </w:tabs>
      <w:ind w:left="198" w:hanging="198"/>
    </w:pPr>
    <w:rPr>
      <w:rFonts w:ascii="Garamond" w:hAnsi="Garamond"/>
    </w:rPr>
  </w:style>
  <w:style w:type="paragraph" w:styleId="IndexHeading">
    <w:name w:val="index heading"/>
    <w:basedOn w:val="Normal"/>
    <w:next w:val="Index1"/>
    <w:semiHidden/>
    <w:rsid w:val="00A817C2"/>
    <w:pPr>
      <w:spacing w:before="120" w:after="120"/>
    </w:pPr>
    <w:rPr>
      <w:rFonts w:ascii="Arial" w:hAnsi="Arial"/>
      <w:b/>
      <w:color w:val="918585"/>
      <w:sz w:val="24"/>
    </w:rPr>
  </w:style>
  <w:style w:type="paragraph" w:styleId="Header">
    <w:name w:val="header"/>
    <w:basedOn w:val="Normal"/>
    <w:link w:val="HeaderChar"/>
    <w:rsid w:val="00A81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7C2"/>
    <w:rPr>
      <w:rFonts w:ascii="Times New Roman" w:eastAsia="Times New Roman" w:hAnsi="Times New Roman" w:cs="Times New Roman"/>
      <w:sz w:val="16"/>
      <w:szCs w:val="20"/>
      <w:lang w:val="en-GB" w:eastAsia="en-US"/>
    </w:rPr>
  </w:style>
  <w:style w:type="paragraph" w:customStyle="1" w:styleId="Chapter">
    <w:name w:val="Chapter"/>
    <w:basedOn w:val="Normal"/>
    <w:rsid w:val="00A817C2"/>
    <w:pPr>
      <w:spacing w:before="240"/>
    </w:pPr>
    <w:rPr>
      <w:rFonts w:ascii="Times New Roman" w:hAnsi="Times New Roman"/>
      <w:smallCaps/>
      <w:spacing w:val="80"/>
      <w:sz w:val="28"/>
    </w:rPr>
  </w:style>
  <w:style w:type="paragraph" w:customStyle="1" w:styleId="InChapter">
    <w:name w:val="InChapter"/>
    <w:basedOn w:val="Heading3"/>
    <w:rsid w:val="00A817C2"/>
    <w:pPr>
      <w:spacing w:after="240"/>
      <w:outlineLvl w:val="9"/>
    </w:pPr>
    <w:rPr>
      <w:noProof/>
    </w:rPr>
  </w:style>
  <w:style w:type="paragraph" w:styleId="Index2">
    <w:name w:val="index 2"/>
    <w:basedOn w:val="Normal"/>
    <w:next w:val="Normal"/>
    <w:semiHidden/>
    <w:rsid w:val="00A817C2"/>
    <w:pPr>
      <w:tabs>
        <w:tab w:val="right" w:pos="4176"/>
      </w:tabs>
      <w:ind w:left="568" w:hanging="284"/>
    </w:pPr>
    <w:rPr>
      <w:rFonts w:ascii="Garamond" w:hAnsi="Garamond"/>
    </w:rPr>
  </w:style>
  <w:style w:type="paragraph" w:customStyle="1" w:styleId="Byline">
    <w:name w:val="Byline"/>
    <w:rsid w:val="00A81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7C2"/>
    <w:pPr>
      <w:tabs>
        <w:tab w:val="clear" w:pos="3600"/>
        <w:tab w:val="clear" w:pos="3958"/>
      </w:tabs>
      <w:jc w:val="right"/>
    </w:pPr>
  </w:style>
  <w:style w:type="character" w:styleId="Emphasis">
    <w:name w:val="Emphasis"/>
    <w:basedOn w:val="DefaultParagraphFont"/>
    <w:qFormat/>
    <w:rsid w:val="00A817C2"/>
    <w:rPr>
      <w:i/>
    </w:rPr>
  </w:style>
  <w:style w:type="paragraph" w:styleId="Caption">
    <w:name w:val="caption"/>
    <w:basedOn w:val="BodyText"/>
    <w:next w:val="Normal"/>
    <w:qFormat/>
    <w:rsid w:val="00A817C2"/>
    <w:pPr>
      <w:framePr w:w="2268" w:hSpace="181" w:vSpace="181" w:wrap="around" w:vAnchor="text" w:hAnchor="page" w:x="1135" w:y="285" w:anchorLock="1"/>
    </w:pPr>
    <w:rPr>
      <w:i/>
    </w:rPr>
  </w:style>
  <w:style w:type="paragraph" w:customStyle="1" w:styleId="MiniTOCTitle">
    <w:name w:val="MiniTOCTitle"/>
    <w:basedOn w:val="Heading4"/>
    <w:rsid w:val="00A817C2"/>
    <w:pPr>
      <w:spacing w:before="240"/>
      <w:outlineLvl w:val="9"/>
    </w:pPr>
    <w:rPr>
      <w:noProof/>
      <w:sz w:val="24"/>
    </w:rPr>
  </w:style>
  <w:style w:type="paragraph" w:customStyle="1" w:styleId="MiniTOCItem">
    <w:name w:val="MiniTOCItem"/>
    <w:basedOn w:val="ListBullet"/>
    <w:rsid w:val="00A817C2"/>
    <w:pPr>
      <w:numPr>
        <w:numId w:val="0"/>
      </w:numPr>
      <w:tabs>
        <w:tab w:val="right" w:leader="dot" w:pos="6521"/>
      </w:tabs>
      <w:spacing w:before="0" w:after="0"/>
    </w:pPr>
  </w:style>
  <w:style w:type="paragraph" w:customStyle="1" w:styleId="TOFTitle">
    <w:name w:val="TOFTitle"/>
    <w:basedOn w:val="TOCTitle"/>
    <w:rsid w:val="00A817C2"/>
  </w:style>
  <w:style w:type="paragraph" w:styleId="TableofFigures">
    <w:name w:val="table of figures"/>
    <w:basedOn w:val="Normal"/>
    <w:next w:val="Normal"/>
    <w:semiHidden/>
    <w:rsid w:val="00A817C2"/>
    <w:pPr>
      <w:tabs>
        <w:tab w:val="right" w:leader="dot" w:pos="9072"/>
      </w:tabs>
      <w:ind w:left="970" w:hanging="403"/>
    </w:pPr>
    <w:rPr>
      <w:rFonts w:ascii="Times New Roman" w:hAnsi="Times New Roman"/>
      <w:b/>
    </w:rPr>
  </w:style>
  <w:style w:type="paragraph" w:styleId="ListNumber">
    <w:name w:val="List Number"/>
    <w:basedOn w:val="List"/>
    <w:rsid w:val="00A817C2"/>
    <w:pPr>
      <w:numPr>
        <w:numId w:val="14"/>
      </w:numPr>
      <w:tabs>
        <w:tab w:val="clear" w:pos="340"/>
      </w:tabs>
    </w:pPr>
  </w:style>
  <w:style w:type="character" w:customStyle="1" w:styleId="WingdingSymbols">
    <w:name w:val="Wingding Symbols"/>
    <w:rsid w:val="00A817C2"/>
    <w:rPr>
      <w:rFonts w:ascii="Wingdings" w:hAnsi="Wingdings"/>
    </w:rPr>
  </w:style>
  <w:style w:type="character" w:customStyle="1" w:styleId="HotSpot">
    <w:name w:val="HotSpot"/>
    <w:rsid w:val="00A817C2"/>
    <w:rPr>
      <w:color w:val="0033CC"/>
      <w:u w:val="none"/>
    </w:rPr>
  </w:style>
  <w:style w:type="paragraph" w:customStyle="1" w:styleId="BodyTextRight">
    <w:name w:val="Body Text Right"/>
    <w:basedOn w:val="BodyText"/>
    <w:rsid w:val="00A817C2"/>
    <w:pPr>
      <w:spacing w:before="0" w:after="0"/>
      <w:jc w:val="right"/>
    </w:pPr>
  </w:style>
  <w:style w:type="paragraph" w:styleId="Index3">
    <w:name w:val="index 3"/>
    <w:basedOn w:val="ListNumber2"/>
    <w:next w:val="Normal"/>
    <w:semiHidden/>
    <w:rsid w:val="00A817C2"/>
    <w:pPr>
      <w:numPr>
        <w:numId w:val="0"/>
      </w:numPr>
      <w:tabs>
        <w:tab w:val="right" w:leader="dot" w:pos="4176"/>
      </w:tabs>
    </w:pPr>
  </w:style>
  <w:style w:type="paragraph" w:styleId="ListNumber2">
    <w:name w:val="List Number 2"/>
    <w:basedOn w:val="List2"/>
    <w:rsid w:val="00A817C2"/>
    <w:pPr>
      <w:numPr>
        <w:numId w:val="9"/>
      </w:numPr>
      <w:tabs>
        <w:tab w:val="clear" w:pos="1060"/>
      </w:tabs>
    </w:pPr>
  </w:style>
  <w:style w:type="paragraph" w:customStyle="1" w:styleId="MarginNote">
    <w:name w:val="Margin Note"/>
    <w:basedOn w:val="BodyText"/>
    <w:rsid w:val="00A81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7C2"/>
    <w:rPr>
      <w:sz w:val="32"/>
    </w:rPr>
  </w:style>
  <w:style w:type="paragraph" w:customStyle="1" w:styleId="HeadingProcedure">
    <w:name w:val="Heading Procedure"/>
    <w:basedOn w:val="HeadingBase"/>
    <w:next w:val="Normal"/>
    <w:rsid w:val="00A817C2"/>
    <w:pPr>
      <w:tabs>
        <w:tab w:val="left" w:pos="0"/>
      </w:tabs>
      <w:spacing w:before="120" w:after="60"/>
    </w:pPr>
    <w:rPr>
      <w:i/>
      <w:color w:val="918585"/>
      <w:sz w:val="22"/>
    </w:rPr>
  </w:style>
  <w:style w:type="paragraph" w:customStyle="1" w:styleId="TableBodyText">
    <w:name w:val="Table Body Text"/>
    <w:basedOn w:val="BodyText"/>
    <w:rsid w:val="00A817C2"/>
    <w:pPr>
      <w:spacing w:before="60" w:after="60"/>
    </w:pPr>
  </w:style>
  <w:style w:type="paragraph" w:styleId="ListContinue">
    <w:name w:val="List Continue"/>
    <w:basedOn w:val="List"/>
    <w:rsid w:val="00A817C2"/>
    <w:pPr>
      <w:ind w:firstLine="0"/>
    </w:pPr>
  </w:style>
  <w:style w:type="paragraph" w:customStyle="1" w:styleId="ListNote">
    <w:name w:val="List Note"/>
    <w:basedOn w:val="List"/>
    <w:rsid w:val="00A817C2"/>
    <w:pPr>
      <w:pBdr>
        <w:top w:val="single" w:sz="6" w:space="2" w:color="918585"/>
        <w:bottom w:val="single" w:sz="6" w:space="2" w:color="918585"/>
      </w:pBdr>
      <w:tabs>
        <w:tab w:val="left" w:pos="1021"/>
      </w:tabs>
      <w:ind w:firstLine="0"/>
    </w:pPr>
  </w:style>
  <w:style w:type="paragraph" w:customStyle="1" w:styleId="Warning">
    <w:name w:val="Warning"/>
    <w:basedOn w:val="BodyText"/>
    <w:rsid w:val="00A817C2"/>
    <w:pPr>
      <w:shd w:val="clear" w:color="auto" w:fill="D9D9D9"/>
      <w:tabs>
        <w:tab w:val="left" w:pos="992"/>
      </w:tabs>
      <w:ind w:left="119" w:right="119"/>
    </w:pPr>
    <w:rPr>
      <w:sz w:val="20"/>
    </w:rPr>
  </w:style>
  <w:style w:type="paragraph" w:customStyle="1" w:styleId="MarginIcons">
    <w:name w:val="Margin Icons"/>
    <w:basedOn w:val="BodyText"/>
    <w:rsid w:val="00A81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7C2"/>
    <w:rPr>
      <w:rFonts w:ascii="Courier New" w:hAnsi="Courier New"/>
    </w:rPr>
  </w:style>
  <w:style w:type="paragraph" w:customStyle="1" w:styleId="NoteBullet">
    <w:name w:val="Note Bullet"/>
    <w:basedOn w:val="Note"/>
    <w:rsid w:val="00A817C2"/>
    <w:pPr>
      <w:tabs>
        <w:tab w:val="clear" w:pos="680"/>
      </w:tabs>
      <w:spacing w:before="60" w:after="60"/>
    </w:pPr>
  </w:style>
  <w:style w:type="paragraph" w:customStyle="1" w:styleId="SubHeading2">
    <w:name w:val="SubHeading2"/>
    <w:basedOn w:val="HeadingBase"/>
    <w:rsid w:val="00A817C2"/>
    <w:pPr>
      <w:spacing w:before="240" w:after="60"/>
    </w:pPr>
    <w:rPr>
      <w:sz w:val="20"/>
    </w:rPr>
  </w:style>
  <w:style w:type="paragraph" w:customStyle="1" w:styleId="SubHeading1">
    <w:name w:val="SubHeading1"/>
    <w:basedOn w:val="HeadingBase"/>
    <w:rsid w:val="00A817C2"/>
    <w:pPr>
      <w:spacing w:before="240" w:after="60"/>
    </w:pPr>
    <w:rPr>
      <w:color w:val="918585"/>
      <w:sz w:val="22"/>
    </w:rPr>
  </w:style>
  <w:style w:type="paragraph" w:customStyle="1" w:styleId="SideHeading">
    <w:name w:val="Side Heading"/>
    <w:basedOn w:val="HeadingBase"/>
    <w:rsid w:val="00A81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7C2"/>
    <w:pPr>
      <w:numPr>
        <w:numId w:val="10"/>
      </w:numPr>
    </w:pPr>
  </w:style>
  <w:style w:type="paragraph" w:styleId="PlainText">
    <w:name w:val="Plain Text"/>
    <w:basedOn w:val="Normal"/>
    <w:link w:val="PlainTextChar"/>
    <w:rsid w:val="00A817C2"/>
    <w:rPr>
      <w:sz w:val="20"/>
    </w:rPr>
  </w:style>
  <w:style w:type="character" w:customStyle="1" w:styleId="PlainTextChar">
    <w:name w:val="Plain Text Char"/>
    <w:basedOn w:val="DefaultParagraphFont"/>
    <w:link w:val="PlainText"/>
    <w:rsid w:val="00A817C2"/>
    <w:rPr>
      <w:rFonts w:ascii="Courier New" w:eastAsia="Times New Roman" w:hAnsi="Courier New" w:cs="Times New Roman"/>
      <w:sz w:val="20"/>
      <w:szCs w:val="20"/>
      <w:lang w:eastAsia="en-US"/>
    </w:rPr>
  </w:style>
  <w:style w:type="character" w:customStyle="1" w:styleId="MenuOption">
    <w:name w:val="Menu Option"/>
    <w:basedOn w:val="DefaultParagraphFont"/>
    <w:rsid w:val="00A817C2"/>
    <w:rPr>
      <w:b/>
      <w:smallCaps/>
    </w:rPr>
  </w:style>
  <w:style w:type="paragraph" w:customStyle="1" w:styleId="TableListNumber">
    <w:name w:val="Table List Number"/>
    <w:basedOn w:val="ListNumber"/>
    <w:rsid w:val="00A817C2"/>
    <w:pPr>
      <w:numPr>
        <w:numId w:val="0"/>
      </w:numPr>
    </w:pPr>
  </w:style>
  <w:style w:type="paragraph" w:styleId="TOC4">
    <w:name w:val="toc 4"/>
    <w:basedOn w:val="TOCBase"/>
    <w:next w:val="Normal"/>
    <w:semiHidden/>
    <w:rsid w:val="00A817C2"/>
    <w:pPr>
      <w:tabs>
        <w:tab w:val="right" w:leader="dot" w:pos="9071"/>
      </w:tabs>
      <w:ind w:left="1701"/>
    </w:pPr>
  </w:style>
  <w:style w:type="paragraph" w:customStyle="1" w:styleId="ListAlpha">
    <w:name w:val="List Alpha"/>
    <w:basedOn w:val="List"/>
    <w:rsid w:val="00A817C2"/>
    <w:pPr>
      <w:numPr>
        <w:numId w:val="8"/>
      </w:numPr>
    </w:pPr>
  </w:style>
  <w:style w:type="paragraph" w:customStyle="1" w:styleId="ListAlpha2">
    <w:name w:val="List Alpha 2"/>
    <w:basedOn w:val="List2"/>
    <w:rsid w:val="00A817C2"/>
    <w:pPr>
      <w:numPr>
        <w:numId w:val="7"/>
      </w:numPr>
    </w:pPr>
  </w:style>
  <w:style w:type="paragraph" w:styleId="List2">
    <w:name w:val="List 2"/>
    <w:basedOn w:val="BodyText"/>
    <w:rsid w:val="00A817C2"/>
    <w:pPr>
      <w:tabs>
        <w:tab w:val="left" w:pos="680"/>
      </w:tabs>
      <w:spacing w:before="60" w:after="60"/>
      <w:ind w:left="680" w:hanging="340"/>
    </w:pPr>
  </w:style>
  <w:style w:type="paragraph" w:styleId="List3">
    <w:name w:val="List 3"/>
    <w:basedOn w:val="BodyText"/>
    <w:rsid w:val="00A817C2"/>
    <w:pPr>
      <w:tabs>
        <w:tab w:val="left" w:pos="1021"/>
      </w:tabs>
      <w:spacing w:before="60" w:after="60"/>
      <w:ind w:left="1020" w:hanging="340"/>
    </w:pPr>
  </w:style>
  <w:style w:type="paragraph" w:styleId="List4">
    <w:name w:val="List 4"/>
    <w:basedOn w:val="BodyText"/>
    <w:rsid w:val="00A817C2"/>
    <w:pPr>
      <w:tabs>
        <w:tab w:val="left" w:pos="1361"/>
      </w:tabs>
      <w:spacing w:before="60" w:after="60"/>
      <w:ind w:left="1361" w:hanging="340"/>
    </w:pPr>
  </w:style>
  <w:style w:type="paragraph" w:styleId="List5">
    <w:name w:val="List 5"/>
    <w:basedOn w:val="BodyText"/>
    <w:rsid w:val="00A817C2"/>
    <w:pPr>
      <w:tabs>
        <w:tab w:val="left" w:pos="1701"/>
      </w:tabs>
      <w:spacing w:before="60" w:after="60"/>
      <w:ind w:left="1701" w:hanging="340"/>
    </w:pPr>
  </w:style>
  <w:style w:type="paragraph" w:styleId="ListBullet3">
    <w:name w:val="List Bullet 3"/>
    <w:basedOn w:val="List3"/>
    <w:rsid w:val="00A817C2"/>
    <w:pPr>
      <w:numPr>
        <w:numId w:val="13"/>
      </w:numPr>
      <w:tabs>
        <w:tab w:val="clear" w:pos="1021"/>
      </w:tabs>
      <w:ind w:left="1037" w:hanging="357"/>
    </w:pPr>
  </w:style>
  <w:style w:type="paragraph" w:styleId="ListBullet4">
    <w:name w:val="List Bullet 4"/>
    <w:basedOn w:val="List4"/>
    <w:rsid w:val="00A817C2"/>
    <w:pPr>
      <w:numPr>
        <w:numId w:val="2"/>
      </w:numPr>
      <w:tabs>
        <w:tab w:val="clear" w:pos="1361"/>
      </w:tabs>
    </w:pPr>
  </w:style>
  <w:style w:type="paragraph" w:styleId="ListBullet5">
    <w:name w:val="List Bullet 5"/>
    <w:basedOn w:val="List5"/>
    <w:rsid w:val="00A817C2"/>
    <w:pPr>
      <w:numPr>
        <w:numId w:val="3"/>
      </w:numPr>
    </w:pPr>
  </w:style>
  <w:style w:type="paragraph" w:styleId="ListContinue2">
    <w:name w:val="List Continue 2"/>
    <w:basedOn w:val="List2"/>
    <w:rsid w:val="00A817C2"/>
    <w:pPr>
      <w:ind w:firstLine="0"/>
    </w:pPr>
  </w:style>
  <w:style w:type="paragraph" w:styleId="ListContinue3">
    <w:name w:val="List Continue 3"/>
    <w:basedOn w:val="List3"/>
    <w:rsid w:val="00A817C2"/>
    <w:pPr>
      <w:ind w:left="1021" w:firstLine="0"/>
    </w:pPr>
  </w:style>
  <w:style w:type="paragraph" w:styleId="ListContinue4">
    <w:name w:val="List Continue 4"/>
    <w:basedOn w:val="List4"/>
    <w:rsid w:val="00A817C2"/>
    <w:pPr>
      <w:ind w:firstLine="0"/>
    </w:pPr>
  </w:style>
  <w:style w:type="paragraph" w:styleId="ListContinue5">
    <w:name w:val="List Continue 5"/>
    <w:basedOn w:val="List5"/>
    <w:rsid w:val="00A817C2"/>
    <w:pPr>
      <w:ind w:firstLine="0"/>
    </w:pPr>
  </w:style>
  <w:style w:type="paragraph" w:styleId="ListNumber3">
    <w:name w:val="List Number 3"/>
    <w:basedOn w:val="List3"/>
    <w:rsid w:val="00A817C2"/>
    <w:pPr>
      <w:numPr>
        <w:numId w:val="4"/>
      </w:numPr>
    </w:pPr>
  </w:style>
  <w:style w:type="paragraph" w:styleId="ListNumber4">
    <w:name w:val="List Number 4"/>
    <w:basedOn w:val="List4"/>
    <w:rsid w:val="00A817C2"/>
    <w:pPr>
      <w:numPr>
        <w:numId w:val="5"/>
      </w:numPr>
    </w:pPr>
  </w:style>
  <w:style w:type="paragraph" w:styleId="ListNumber5">
    <w:name w:val="List Number 5"/>
    <w:basedOn w:val="List5"/>
    <w:rsid w:val="00A817C2"/>
    <w:pPr>
      <w:numPr>
        <w:numId w:val="6"/>
      </w:numPr>
    </w:pPr>
  </w:style>
  <w:style w:type="paragraph" w:styleId="BlockText">
    <w:name w:val="Block Text"/>
    <w:basedOn w:val="Normal"/>
    <w:rsid w:val="00A817C2"/>
    <w:pPr>
      <w:spacing w:after="120"/>
      <w:ind w:left="1440" w:right="1440"/>
    </w:pPr>
  </w:style>
  <w:style w:type="character" w:customStyle="1" w:styleId="Subscript">
    <w:name w:val="Subscript"/>
    <w:basedOn w:val="DefaultParagraphFont"/>
    <w:rsid w:val="00A817C2"/>
    <w:rPr>
      <w:sz w:val="16"/>
      <w:vertAlign w:val="subscript"/>
    </w:rPr>
  </w:style>
  <w:style w:type="character" w:customStyle="1" w:styleId="Superscript">
    <w:name w:val="Superscript"/>
    <w:basedOn w:val="DefaultParagraphFont"/>
    <w:rsid w:val="00A817C2"/>
    <w:rPr>
      <w:sz w:val="16"/>
      <w:vertAlign w:val="superscript"/>
    </w:rPr>
  </w:style>
  <w:style w:type="character" w:customStyle="1" w:styleId="Symbols">
    <w:name w:val="Symbols"/>
    <w:basedOn w:val="DefaultParagraphFont"/>
    <w:rsid w:val="00A817C2"/>
    <w:rPr>
      <w:rFonts w:ascii="Symbol" w:hAnsi="Symbol"/>
    </w:rPr>
  </w:style>
  <w:style w:type="character" w:customStyle="1" w:styleId="MenuOptions">
    <w:name w:val="Menu Options"/>
    <w:basedOn w:val="DefaultParagraphFont"/>
    <w:rsid w:val="00A817C2"/>
    <w:rPr>
      <w:rFonts w:ascii="Arial Narrow" w:hAnsi="Arial Narrow"/>
      <w:smallCaps/>
    </w:rPr>
  </w:style>
  <w:style w:type="character" w:customStyle="1" w:styleId="Buttons">
    <w:name w:val="Buttons"/>
    <w:basedOn w:val="DefaultParagraphFont"/>
    <w:rsid w:val="00A817C2"/>
    <w:rPr>
      <w:b/>
    </w:rPr>
  </w:style>
  <w:style w:type="character" w:customStyle="1" w:styleId="Underlined">
    <w:name w:val="Underlined"/>
    <w:basedOn w:val="DefaultParagraphFont"/>
    <w:rsid w:val="00A817C2"/>
    <w:rPr>
      <w:u w:val="single"/>
    </w:rPr>
  </w:style>
  <w:style w:type="paragraph" w:customStyle="1" w:styleId="TableBodyTextRight">
    <w:name w:val="Table Body Text Right"/>
    <w:basedOn w:val="TableBodyText"/>
    <w:rsid w:val="00A817C2"/>
    <w:pPr>
      <w:widowControl w:val="0"/>
      <w:autoSpaceDE w:val="0"/>
      <w:autoSpaceDN w:val="0"/>
      <w:adjustRightInd w:val="0"/>
      <w:jc w:val="right"/>
    </w:pPr>
    <w:rPr>
      <w:rFonts w:cs="Arial"/>
      <w:szCs w:val="18"/>
    </w:rPr>
  </w:style>
  <w:style w:type="paragraph" w:customStyle="1" w:styleId="CopyrightText">
    <w:name w:val="Copyright Text"/>
    <w:basedOn w:val="BodyText"/>
    <w:rsid w:val="00A817C2"/>
    <w:rPr>
      <w:sz w:val="18"/>
    </w:rPr>
  </w:style>
  <w:style w:type="paragraph" w:customStyle="1" w:styleId="BodySmallRight">
    <w:name w:val="Body Small Right"/>
    <w:basedOn w:val="BodyTextRight"/>
    <w:rsid w:val="00A817C2"/>
    <w:rPr>
      <w:sz w:val="18"/>
      <w:szCs w:val="18"/>
    </w:rPr>
  </w:style>
  <w:style w:type="paragraph" w:customStyle="1" w:styleId="MarginEdition">
    <w:name w:val="Margin Edition"/>
    <w:basedOn w:val="MarginNote"/>
    <w:rsid w:val="00A817C2"/>
    <w:pPr>
      <w:spacing w:before="0" w:after="0"/>
    </w:pPr>
    <w:rPr>
      <w:rFonts w:ascii="Times New Roman" w:hAnsi="Times New Roman"/>
      <w:color w:val="999999"/>
    </w:rPr>
  </w:style>
  <w:style w:type="paragraph" w:customStyle="1" w:styleId="Spacer">
    <w:name w:val="Spacer"/>
    <w:basedOn w:val="Normal"/>
    <w:rsid w:val="00A817C2"/>
    <w:rPr>
      <w:sz w:val="2"/>
      <w:szCs w:val="2"/>
    </w:rPr>
  </w:style>
  <w:style w:type="character" w:customStyle="1" w:styleId="Small">
    <w:name w:val="Small"/>
    <w:basedOn w:val="DefaultParagraphFont"/>
    <w:rsid w:val="00A817C2"/>
    <w:rPr>
      <w:sz w:val="16"/>
    </w:rPr>
  </w:style>
  <w:style w:type="paragraph" w:customStyle="1" w:styleId="WideTable">
    <w:name w:val="Wide Table"/>
    <w:basedOn w:val="Normal"/>
    <w:rsid w:val="00A817C2"/>
    <w:pPr>
      <w:ind w:left="-1418"/>
    </w:pPr>
    <w:rPr>
      <w:sz w:val="2"/>
      <w:szCs w:val="2"/>
    </w:rPr>
  </w:style>
  <w:style w:type="character" w:styleId="PageNumber">
    <w:name w:val="page number"/>
    <w:basedOn w:val="DefaultParagraphFont"/>
    <w:rsid w:val="00A817C2"/>
  </w:style>
  <w:style w:type="paragraph" w:styleId="Quote">
    <w:name w:val="Quote"/>
    <w:basedOn w:val="Heading1"/>
    <w:link w:val="QuoteChar"/>
    <w:qFormat/>
    <w:rsid w:val="00A817C2"/>
    <w:rPr>
      <w:b w:val="0"/>
      <w:sz w:val="72"/>
      <w:szCs w:val="72"/>
      <w:lang w:val="en-NZ"/>
    </w:rPr>
  </w:style>
  <w:style w:type="character" w:customStyle="1" w:styleId="QuoteChar">
    <w:name w:val="Quote Char"/>
    <w:basedOn w:val="DefaultParagraphFont"/>
    <w:link w:val="Quote"/>
    <w:rsid w:val="00A81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7C2"/>
    <w:pPr>
      <w:pageBreakBefore/>
    </w:pPr>
  </w:style>
  <w:style w:type="paragraph" w:customStyle="1" w:styleId="Border">
    <w:name w:val="Border"/>
    <w:basedOn w:val="Normal"/>
    <w:qFormat/>
    <w:rsid w:val="00A81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7C2"/>
    <w:rPr>
      <w:b/>
      <w:bCs/>
      <w:i/>
      <w:iCs/>
      <w:color w:val="auto"/>
    </w:rPr>
  </w:style>
  <w:style w:type="paragraph" w:styleId="IntenseQuote">
    <w:name w:val="Intense Quote"/>
    <w:basedOn w:val="Normal"/>
    <w:next w:val="Normal"/>
    <w:link w:val="IntenseQuoteChar"/>
    <w:uiPriority w:val="30"/>
    <w:qFormat/>
    <w:rsid w:val="00A81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7C2"/>
    <w:rPr>
      <w:smallCaps/>
      <w:color w:val="auto"/>
      <w:u w:val="single"/>
    </w:rPr>
  </w:style>
  <w:style w:type="character" w:styleId="IntenseReference">
    <w:name w:val="Intense Reference"/>
    <w:basedOn w:val="DefaultParagraphFont"/>
    <w:uiPriority w:val="32"/>
    <w:qFormat/>
    <w:rsid w:val="00A817C2"/>
    <w:rPr>
      <w:b/>
      <w:bCs/>
      <w:smallCaps/>
      <w:color w:val="auto"/>
      <w:spacing w:val="5"/>
      <w:u w:val="single"/>
    </w:rPr>
  </w:style>
  <w:style w:type="paragraph" w:customStyle="1" w:styleId="2ColumnHeading">
    <w:name w:val="2Column Heading"/>
    <w:basedOn w:val="BodyText"/>
    <w:qFormat/>
    <w:rsid w:val="00A817C2"/>
    <w:pPr>
      <w:spacing w:after="60"/>
      <w:ind w:left="-2268"/>
    </w:pPr>
    <w:rPr>
      <w:b/>
    </w:rPr>
  </w:style>
  <w:style w:type="paragraph" w:customStyle="1" w:styleId="Heading1TOC">
    <w:name w:val="Heading1 TOC"/>
    <w:basedOn w:val="Normal"/>
    <w:qFormat/>
    <w:rsid w:val="00A817C2"/>
    <w:pPr>
      <w:spacing w:before="240" w:after="120"/>
    </w:pPr>
    <w:rPr>
      <w:rFonts w:ascii="Times New Roman" w:hAnsi="Times New Roman"/>
      <w:b/>
      <w:sz w:val="32"/>
    </w:rPr>
  </w:style>
  <w:style w:type="paragraph" w:customStyle="1" w:styleId="Heading2TOC">
    <w:name w:val="Heading2 TOC"/>
    <w:basedOn w:val="Normal"/>
    <w:qFormat/>
    <w:rsid w:val="00A817C2"/>
    <w:pPr>
      <w:spacing w:before="240" w:after="60"/>
    </w:pPr>
    <w:rPr>
      <w:rFonts w:ascii="Times New Roman" w:hAnsi="Times New Roman"/>
      <w:b/>
      <w:sz w:val="28"/>
    </w:rPr>
  </w:style>
  <w:style w:type="character" w:customStyle="1" w:styleId="Underline">
    <w:name w:val="Underline"/>
    <w:basedOn w:val="DefaultParagraphFont"/>
    <w:qFormat/>
    <w:rsid w:val="00A817C2"/>
    <w:rPr>
      <w:u w:val="single"/>
    </w:rPr>
  </w:style>
  <w:style w:type="character" w:customStyle="1" w:styleId="BoldandItalics">
    <w:name w:val="Bold and Italics"/>
    <w:qFormat/>
    <w:rsid w:val="00A817C2"/>
    <w:rPr>
      <w:b/>
      <w:i/>
      <w:u w:val="none"/>
    </w:rPr>
  </w:style>
  <w:style w:type="paragraph" w:styleId="BalloonText">
    <w:name w:val="Balloon Text"/>
    <w:basedOn w:val="Normal"/>
    <w:link w:val="BalloonTextChar"/>
    <w:rsid w:val="00A817C2"/>
    <w:rPr>
      <w:rFonts w:ascii="Tahoma" w:hAnsi="Tahoma" w:cs="Tahoma"/>
      <w:sz w:val="16"/>
      <w:szCs w:val="16"/>
    </w:rPr>
  </w:style>
  <w:style w:type="character" w:customStyle="1" w:styleId="BalloonTextChar">
    <w:name w:val="Balloon Text Char"/>
    <w:basedOn w:val="DefaultParagraphFont"/>
    <w:link w:val="BalloonText"/>
    <w:rsid w:val="00A81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7C2"/>
    <w:rPr>
      <w:b/>
      <w:color w:val="660033"/>
      <w:spacing w:val="0"/>
    </w:rPr>
  </w:style>
  <w:style w:type="paragraph" w:customStyle="1" w:styleId="Nameditemlist">
    <w:name w:val="Named item list"/>
    <w:basedOn w:val="BodyText"/>
    <w:qFormat/>
    <w:rsid w:val="00A817C2"/>
    <w:pPr>
      <w:tabs>
        <w:tab w:val="left" w:pos="2835"/>
      </w:tabs>
      <w:ind w:left="2835" w:hanging="2835"/>
    </w:pPr>
  </w:style>
  <w:style w:type="paragraph" w:customStyle="1" w:styleId="BodyTextnopadding">
    <w:name w:val="Body Text no padding"/>
    <w:basedOn w:val="BodyText"/>
    <w:qFormat/>
    <w:rsid w:val="00A817C2"/>
    <w:pPr>
      <w:spacing w:before="0" w:after="0"/>
    </w:pPr>
  </w:style>
  <w:style w:type="paragraph" w:customStyle="1" w:styleId="BodyTextBold">
    <w:name w:val="Body Text Bold"/>
    <w:basedOn w:val="BodyText"/>
    <w:qFormat/>
    <w:rsid w:val="00A817C2"/>
    <w:rPr>
      <w:b/>
    </w:rPr>
  </w:style>
  <w:style w:type="character" w:styleId="Hyperlink">
    <w:name w:val="Hyperlink"/>
    <w:basedOn w:val="DefaultParagraphFont"/>
    <w:uiPriority w:val="99"/>
    <w:unhideWhenUsed/>
    <w:rsid w:val="00432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3777</Characters>
  <Application>Microsoft Office Word</Application>
  <DocSecurity>0</DocSecurity>
  <Lines>114</Lines>
  <Paragraphs>62</Paragraphs>
  <ScaleCrop>false</ScaleCrop>
  <Company>Author-it Software Corporation Ltd.</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PSPHRM006 Coordinate employment relations</dc:title>
  <dc:subject>Approved</dc:subject>
  <dc:creator>SkillsIQ</dc:creator>
  <cp:keywords>Release: 1</cp:keywords>
  <dc:description>Review Date: 12 April 2008</dc:description>
  <cp:lastModifiedBy>HSD_TPCMSd.prod</cp:lastModifiedBy>
  <cp:revision>3</cp:revision>
  <dcterms:created xsi:type="dcterms:W3CDTF">2022-04-03T13:32:00Z</dcterms:created>
  <dcterms:modified xsi:type="dcterms:W3CDTF">2022-04-03T13:32:00Z</dcterms:modified>
</cp:coreProperties>
</file>