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B2B" w:rsidP="00DA6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PSPHRM005 Implement staffing policies</w:t>
      </w:r>
      <w:r>
        <w:fldChar w:fldCharType="end"/>
      </w:r>
    </w:p>
    <w:p w:rsidR="00DA6B2B" w:rsidP="00DA6B2B">
      <w:pPr>
        <w:pStyle w:val="Version"/>
        <w:sectPr w:rsidSect="005F6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B2D" w:rsidP="005F6B2D">
      <w:pPr>
        <w:pStyle w:val="SuperHeading"/>
      </w:pPr>
      <w:r w:rsidRPr="005F6B2D">
        <w:t>PSPHRM005 Implement staffing policies</w:t>
      </w:r>
    </w:p>
    <w:p w:rsidR="00000000" w:rsidRPr="005F6B2D" w:rsidP="005F6B2D">
      <w:pPr>
        <w:pStyle w:val="Heading1"/>
      </w:pPr>
      <w:bookmarkStart w:id="1" w:name="O_821346"/>
      <w:bookmarkEnd w:id="1"/>
      <w:r w:rsidRPr="005F6B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A6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BodyText"/>
            </w:pPr>
            <w:r w:rsidRPr="005F6B2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BodyText"/>
              <w:rPr>
                <w:lang w:val="en-NZ"/>
              </w:rPr>
            </w:pPr>
            <w:r w:rsidRPr="005F6B2D">
              <w:rPr>
                <w:rStyle w:val="SpecialBold"/>
              </w:rPr>
              <w:t>Comments</w:t>
            </w:r>
          </w:p>
        </w:tc>
      </w:tr>
      <w:tr w:rsidTr="00DA6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BodyText"/>
              <w:rPr>
                <w:lang w:val="en-NZ"/>
              </w:rPr>
            </w:pPr>
            <w:r w:rsidRPr="005F6B2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BodyText"/>
            </w:pPr>
            <w:r w:rsidRPr="005F6B2D">
              <w:t xml:space="preserve">This unit was released in PSP Public Sector Training Package release 1.0 and meets the Standards for Training Packages. </w:t>
            </w:r>
          </w:p>
          <w:p w:rsidR="00000000" w:rsidRPr="005F6B2D" w:rsidP="005F6B2D">
            <w:pPr>
              <w:pStyle w:val="BodyText"/>
            </w:pPr>
          </w:p>
          <w:p w:rsidR="00000000" w:rsidRPr="005F6B2D" w:rsidP="005F6B2D">
            <w:pPr>
              <w:pStyle w:val="BodyText"/>
            </w:pPr>
            <w:r w:rsidRPr="005F6B2D">
              <w:t>This unit supersedes and is equivalent to PSPHR505A Implement staffing policies.</w:t>
            </w:r>
          </w:p>
          <w:p w:rsidR="00000000" w:rsidRPr="005F6B2D" w:rsidP="005F6B2D">
            <w:pPr>
              <w:pStyle w:val="BodyText"/>
            </w:pPr>
          </w:p>
          <w:p w:rsidR="00000000" w:rsidRPr="005F6B2D" w:rsidP="005F6B2D">
            <w:pPr>
              <w:pStyle w:val="ListBullet"/>
            </w:pPr>
            <w:r w:rsidRPr="005F6B2D">
              <w:t xml:space="preserve">Unit code </w:t>
            </w:r>
            <w:r w:rsidRPr="005F6B2D">
              <w:t>updated</w:t>
            </w:r>
          </w:p>
          <w:p w:rsidR="00000000" w:rsidRPr="005F6B2D" w:rsidP="005F6B2D">
            <w:pPr>
              <w:pStyle w:val="ListBullet"/>
            </w:pPr>
            <w:r w:rsidRPr="005F6B2D">
              <w:t>Content and formatting updated to comply with new standards</w:t>
            </w:r>
          </w:p>
          <w:p w:rsidR="00000000" w:rsidRPr="005F6B2D" w:rsidP="005F6B2D">
            <w:pPr>
              <w:pStyle w:val="ListBullet"/>
            </w:pPr>
            <w:r w:rsidRPr="005F6B2D">
              <w:t>All PC transitioned from passive to active voice</w:t>
            </w:r>
          </w:p>
        </w:tc>
      </w:tr>
    </w:tbl>
    <w:p w:rsidR="00000000" w:rsidRPr="005F6B2D" w:rsidP="005F6B2D">
      <w:pPr>
        <w:pStyle w:val="BodyText"/>
      </w:pPr>
    </w:p>
    <w:p w:rsidR="00000000" w:rsidRPr="005F6B2D" w:rsidP="005F6B2D">
      <w:pPr>
        <w:pStyle w:val="AllowPageBreak"/>
      </w:pPr>
    </w:p>
    <w:p w:rsidR="00000000" w:rsidRPr="005F6B2D" w:rsidP="005F6B2D">
      <w:pPr>
        <w:pStyle w:val="Heading1"/>
      </w:pPr>
      <w:bookmarkStart w:id="2" w:name="O_821347"/>
      <w:bookmarkEnd w:id="2"/>
      <w:r w:rsidRPr="005F6B2D">
        <w:t>Application</w:t>
      </w:r>
    </w:p>
    <w:p w:rsidR="00000000" w:rsidRPr="005F6B2D" w:rsidP="00DA6B2B">
      <w:pPr>
        <w:pStyle w:val="BodyText"/>
      </w:pPr>
      <w:r w:rsidRPr="005F6B2D">
        <w:t>This unit describes the skills required to implement organisational staffing policies and procedures for recruitment, selection, induction, redeployment, retention and separation. It includes coordinating recruitment, selection, induction and redeployment,</w:t>
      </w:r>
      <w:r w:rsidRPr="005F6B2D">
        <w:t xml:space="preserve"> and assisting with retention/separation of employees.</w:t>
      </w:r>
    </w:p>
    <w:p w:rsidR="00000000" w:rsidRPr="005F6B2D" w:rsidP="00DA6B2B">
      <w:pPr>
        <w:pStyle w:val="BodyText"/>
      </w:pPr>
      <w:r w:rsidRPr="005F6B2D">
        <w:t>This unit applies to those working as human resource specialists.</w:t>
      </w:r>
    </w:p>
    <w:p w:rsidR="00000000" w:rsidRPr="005F6B2D" w:rsidP="00DA6B2B">
      <w:pPr>
        <w:pStyle w:val="BodyText"/>
      </w:pPr>
      <w:r w:rsidRPr="005F6B2D">
        <w:t>The skills and knowledge described in this unit must be applied within the legislative, regulatory and policy environment in which th</w:t>
      </w:r>
      <w:r w:rsidRPr="005F6B2D">
        <w:t>ey are carried out. Organisational policies and procedures must be consulted and adhered to.</w:t>
      </w:r>
    </w:p>
    <w:p w:rsidR="00000000" w:rsidRPr="005F6B2D" w:rsidP="00DA6B2B">
      <w:pPr>
        <w:pStyle w:val="BodyText"/>
      </w:pPr>
      <w:r w:rsidRPr="005F6B2D">
        <w:t>Those undertaking this unit would work autonomously, performing complex tasks in a range of familiar contexts.</w:t>
      </w:r>
    </w:p>
    <w:p w:rsidR="00DA6B2B" w:rsidP="00DA6B2B">
      <w:pPr>
        <w:pStyle w:val="BodyText"/>
      </w:pPr>
      <w:r w:rsidRPr="005F6B2D">
        <w:t>No licensing, legislative or certification require</w:t>
      </w:r>
      <w:r w:rsidRPr="005F6B2D">
        <w:t>ments apply to unit at the time of publication.</w:t>
      </w:r>
    </w:p>
    <w:p w:rsidR="00000000" w:rsidRPr="005F6B2D" w:rsidP="005F6B2D">
      <w:pPr>
        <w:pStyle w:val="Heading1"/>
      </w:pPr>
      <w:bookmarkStart w:id="3" w:name="O_821349"/>
      <w:bookmarkEnd w:id="3"/>
      <w:r w:rsidRPr="005F6B2D">
        <w:t>Competency Field</w:t>
      </w:r>
    </w:p>
    <w:p w:rsidR="00000000" w:rsidRPr="005F6B2D" w:rsidP="00DA6B2B">
      <w:pPr>
        <w:pStyle w:val="BodyText"/>
      </w:pPr>
      <w:r w:rsidRPr="005F6B2D">
        <w:t>Human resource management</w:t>
      </w:r>
    </w:p>
    <w:p w:rsidR="00000000" w:rsidRPr="005F6B2D" w:rsidP="005F6B2D">
      <w:pPr>
        <w:pStyle w:val="Heading1"/>
      </w:pPr>
      <w:bookmarkStart w:id="4" w:name="O_821351"/>
      <w:bookmarkEnd w:id="4"/>
      <w:r w:rsidRPr="005F6B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804"/>
      </w:tblGrid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TableHeading"/>
              <w:rPr>
                <w:lang w:val="en-NZ"/>
              </w:rPr>
            </w:pPr>
            <w:r w:rsidRPr="005F6B2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TableHeading"/>
              <w:rPr>
                <w:lang w:val="en-NZ"/>
              </w:rPr>
            </w:pPr>
            <w:r w:rsidRPr="005F6B2D">
              <w:t>PERFORMANCE CRITERIA</w:t>
            </w:r>
          </w:p>
        </w:tc>
      </w:tr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BodyText"/>
              <w:rPr>
                <w:lang w:val="en-NZ"/>
              </w:rPr>
            </w:pPr>
            <w:r w:rsidRPr="005F6B2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BodyText"/>
              <w:rPr>
                <w:lang w:val="en-NZ"/>
              </w:rPr>
            </w:pPr>
            <w:r w:rsidRPr="005F6B2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List"/>
              <w:rPr>
                <w:lang w:val="en-NZ"/>
              </w:rPr>
            </w:pPr>
            <w:r w:rsidRPr="005F6B2D">
              <w:rPr>
                <w:rStyle w:val="SpecialBold"/>
              </w:rPr>
              <w:t>1.</w:t>
            </w:r>
            <w:r w:rsidRPr="005F6B2D">
              <w:rPr>
                <w:rStyle w:val="SpecialBold"/>
              </w:rPr>
              <w:tab/>
              <w:t>Coordinate recruitment and selection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List"/>
            </w:pPr>
            <w:r w:rsidRPr="005F6B2D">
              <w:t>1.1</w:t>
            </w:r>
            <w:r w:rsidRPr="005F6B2D">
              <w:tab/>
              <w:t xml:space="preserve">Provide an </w:t>
            </w:r>
            <w:r w:rsidRPr="005F6B2D">
              <w:t>advisory service on recruitment and selection policies and processes and clarify questions to ensure compliance with legislative and organisational requirements.</w:t>
            </w:r>
          </w:p>
          <w:p w:rsidR="00000000" w:rsidRPr="005F6B2D" w:rsidP="005F6B2D">
            <w:pPr>
              <w:pStyle w:val="List"/>
            </w:pPr>
            <w:r w:rsidRPr="005F6B2D">
              <w:t>1.2</w:t>
            </w:r>
            <w:r w:rsidRPr="005F6B2D">
              <w:tab/>
              <w:t xml:space="preserve">Develop job specifications, position descriptions and selection criteria with managers to </w:t>
            </w:r>
            <w:r w:rsidRPr="005F6B2D">
              <w:t>reflect current and desired competencies and behaviours.</w:t>
            </w:r>
          </w:p>
          <w:p w:rsidR="00000000" w:rsidRPr="005F6B2D" w:rsidP="005F6B2D">
            <w:pPr>
              <w:pStyle w:val="List"/>
            </w:pPr>
            <w:r w:rsidRPr="005F6B2D">
              <w:t>1.3</w:t>
            </w:r>
            <w:r w:rsidRPr="005F6B2D">
              <w:tab/>
              <w:t>Coordinate advertisements for job vacancies and recruitment information in consultation with managers.</w:t>
            </w:r>
          </w:p>
          <w:p w:rsidR="00000000" w:rsidRPr="005F6B2D" w:rsidP="005F6B2D">
            <w:pPr>
              <w:pStyle w:val="List"/>
            </w:pPr>
            <w:r w:rsidRPr="005F6B2D">
              <w:t>1.4</w:t>
            </w:r>
            <w:r w:rsidRPr="005F6B2D">
              <w:tab/>
              <w:t>Undertake a quality assurance role, providing assistance with short</w:t>
            </w:r>
            <w:r w:rsidRPr="005F6B2D">
              <w:noBreakHyphen/>
              <w:t>listing applicants a</w:t>
            </w:r>
            <w:r w:rsidRPr="005F6B2D">
              <w:t>nd organising, undertaking and finalising the selection process.</w:t>
            </w:r>
          </w:p>
          <w:p w:rsidR="00000000" w:rsidRPr="005F6B2D" w:rsidP="005F6B2D">
            <w:pPr>
              <w:pStyle w:val="List"/>
            </w:pPr>
            <w:r w:rsidRPr="005F6B2D">
              <w:t>1.5</w:t>
            </w:r>
            <w:r w:rsidRPr="005F6B2D">
              <w:tab/>
              <w:t>Monitor recruitment and selection processes, handle appeals in accordance with set processes, and identify and refer issues and/or improvements to decision makers.</w:t>
            </w:r>
          </w:p>
          <w:p w:rsidR="00000000" w:rsidP="005F6B2D">
            <w:pPr>
              <w:pStyle w:val="List"/>
              <w:rPr>
                <w:lang w:val="en-NZ"/>
              </w:rPr>
            </w:pPr>
            <w:r w:rsidRPr="005F6B2D">
              <w:t>1.6</w:t>
            </w:r>
            <w:r w:rsidRPr="005F6B2D">
              <w:tab/>
              <w:t xml:space="preserve">Provide assistance </w:t>
            </w:r>
            <w:r w:rsidRPr="005F6B2D">
              <w:t>and advice where probation periods are a condition of employment, on interpreting and implementing the requirements of public sector and organisational policies and procedures.</w:t>
            </w:r>
          </w:p>
        </w:tc>
      </w:tr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List"/>
              <w:rPr>
                <w:lang w:val="en-NZ"/>
              </w:rPr>
            </w:pPr>
            <w:r w:rsidRPr="005F6B2D">
              <w:rPr>
                <w:rStyle w:val="SpecialBold"/>
              </w:rPr>
              <w:t>2.</w:t>
            </w:r>
            <w:r w:rsidRPr="005F6B2D">
              <w:rPr>
                <w:rStyle w:val="SpecialBold"/>
              </w:rPr>
              <w:tab/>
              <w:t>Implement induction for new staff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List"/>
            </w:pPr>
            <w:r w:rsidRPr="005F6B2D">
              <w:t>2.1</w:t>
            </w:r>
            <w:r w:rsidRPr="005F6B2D">
              <w:tab/>
              <w:t>Confirm objectives, content and metho</w:t>
            </w:r>
            <w:r w:rsidRPr="005F6B2D">
              <w:t>dology for induction.</w:t>
            </w:r>
          </w:p>
          <w:p w:rsidR="00000000" w:rsidRPr="005F6B2D" w:rsidP="005F6B2D">
            <w:pPr>
              <w:pStyle w:val="List"/>
            </w:pPr>
            <w:r w:rsidRPr="005F6B2D">
              <w:t>2.2</w:t>
            </w:r>
            <w:r w:rsidRPr="005F6B2D">
              <w:tab/>
              <w:t>Coordinate induction programs and determine delivery options.</w:t>
            </w:r>
          </w:p>
          <w:p w:rsidR="00000000" w:rsidRPr="005F6B2D" w:rsidP="005F6B2D">
            <w:pPr>
              <w:pStyle w:val="List"/>
            </w:pPr>
            <w:r w:rsidRPr="005F6B2D">
              <w:t>2.3</w:t>
            </w:r>
            <w:r w:rsidRPr="005F6B2D">
              <w:tab/>
              <w:t>Obtain feedback from participants and managers on the quality of delivery and content of induction programs.</w:t>
            </w:r>
          </w:p>
          <w:p w:rsidR="00000000" w:rsidRPr="005F6B2D" w:rsidP="005F6B2D">
            <w:pPr>
              <w:pStyle w:val="List"/>
            </w:pPr>
            <w:r w:rsidRPr="005F6B2D">
              <w:t>2.4</w:t>
            </w:r>
            <w:r w:rsidRPr="005F6B2D">
              <w:tab/>
              <w:t xml:space="preserve">Assess induction processes against objectives, and </w:t>
            </w:r>
            <w:r w:rsidRPr="005F6B2D">
              <w:t>report results.</w:t>
            </w:r>
          </w:p>
          <w:p w:rsidR="00000000" w:rsidP="005F6B2D">
            <w:pPr>
              <w:pStyle w:val="List"/>
              <w:rPr>
                <w:lang w:val="en-NZ"/>
              </w:rPr>
            </w:pPr>
            <w:r w:rsidRPr="005F6B2D">
              <w:t>2.5</w:t>
            </w:r>
            <w:r w:rsidRPr="005F6B2D">
              <w:tab/>
              <w:t>Suggest improvements to the induction process in accordance with feedback received.</w:t>
            </w:r>
          </w:p>
        </w:tc>
      </w:tr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List"/>
              <w:rPr>
                <w:lang w:val="en-NZ"/>
              </w:rPr>
            </w:pPr>
            <w:r w:rsidRPr="005F6B2D">
              <w:rPr>
                <w:rStyle w:val="SpecialBold"/>
              </w:rPr>
              <w:t>3.</w:t>
            </w:r>
            <w:r w:rsidRPr="005F6B2D">
              <w:rPr>
                <w:rStyle w:val="SpecialBold"/>
              </w:rPr>
              <w:tab/>
              <w:t>Coordinate redeployment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List"/>
            </w:pPr>
            <w:r w:rsidRPr="005F6B2D">
              <w:t>3.1</w:t>
            </w:r>
            <w:r w:rsidRPr="005F6B2D">
              <w:tab/>
              <w:t>Confirm redeployment policy and processes and communicate to staff.</w:t>
            </w:r>
          </w:p>
          <w:p w:rsidR="00000000" w:rsidRPr="005F6B2D" w:rsidP="005F6B2D">
            <w:pPr>
              <w:pStyle w:val="List"/>
            </w:pPr>
            <w:r w:rsidRPr="005F6B2D">
              <w:t>3.2</w:t>
            </w:r>
            <w:r w:rsidRPr="005F6B2D">
              <w:tab/>
              <w:t xml:space="preserve">Consult redeployed staff and those likely to be </w:t>
            </w:r>
            <w:r w:rsidRPr="005F6B2D">
              <w:t>redeployed and confirm their understanding of the process, their rights and responsibilities.</w:t>
            </w:r>
          </w:p>
          <w:p w:rsidR="00000000" w:rsidRPr="005F6B2D" w:rsidP="005F6B2D">
            <w:pPr>
              <w:pStyle w:val="List"/>
            </w:pPr>
            <w:r w:rsidRPr="005F6B2D">
              <w:t>3.3</w:t>
            </w:r>
            <w:r w:rsidRPr="005F6B2D">
              <w:tab/>
              <w:t>Manage redeployed staff to ensure their access to support services, learning and development and new job opportunities.</w:t>
            </w:r>
          </w:p>
          <w:p w:rsidR="00000000" w:rsidRPr="005F6B2D" w:rsidP="005F6B2D">
            <w:pPr>
              <w:pStyle w:val="List"/>
            </w:pPr>
            <w:r w:rsidRPr="005F6B2D">
              <w:t>3.4</w:t>
            </w:r>
            <w:r w:rsidRPr="005F6B2D">
              <w:tab/>
              <w:t>Manage the redeployment pool.</w:t>
            </w:r>
          </w:p>
          <w:p w:rsidR="00000000" w:rsidP="005F6B2D">
            <w:pPr>
              <w:pStyle w:val="List"/>
              <w:rPr>
                <w:lang w:val="en-NZ"/>
              </w:rPr>
            </w:pPr>
            <w:r w:rsidRPr="005F6B2D">
              <w:t>3.5</w:t>
            </w:r>
            <w:r w:rsidRPr="005F6B2D">
              <w:tab/>
            </w:r>
            <w:r w:rsidRPr="005F6B2D">
              <w:t>Monitor process effectiveness in providing support to redeployed staff and implement adjustments in line with management advice.</w:t>
            </w:r>
          </w:p>
        </w:tc>
      </w:tr>
      <w:tr w:rsidTr="005F6B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B2D">
            <w:pPr>
              <w:pStyle w:val="List"/>
              <w:rPr>
                <w:lang w:val="en-NZ"/>
              </w:rPr>
            </w:pPr>
            <w:r w:rsidRPr="005F6B2D">
              <w:rPr>
                <w:rStyle w:val="SpecialBold"/>
              </w:rPr>
              <w:t>4</w:t>
            </w:r>
            <w:r w:rsidRPr="005F6B2D">
              <w:rPr>
                <w:rStyle w:val="SpecialBold"/>
              </w:rPr>
              <w:tab/>
              <w:t xml:space="preserve">Assist with staff </w:t>
            </w:r>
            <w:r w:rsidRPr="005F6B2D">
              <w:rPr>
                <w:rStyle w:val="SpecialBold"/>
              </w:rPr>
              <w:t>retention/ separation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B2D" w:rsidP="005F6B2D">
            <w:pPr>
              <w:pStyle w:val="List"/>
            </w:pPr>
            <w:r w:rsidRPr="005F6B2D">
              <w:t>4.1</w:t>
            </w:r>
            <w:r w:rsidRPr="005F6B2D">
              <w:tab/>
              <w:t xml:space="preserve">Clarify and confirm organisational requirements for staff </w:t>
            </w:r>
            <w:r w:rsidRPr="005F6B2D">
              <w:t>retention and the full</w:t>
            </w:r>
            <w:r w:rsidRPr="005F6B2D">
              <w:t xml:space="preserve"> range of separation situations.</w:t>
            </w:r>
          </w:p>
          <w:p w:rsidR="00000000" w:rsidRPr="005F6B2D" w:rsidP="005F6B2D">
            <w:pPr>
              <w:pStyle w:val="List"/>
            </w:pPr>
            <w:r w:rsidRPr="005F6B2D">
              <w:t>4.2</w:t>
            </w:r>
            <w:r w:rsidRPr="005F6B2D">
              <w:tab/>
              <w:t>Assist staff seeking voluntary separation to consider and accept other options.</w:t>
            </w:r>
          </w:p>
          <w:p w:rsidR="00000000" w:rsidRPr="005F6B2D" w:rsidP="005F6B2D">
            <w:pPr>
              <w:pStyle w:val="List"/>
            </w:pPr>
            <w:r w:rsidRPr="005F6B2D">
              <w:t>4.3</w:t>
            </w:r>
            <w:r w:rsidRPr="005F6B2D">
              <w:tab/>
              <w:t>Conduct exit interviews for staff separation and collect, analyse and report exit data.</w:t>
            </w:r>
          </w:p>
          <w:p w:rsidR="00000000" w:rsidRPr="005F6B2D" w:rsidP="005F6B2D">
            <w:pPr>
              <w:pStyle w:val="List"/>
            </w:pPr>
            <w:r w:rsidRPr="005F6B2D">
              <w:t>4.4</w:t>
            </w:r>
            <w:r w:rsidRPr="005F6B2D">
              <w:tab/>
              <w:t>Facilitate access to support services for e</w:t>
            </w:r>
            <w:r w:rsidRPr="005F6B2D">
              <w:t>mployees and their immediate families, as required.</w:t>
            </w:r>
          </w:p>
          <w:p w:rsidR="00000000" w:rsidRPr="005F6B2D" w:rsidP="005F6B2D">
            <w:pPr>
              <w:pStyle w:val="List"/>
            </w:pPr>
            <w:r w:rsidRPr="005F6B2D">
              <w:t>4.5</w:t>
            </w:r>
            <w:r w:rsidRPr="005F6B2D">
              <w:tab/>
              <w:t>Complete and process separation documents.</w:t>
            </w:r>
          </w:p>
        </w:tc>
      </w:tr>
    </w:tbl>
    <w:p w:rsidR="00000000" w:rsidRPr="005F6B2D" w:rsidP="005F6B2D">
      <w:pPr>
        <w:pStyle w:val="BodyText"/>
      </w:pPr>
    </w:p>
    <w:p w:rsidR="00000000" w:rsidRPr="005F6B2D" w:rsidP="005F6B2D">
      <w:pPr>
        <w:pStyle w:val="AllowPageBreak"/>
      </w:pPr>
    </w:p>
    <w:p w:rsidR="00000000" w:rsidRPr="005F6B2D" w:rsidP="005F6B2D">
      <w:pPr>
        <w:pStyle w:val="Heading1"/>
      </w:pPr>
      <w:bookmarkStart w:id="5" w:name="O_821352"/>
      <w:bookmarkEnd w:id="5"/>
      <w:r w:rsidRPr="005F6B2D">
        <w:t>Foundation Skills</w:t>
      </w:r>
    </w:p>
    <w:p w:rsidR="00000000" w:rsidRPr="005F6B2D" w:rsidP="00DA6B2B">
      <w:pPr>
        <w:pStyle w:val="BodyText"/>
      </w:pPr>
      <w:r w:rsidRPr="005F6B2D">
        <w:t>Foundation skills are embedded within the elements and performance criteria of this unit.</w:t>
      </w:r>
    </w:p>
    <w:p w:rsidR="00000000" w:rsidRPr="005F6B2D" w:rsidP="005F6B2D">
      <w:pPr>
        <w:pStyle w:val="Heading1"/>
      </w:pPr>
      <w:bookmarkStart w:id="6" w:name="O_821354"/>
      <w:bookmarkEnd w:id="6"/>
      <w:r w:rsidRPr="005F6B2D">
        <w:t xml:space="preserve">Unit Mapping </w:t>
      </w:r>
      <w:r w:rsidRPr="005F6B2D">
        <w:t>Information</w:t>
      </w:r>
    </w:p>
    <w:p w:rsidR="00000000" w:rsidRPr="005F6B2D" w:rsidP="00DA6B2B">
      <w:pPr>
        <w:pStyle w:val="BodyText"/>
      </w:pPr>
      <w:r w:rsidRPr="005F6B2D">
        <w:t>This unit supersedes and is equivalent to PSPHR505A Implement staffing policies.</w:t>
      </w:r>
    </w:p>
    <w:p w:rsidR="00000000" w:rsidRPr="005F6B2D" w:rsidP="005F6B2D">
      <w:pPr>
        <w:pStyle w:val="Heading1"/>
      </w:pPr>
      <w:bookmarkStart w:id="7" w:name="O_821361"/>
      <w:bookmarkEnd w:id="7"/>
      <w:r w:rsidRPr="005F6B2D">
        <w:t>Links</w:t>
      </w:r>
    </w:p>
    <w:p w:rsidR="00000000" w:rsidRPr="005F6B2D" w:rsidP="00DA6B2B">
      <w:pPr>
        <w:pStyle w:val="BodyText"/>
      </w:pPr>
      <w:r w:rsidRPr="005F6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31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B2D" w:rsidP="00DA6B2B">
      <w:pPr>
        <w:pStyle w:val="BodyText"/>
      </w:pPr>
      <w:r w:rsidRPr="005F6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31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B2D" w:rsidP="00DA6B2B">
      <w:pPr>
        <w:pStyle w:val="BodyText"/>
      </w:pPr>
      <w:r w:rsidRPr="005F6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31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B2D" w:rsidP="00DA6B2B">
      <w:pPr>
        <w:pStyle w:val="BodyText"/>
      </w:pPr>
      <w:r w:rsidRPr="005F6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31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B2D" w:rsidP="005F6B2D"/>
    <w:sectPr w:rsidSect="005F6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2D" w:rsidRPr="00DA6B2B" w:rsidP="00DA6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2B" w:rsidP="005F6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B2B" w:rsidP="005F6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6B2B" w:rsidP="005F6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B2D" w:rsidRPr="00DA6B2B" w:rsidP="00DA6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2B" w:rsidRPr="002D2AF8" w:rsidP="005F6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PSPHRM005 Implement staffing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A6B2B" w:rsidP="005F6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64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904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B2D"/>
  </w:style>
  <w:style w:type="character" w:customStyle="1" w:styleId="Heading1Char">
    <w:name w:val="Heading 1 Char"/>
    <w:basedOn w:val="DefaultParagraphFont"/>
    <w:link w:val="Heading1"/>
    <w:rsid w:val="005F6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B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B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B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B2D"/>
    <w:rPr>
      <w:b/>
      <w:spacing w:val="0"/>
    </w:rPr>
  </w:style>
  <w:style w:type="paragraph" w:customStyle="1" w:styleId="SuperHeading">
    <w:name w:val="SuperHeading"/>
    <w:basedOn w:val="Normal"/>
    <w:rsid w:val="005F6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6B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6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B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B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B2D"/>
    <w:rPr>
      <w:i/>
    </w:rPr>
  </w:style>
  <w:style w:type="paragraph" w:styleId="Caption">
    <w:name w:val="caption"/>
    <w:basedOn w:val="BodyText"/>
    <w:next w:val="Normal"/>
    <w:qFormat/>
    <w:rsid w:val="005F6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B2D"/>
  </w:style>
  <w:style w:type="paragraph" w:styleId="TableofFigures">
    <w:name w:val="table of figures"/>
    <w:basedOn w:val="Normal"/>
    <w:next w:val="Normal"/>
    <w:semiHidden/>
    <w:rsid w:val="005F6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B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B2D"/>
    <w:rPr>
      <w:rFonts w:ascii="Wingdings" w:hAnsi="Wingdings"/>
    </w:rPr>
  </w:style>
  <w:style w:type="character" w:customStyle="1" w:styleId="HotSpot">
    <w:name w:val="HotSpot"/>
    <w:rsid w:val="005F6B2D"/>
    <w:rPr>
      <w:color w:val="0033CC"/>
      <w:u w:val="none"/>
    </w:rPr>
  </w:style>
  <w:style w:type="paragraph" w:customStyle="1" w:styleId="BodyTextRight">
    <w:name w:val="Body Text Right"/>
    <w:basedOn w:val="BodyText"/>
    <w:rsid w:val="005F6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B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B2D"/>
    <w:rPr>
      <w:sz w:val="32"/>
    </w:rPr>
  </w:style>
  <w:style w:type="paragraph" w:customStyle="1" w:styleId="HeadingProcedure">
    <w:name w:val="Heading Procedure"/>
    <w:basedOn w:val="HeadingBase"/>
    <w:next w:val="Normal"/>
    <w:rsid w:val="005F6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B2D"/>
    <w:pPr>
      <w:spacing w:before="60" w:after="60"/>
    </w:pPr>
  </w:style>
  <w:style w:type="paragraph" w:styleId="ListContinue">
    <w:name w:val="List Continue"/>
    <w:basedOn w:val="List"/>
    <w:rsid w:val="005F6B2D"/>
    <w:pPr>
      <w:ind w:firstLine="0"/>
    </w:pPr>
  </w:style>
  <w:style w:type="paragraph" w:customStyle="1" w:styleId="ListNote">
    <w:name w:val="List Note"/>
    <w:basedOn w:val="List"/>
    <w:rsid w:val="005F6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B2D"/>
    <w:rPr>
      <w:rFonts w:ascii="Courier New" w:hAnsi="Courier New"/>
    </w:rPr>
  </w:style>
  <w:style w:type="paragraph" w:customStyle="1" w:styleId="NoteBullet">
    <w:name w:val="Note Bullet"/>
    <w:basedOn w:val="Note"/>
    <w:rsid w:val="005F6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B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B2D"/>
    <w:rPr>
      <w:b/>
      <w:smallCaps/>
    </w:rPr>
  </w:style>
  <w:style w:type="paragraph" w:customStyle="1" w:styleId="TableListNumber">
    <w:name w:val="Table List Number"/>
    <w:basedOn w:val="ListNumber"/>
    <w:rsid w:val="005F6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B2D"/>
    <w:pPr>
      <w:numPr>
        <w:numId w:val="8"/>
      </w:numPr>
    </w:pPr>
  </w:style>
  <w:style w:type="paragraph" w:customStyle="1" w:styleId="ListAlpha2">
    <w:name w:val="List Alpha 2"/>
    <w:basedOn w:val="List2"/>
    <w:rsid w:val="005F6B2D"/>
    <w:pPr>
      <w:numPr>
        <w:numId w:val="7"/>
      </w:numPr>
    </w:pPr>
  </w:style>
  <w:style w:type="paragraph" w:styleId="List2">
    <w:name w:val="List 2"/>
    <w:basedOn w:val="BodyText"/>
    <w:rsid w:val="005F6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B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B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B2D"/>
    <w:pPr>
      <w:numPr>
        <w:numId w:val="3"/>
      </w:numPr>
    </w:pPr>
  </w:style>
  <w:style w:type="paragraph" w:styleId="ListContinue2">
    <w:name w:val="List Continue 2"/>
    <w:basedOn w:val="List2"/>
    <w:rsid w:val="005F6B2D"/>
    <w:pPr>
      <w:ind w:firstLine="0"/>
    </w:pPr>
  </w:style>
  <w:style w:type="paragraph" w:styleId="ListContinue3">
    <w:name w:val="List Continue 3"/>
    <w:basedOn w:val="List3"/>
    <w:rsid w:val="005F6B2D"/>
    <w:pPr>
      <w:ind w:left="1021" w:firstLine="0"/>
    </w:pPr>
  </w:style>
  <w:style w:type="paragraph" w:styleId="ListContinue4">
    <w:name w:val="List Continue 4"/>
    <w:basedOn w:val="List4"/>
    <w:rsid w:val="005F6B2D"/>
    <w:pPr>
      <w:ind w:firstLine="0"/>
    </w:pPr>
  </w:style>
  <w:style w:type="paragraph" w:styleId="ListContinue5">
    <w:name w:val="List Continue 5"/>
    <w:basedOn w:val="List5"/>
    <w:rsid w:val="005F6B2D"/>
    <w:pPr>
      <w:ind w:firstLine="0"/>
    </w:pPr>
  </w:style>
  <w:style w:type="paragraph" w:styleId="ListNumber3">
    <w:name w:val="List Number 3"/>
    <w:basedOn w:val="List3"/>
    <w:rsid w:val="005F6B2D"/>
    <w:pPr>
      <w:numPr>
        <w:numId w:val="4"/>
      </w:numPr>
    </w:pPr>
  </w:style>
  <w:style w:type="paragraph" w:styleId="ListNumber4">
    <w:name w:val="List Number 4"/>
    <w:basedOn w:val="List4"/>
    <w:rsid w:val="005F6B2D"/>
    <w:pPr>
      <w:numPr>
        <w:numId w:val="5"/>
      </w:numPr>
    </w:pPr>
  </w:style>
  <w:style w:type="paragraph" w:styleId="ListNumber5">
    <w:name w:val="List Number 5"/>
    <w:basedOn w:val="List5"/>
    <w:rsid w:val="005F6B2D"/>
    <w:pPr>
      <w:numPr>
        <w:numId w:val="6"/>
      </w:numPr>
    </w:pPr>
  </w:style>
  <w:style w:type="paragraph" w:styleId="BlockText">
    <w:name w:val="Block Text"/>
    <w:basedOn w:val="Normal"/>
    <w:rsid w:val="005F6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B2D"/>
    <w:rPr>
      <w:sz w:val="16"/>
      <w:vertAlign w:val="superscript"/>
    </w:rPr>
  </w:style>
  <w:style w:type="character" w:customStyle="1" w:styleId="Symbols">
    <w:name w:val="Symbols"/>
    <w:basedOn w:val="DefaultParagraphFont"/>
    <w:rsid w:val="005F6B2D"/>
    <w:rPr>
      <w:rFonts w:ascii="Symbol" w:hAnsi="Symbol"/>
    </w:rPr>
  </w:style>
  <w:style w:type="character" w:customStyle="1" w:styleId="MenuOptions">
    <w:name w:val="Menu Options"/>
    <w:basedOn w:val="DefaultParagraphFont"/>
    <w:rsid w:val="005F6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B2D"/>
    <w:rPr>
      <w:b/>
    </w:rPr>
  </w:style>
  <w:style w:type="character" w:customStyle="1" w:styleId="Underlined">
    <w:name w:val="Underlined"/>
    <w:basedOn w:val="DefaultParagraphFont"/>
    <w:rsid w:val="005F6B2D"/>
    <w:rPr>
      <w:u w:val="single"/>
    </w:rPr>
  </w:style>
  <w:style w:type="paragraph" w:customStyle="1" w:styleId="TableBodyTextRight">
    <w:name w:val="Table Body Text Right"/>
    <w:basedOn w:val="TableBodyText"/>
    <w:rsid w:val="005F6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B2D"/>
    <w:rPr>
      <w:sz w:val="18"/>
    </w:rPr>
  </w:style>
  <w:style w:type="paragraph" w:customStyle="1" w:styleId="BodySmallRight">
    <w:name w:val="Body Small Right"/>
    <w:basedOn w:val="BodyTextRight"/>
    <w:rsid w:val="005F6B2D"/>
    <w:rPr>
      <w:sz w:val="18"/>
      <w:szCs w:val="18"/>
    </w:rPr>
  </w:style>
  <w:style w:type="paragraph" w:customStyle="1" w:styleId="MarginEdition">
    <w:name w:val="Margin Edition"/>
    <w:basedOn w:val="MarginNote"/>
    <w:rsid w:val="005F6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B2D"/>
    <w:rPr>
      <w:sz w:val="2"/>
      <w:szCs w:val="2"/>
    </w:rPr>
  </w:style>
  <w:style w:type="character" w:customStyle="1" w:styleId="Small">
    <w:name w:val="Small"/>
    <w:basedOn w:val="DefaultParagraphFont"/>
    <w:rsid w:val="005F6B2D"/>
    <w:rPr>
      <w:sz w:val="16"/>
    </w:rPr>
  </w:style>
  <w:style w:type="paragraph" w:customStyle="1" w:styleId="WideTable">
    <w:name w:val="Wide Table"/>
    <w:basedOn w:val="Normal"/>
    <w:rsid w:val="005F6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B2D"/>
  </w:style>
  <w:style w:type="paragraph" w:styleId="Quote">
    <w:name w:val="Quote"/>
    <w:basedOn w:val="Heading1"/>
    <w:link w:val="QuoteChar"/>
    <w:qFormat/>
    <w:rsid w:val="005F6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B2D"/>
    <w:pPr>
      <w:pageBreakBefore/>
    </w:pPr>
  </w:style>
  <w:style w:type="paragraph" w:customStyle="1" w:styleId="Border">
    <w:name w:val="Border"/>
    <w:basedOn w:val="Normal"/>
    <w:qFormat/>
    <w:rsid w:val="005F6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B2D"/>
    <w:rPr>
      <w:u w:val="single"/>
    </w:rPr>
  </w:style>
  <w:style w:type="character" w:customStyle="1" w:styleId="BoldandItalics">
    <w:name w:val="Bold and Italics"/>
    <w:qFormat/>
    <w:rsid w:val="005F6B2D"/>
    <w:rPr>
      <w:b/>
      <w:i/>
      <w:u w:val="none"/>
    </w:rPr>
  </w:style>
  <w:style w:type="paragraph" w:styleId="BalloonText">
    <w:name w:val="Balloon Text"/>
    <w:basedOn w:val="Normal"/>
    <w:link w:val="BalloonTextChar"/>
    <w:rsid w:val="005F6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B2D"/>
    <w:pPr>
      <w:spacing w:before="0" w:after="0"/>
    </w:pPr>
  </w:style>
  <w:style w:type="paragraph" w:customStyle="1" w:styleId="BodyTextBold">
    <w:name w:val="Body Text Bold"/>
    <w:basedOn w:val="BodyText"/>
    <w:qFormat/>
    <w:rsid w:val="005F6B2D"/>
    <w:rPr>
      <w:b/>
    </w:rPr>
  </w:style>
  <w:style w:type="character" w:styleId="Hyperlink">
    <w:name w:val="Hyperlink"/>
    <w:basedOn w:val="DefaultParagraphFont"/>
    <w:uiPriority w:val="99"/>
    <w:unhideWhenUsed/>
    <w:rsid w:val="00DA6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4692</Characters>
  <Application>Microsoft Office Word</Application>
  <DocSecurity>0</DocSecurity>
  <Lines>134</Lines>
  <Paragraphs>73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PSPHRM005 Implement staffing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2022-04-03T13:11:00Z</dcterms:created>
  <dcterms:modified xsi:type="dcterms:W3CDTF">2022-04-03T13:11:00Z</dcterms:modified>
</cp:coreProperties>
</file>