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59A5" w:rsidP="006F59A5">
      <w:pPr>
        <w:pStyle w:val="Title"/>
      </w:pPr>
      <w:r>
        <w:fldChar w:fldCharType="begin"/>
      </w:r>
      <w:r>
        <w:instrText xml:space="preserve"> TITLE   \* MERGEFORMAT </w:instrText>
      </w:r>
      <w:r>
        <w:fldChar w:fldCharType="separate"/>
      </w:r>
      <w:r>
        <w:t>PSPHRM004 Implement workforce planning and succession strategies</w:t>
      </w:r>
      <w:r>
        <w:fldChar w:fldCharType="end"/>
      </w:r>
    </w:p>
    <w:p w:rsidR="006F59A5" w:rsidP="006F59A5">
      <w:pPr>
        <w:pStyle w:val="Version"/>
        <w:sectPr w:rsidSect="00F156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56F2" w:rsidP="00F156F2">
      <w:pPr>
        <w:pStyle w:val="SuperHeading"/>
      </w:pPr>
      <w:r w:rsidRPr="00F156F2">
        <w:t>PSPHRM004 Implement workforce planning and succession strategies</w:t>
      </w:r>
    </w:p>
    <w:p w:rsidR="00000000" w:rsidRPr="00F156F2" w:rsidP="00F156F2">
      <w:pPr>
        <w:pStyle w:val="Heading1"/>
      </w:pPr>
      <w:bookmarkStart w:id="1" w:name="O_821308"/>
      <w:bookmarkEnd w:id="1"/>
      <w:r w:rsidRPr="00F156F2">
        <w:t>Modification History</w:t>
      </w:r>
    </w:p>
    <w:tbl>
      <w:tblPr>
        <w:tblW w:w="0" w:type="auto"/>
        <w:tblLayout w:type="fixed"/>
        <w:tblCellMar>
          <w:left w:w="62" w:type="dxa"/>
          <w:right w:w="62" w:type="dxa"/>
        </w:tblCellMar>
        <w:tblLook w:val="0000"/>
      </w:tblPr>
      <w:tblGrid>
        <w:gridCol w:w="1170"/>
        <w:gridCol w:w="7901"/>
      </w:tblGrid>
      <w:tr w:rsidTr="006F59A5">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6F2">
            <w:pPr>
              <w:pStyle w:val="TableHeading"/>
              <w:rPr>
                <w:lang w:val="en-NZ"/>
              </w:rPr>
            </w:pPr>
            <w:r w:rsidRPr="00F156F2">
              <w:t>Release</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6F2">
            <w:pPr>
              <w:pStyle w:val="TableHeading"/>
              <w:rPr>
                <w:lang w:val="en-NZ"/>
              </w:rPr>
            </w:pPr>
            <w:r w:rsidRPr="00F156F2">
              <w:t>Comments</w:t>
            </w:r>
          </w:p>
        </w:tc>
      </w:tr>
      <w:tr w:rsidTr="006F59A5">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6F2">
            <w:pPr>
              <w:pStyle w:val="BodyText"/>
              <w:rPr>
                <w:lang w:val="en-NZ"/>
              </w:rPr>
            </w:pPr>
            <w:r w:rsidRPr="00F156F2">
              <w:t>1</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6F2" w:rsidP="00F156F2">
            <w:pPr>
              <w:pStyle w:val="BodyText"/>
            </w:pPr>
            <w:r w:rsidRPr="00F156F2">
              <w:t xml:space="preserve">This unit was released in PSP Public Sector Training Package release 1.0 and meets the Standards for Training Packages. </w:t>
            </w:r>
          </w:p>
          <w:p w:rsidR="00000000" w:rsidRPr="00F156F2" w:rsidP="00F156F2">
            <w:pPr>
              <w:pStyle w:val="BodyText"/>
            </w:pPr>
          </w:p>
          <w:p w:rsidR="00000000" w:rsidRPr="00F156F2" w:rsidP="00F156F2">
            <w:pPr>
              <w:pStyle w:val="BodyText"/>
            </w:pPr>
            <w:r w:rsidRPr="00F156F2">
              <w:t>This unit supersedes and is equivalent to PSPHR504A Implement workforce planning and succession strategies.</w:t>
            </w:r>
          </w:p>
          <w:p w:rsidR="00000000" w:rsidRPr="00F156F2" w:rsidP="00F156F2">
            <w:pPr>
              <w:pStyle w:val="BodyText"/>
            </w:pPr>
          </w:p>
          <w:p w:rsidR="00000000" w:rsidRPr="00F156F2" w:rsidP="00F156F2">
            <w:pPr>
              <w:pStyle w:val="ListBullet"/>
            </w:pPr>
            <w:r w:rsidRPr="00F156F2">
              <w:t>Unit code updated</w:t>
            </w:r>
          </w:p>
          <w:p w:rsidR="00000000" w:rsidRPr="00F156F2" w:rsidP="00F156F2">
            <w:pPr>
              <w:pStyle w:val="ListBullet"/>
            </w:pPr>
            <w:r w:rsidRPr="00F156F2">
              <w:t>Content and formatting updated to comply with new standards</w:t>
            </w:r>
          </w:p>
          <w:p w:rsidR="00000000" w:rsidRPr="00F156F2" w:rsidP="00F156F2">
            <w:pPr>
              <w:pStyle w:val="ListBullet"/>
            </w:pPr>
            <w:r w:rsidRPr="00F156F2">
              <w:t>All PC transitioned from passive to active voice</w:t>
            </w:r>
          </w:p>
        </w:tc>
      </w:tr>
    </w:tbl>
    <w:p w:rsidR="006F59A5" w:rsidP="00F156F2">
      <w:pPr>
        <w:pStyle w:val="BodyText"/>
      </w:pPr>
    </w:p>
    <w:p w:rsidR="006F59A5" w:rsidP="00F156F2">
      <w:pPr>
        <w:pStyle w:val="BodyText"/>
      </w:pPr>
    </w:p>
    <w:p w:rsidR="00000000" w:rsidRPr="00F156F2" w:rsidP="00F156F2">
      <w:pPr>
        <w:pStyle w:val="Heading1"/>
      </w:pPr>
      <w:bookmarkStart w:id="2" w:name="O_821309"/>
      <w:bookmarkEnd w:id="2"/>
      <w:r w:rsidRPr="00F156F2">
        <w:t>Application</w:t>
      </w:r>
    </w:p>
    <w:p w:rsidR="00000000" w:rsidRPr="00F156F2" w:rsidP="006F59A5">
      <w:pPr>
        <w:pStyle w:val="BodyText"/>
      </w:pPr>
      <w:r w:rsidRPr="00F156F2">
        <w:t>This unit describes the skills required to provide workforce planning and succession strategies to underpin the organisation’s strategic and business decisions.</w:t>
      </w:r>
    </w:p>
    <w:p w:rsidR="00000000" w:rsidRPr="00F156F2" w:rsidP="006F59A5">
      <w:pPr>
        <w:pStyle w:val="BodyText"/>
      </w:pPr>
      <w:r w:rsidRPr="00F156F2">
        <w:t>This unit applies to those working within a human resources administration</w:t>
      </w:r>
      <w:r w:rsidRPr="00F156F2">
        <w:t xml:space="preserve"> role.</w:t>
      </w:r>
    </w:p>
    <w:p w:rsidR="00000000" w:rsidRPr="00F156F2" w:rsidP="006F59A5">
      <w:pPr>
        <w:pStyle w:val="BodyText"/>
      </w:pPr>
      <w:r w:rsidRPr="00F156F2">
        <w:t>The skills and knowledge described in this unit must be applied within the legislative, regulatory and policy environment in which they are carried out. Organisational policies and procedures must be consulted and adhered to.</w:t>
      </w:r>
    </w:p>
    <w:p w:rsidR="00000000" w:rsidRPr="00F156F2" w:rsidP="006F59A5">
      <w:pPr>
        <w:pStyle w:val="BodyText"/>
      </w:pPr>
      <w:r w:rsidRPr="00F156F2">
        <w:t>Those undertaking thi</w:t>
      </w:r>
      <w:r w:rsidRPr="00F156F2">
        <w:t>s unit would work independently, performing complex tasks in a range of familiar contexts.</w:t>
      </w:r>
    </w:p>
    <w:p w:rsidR="006F59A5" w:rsidP="006F59A5">
      <w:pPr>
        <w:pStyle w:val="BodyText"/>
      </w:pPr>
      <w:r w:rsidRPr="00F156F2">
        <w:t>No licensing, legislative or certification requirements apply to unit at the time of publication.</w:t>
      </w:r>
    </w:p>
    <w:p w:rsidR="00000000" w:rsidRPr="00F156F2" w:rsidP="00F156F2">
      <w:pPr>
        <w:pStyle w:val="Heading1"/>
      </w:pPr>
      <w:bookmarkStart w:id="3" w:name="O_821311"/>
      <w:bookmarkEnd w:id="3"/>
      <w:r w:rsidRPr="00F156F2">
        <w:t>Competency Field</w:t>
      </w:r>
    </w:p>
    <w:p w:rsidR="00000000" w:rsidRPr="00F156F2" w:rsidP="006F59A5">
      <w:pPr>
        <w:pStyle w:val="BodyText"/>
      </w:pPr>
      <w:r w:rsidRPr="00F156F2">
        <w:t>Human resource management</w:t>
      </w:r>
    </w:p>
    <w:p w:rsidR="00000000" w:rsidRPr="00F156F2" w:rsidP="00F156F2">
      <w:pPr>
        <w:pStyle w:val="Heading1"/>
      </w:pPr>
      <w:bookmarkStart w:id="4" w:name="O_821313"/>
      <w:bookmarkEnd w:id="4"/>
      <w:r w:rsidRPr="00F156F2">
        <w:t>Elements and Performance Criteria</w:t>
      </w:r>
    </w:p>
    <w:tbl>
      <w:tblPr>
        <w:tblW w:w="0" w:type="auto"/>
        <w:tblLayout w:type="fixed"/>
        <w:tblCellMar>
          <w:left w:w="62" w:type="dxa"/>
          <w:right w:w="62" w:type="dxa"/>
        </w:tblCellMar>
        <w:tblLook w:val="0000"/>
      </w:tblPr>
      <w:tblGrid>
        <w:gridCol w:w="2203"/>
        <w:gridCol w:w="6804"/>
      </w:tblGrid>
      <w:tr w:rsidTr="00F156F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6F2">
            <w:pPr>
              <w:pStyle w:val="TableHeading"/>
              <w:rPr>
                <w:lang w:val="en-NZ"/>
              </w:rPr>
            </w:pPr>
            <w:r w:rsidRPr="00F156F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6F2">
            <w:pPr>
              <w:pStyle w:val="TableHeading"/>
              <w:rPr>
                <w:lang w:val="en-NZ"/>
              </w:rPr>
            </w:pPr>
            <w:r w:rsidRPr="00F156F2">
              <w:t>PERFORMANCE CRITERIA</w:t>
            </w:r>
          </w:p>
        </w:tc>
      </w:tr>
      <w:tr w:rsidTr="00F156F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6F2">
            <w:pPr>
              <w:pStyle w:val="BodyText"/>
              <w:rPr>
                <w:lang w:val="en-NZ"/>
              </w:rPr>
            </w:pPr>
            <w:r w:rsidRPr="00F156F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6F2">
            <w:pPr>
              <w:pStyle w:val="BodyText"/>
              <w:rPr>
                <w:lang w:val="en-NZ"/>
              </w:rPr>
            </w:pPr>
            <w:r w:rsidRPr="00F156F2">
              <w:t>Performance criteria describe the performance needed to demonstrate achievement of the element. Where bold italicised text is used, fu</w:t>
            </w:r>
            <w:r w:rsidRPr="00F156F2">
              <w:t>rther information is detailed in the range of conditions section.</w:t>
            </w:r>
          </w:p>
        </w:tc>
      </w:tr>
      <w:tr w:rsidTr="00F156F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6F2">
            <w:pPr>
              <w:pStyle w:val="List"/>
              <w:rPr>
                <w:lang w:val="en-NZ"/>
              </w:rPr>
            </w:pPr>
            <w:r w:rsidRPr="00F156F2">
              <w:rPr>
                <w:rStyle w:val="SpecialBold"/>
              </w:rPr>
              <w:t>1.</w:t>
            </w:r>
            <w:r w:rsidRPr="00F156F2">
              <w:rPr>
                <w:rStyle w:val="SpecialBold"/>
              </w:rPr>
              <w:tab/>
              <w:t>Conduct workforce analysis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6F2" w:rsidP="00F156F2">
            <w:pPr>
              <w:pStyle w:val="List"/>
            </w:pPr>
            <w:r w:rsidRPr="00F156F2">
              <w:t>1.1</w:t>
            </w:r>
            <w:r w:rsidRPr="00F156F2">
              <w:tab/>
              <w:t>Conduct in</w:t>
            </w:r>
            <w:r w:rsidRPr="00F156F2">
              <w:noBreakHyphen/>
              <w:t xml:space="preserve">depth analysis of current workforce practices, numbers, deployment, diversity and competencies to provide a baseline for workforce planning and </w:t>
            </w:r>
            <w:r w:rsidRPr="00F156F2">
              <w:t>management.</w:t>
            </w:r>
          </w:p>
          <w:p w:rsidR="00000000" w:rsidRPr="00F156F2" w:rsidP="00F156F2">
            <w:pPr>
              <w:pStyle w:val="List"/>
            </w:pPr>
            <w:r w:rsidRPr="00F156F2">
              <w:t>1.2</w:t>
            </w:r>
            <w:r w:rsidRPr="00F156F2">
              <w:tab/>
              <w:t>Analyse workforce data and benchmark when required against comparable data, identify trends and suggest interventions to address developments that do not support the organisation’s strategic or business directions.</w:t>
            </w:r>
          </w:p>
          <w:p w:rsidR="00000000" w:rsidRPr="00F156F2" w:rsidP="00F156F2">
            <w:pPr>
              <w:pStyle w:val="List"/>
            </w:pPr>
            <w:r w:rsidRPr="00F156F2">
              <w:t>1.3</w:t>
            </w:r>
            <w:r w:rsidRPr="00F156F2">
              <w:tab/>
            </w:r>
            <w:r w:rsidRPr="00F156F2">
              <w:t>Undertake labour market and industry analysis to identify factors and trends that may impact on the organisation and the implications of these for workforce planning and management.</w:t>
            </w:r>
          </w:p>
          <w:p w:rsidR="00000000" w:rsidRPr="00F156F2" w:rsidP="00F156F2">
            <w:pPr>
              <w:pStyle w:val="List"/>
            </w:pPr>
            <w:r w:rsidRPr="00F156F2">
              <w:t>1.4</w:t>
            </w:r>
            <w:r w:rsidRPr="00F156F2">
              <w:tab/>
              <w:t>Use scenario planning or other forecasting tools to predict and assess</w:t>
            </w:r>
            <w:r w:rsidRPr="00F156F2">
              <w:t xml:space="preserve"> likely futures for the organisation with their associated implications and risks.</w:t>
            </w:r>
          </w:p>
          <w:p w:rsidR="00000000" w:rsidRPr="00F156F2" w:rsidP="00F156F2">
            <w:pPr>
              <w:pStyle w:val="List"/>
            </w:pPr>
            <w:r w:rsidRPr="00F156F2">
              <w:t>1.5</w:t>
            </w:r>
            <w:r w:rsidRPr="00F156F2">
              <w:tab/>
              <w:t>Present the results of workforce analysis in objective and unbiased terms and in a form and language to suit the intended audience.</w:t>
            </w:r>
          </w:p>
          <w:p w:rsidR="00000000" w:rsidP="00F156F2">
            <w:pPr>
              <w:pStyle w:val="List"/>
              <w:rPr>
                <w:lang w:val="en-NZ"/>
              </w:rPr>
            </w:pPr>
            <w:r w:rsidRPr="00F156F2">
              <w:t>1.6</w:t>
            </w:r>
            <w:r w:rsidRPr="00F156F2">
              <w:tab/>
              <w:t>Ensure that the results of workfo</w:t>
            </w:r>
            <w:r w:rsidRPr="00F156F2">
              <w:t>rce analysis concerning future workforce requirements are included in decision-making processes.</w:t>
            </w:r>
          </w:p>
        </w:tc>
      </w:tr>
      <w:tr w:rsidTr="00F156F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6F2">
            <w:pPr>
              <w:pStyle w:val="List"/>
              <w:rPr>
                <w:lang w:val="en-NZ"/>
              </w:rPr>
            </w:pPr>
            <w:r w:rsidRPr="00F156F2">
              <w:rPr>
                <w:rStyle w:val="SpecialBold"/>
              </w:rPr>
              <w:t>2.</w:t>
            </w:r>
            <w:r w:rsidRPr="00F156F2">
              <w:rPr>
                <w:rStyle w:val="SpecialBold"/>
              </w:rPr>
              <w:tab/>
              <w:t>Contribute to workforce planning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6F2" w:rsidP="00F156F2">
            <w:pPr>
              <w:pStyle w:val="List"/>
            </w:pPr>
            <w:r w:rsidRPr="00F156F2">
              <w:t>2.1</w:t>
            </w:r>
            <w:r w:rsidRPr="00F156F2">
              <w:tab/>
              <w:t>Provide information and advice to managers on all aspects of workforce planning.</w:t>
            </w:r>
          </w:p>
          <w:p w:rsidR="00000000" w:rsidRPr="00F156F2" w:rsidP="00F156F2">
            <w:pPr>
              <w:pStyle w:val="List"/>
            </w:pPr>
            <w:r w:rsidRPr="00F156F2">
              <w:t>2.2</w:t>
            </w:r>
            <w:r w:rsidRPr="00F156F2">
              <w:tab/>
              <w:t xml:space="preserve">Develop and/or provide workforce </w:t>
            </w:r>
            <w:r w:rsidRPr="00F156F2">
              <w:t>planning tools to managers, and give assistance in their use.</w:t>
            </w:r>
          </w:p>
          <w:p w:rsidR="00000000" w:rsidRPr="00F156F2" w:rsidP="00F156F2">
            <w:pPr>
              <w:pStyle w:val="List"/>
            </w:pPr>
            <w:r w:rsidRPr="00F156F2">
              <w:t>2.3</w:t>
            </w:r>
            <w:r w:rsidRPr="00F156F2">
              <w:tab/>
              <w:t>Develop and suggest solutions for current and future workforce planning and management issues.</w:t>
            </w:r>
          </w:p>
          <w:p w:rsidR="00000000" w:rsidRPr="00F156F2" w:rsidP="00F156F2">
            <w:pPr>
              <w:pStyle w:val="List"/>
            </w:pPr>
            <w:r w:rsidRPr="00F156F2">
              <w:t>2.4</w:t>
            </w:r>
            <w:r w:rsidRPr="00F156F2">
              <w:tab/>
              <w:t>Provide consultancy services to develop the human resource aspects of organisational and bu</w:t>
            </w:r>
            <w:r w:rsidRPr="00F156F2">
              <w:t>siness unit plans to ensure the right numbers of appropriately diverse and skilled staff are available for future needs.</w:t>
            </w:r>
          </w:p>
          <w:p w:rsidR="00000000" w:rsidP="00F156F2">
            <w:pPr>
              <w:pStyle w:val="List"/>
              <w:rPr>
                <w:lang w:val="en-NZ"/>
              </w:rPr>
            </w:pPr>
            <w:r w:rsidRPr="00F156F2">
              <w:t>2.5</w:t>
            </w:r>
            <w:r w:rsidRPr="00F156F2">
              <w:tab/>
              <w:t>Assist managers to question current work practices and structures and prepare workforce plans.</w:t>
            </w:r>
          </w:p>
        </w:tc>
      </w:tr>
      <w:tr w:rsidTr="00F156F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6F2">
            <w:pPr>
              <w:pStyle w:val="List"/>
              <w:rPr>
                <w:lang w:val="en-NZ"/>
              </w:rPr>
            </w:pPr>
            <w:r w:rsidRPr="00F156F2">
              <w:rPr>
                <w:rStyle w:val="SpecialBold"/>
              </w:rPr>
              <w:t>3.</w:t>
            </w:r>
            <w:r w:rsidRPr="00F156F2">
              <w:rPr>
                <w:rStyle w:val="SpecialBold"/>
              </w:rPr>
              <w:tab/>
              <w:t>Assist with succession managemen</w:t>
            </w:r>
            <w:r w:rsidRPr="00F156F2">
              <w:rPr>
                <w:rStyle w:val="SpecialBold"/>
              </w:rPr>
              <w:t>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6F2" w:rsidP="00F156F2">
            <w:pPr>
              <w:pStyle w:val="List"/>
            </w:pPr>
            <w:r w:rsidRPr="00F156F2">
              <w:t>3.1</w:t>
            </w:r>
            <w:r w:rsidRPr="00F156F2">
              <w:tab/>
              <w:t>Communicate the critical role of succession planning in managing the organisation’s intellectual capital to managers and staff.</w:t>
            </w:r>
          </w:p>
          <w:p w:rsidR="00000000" w:rsidRPr="00F156F2" w:rsidP="00F156F2">
            <w:pPr>
              <w:pStyle w:val="List"/>
            </w:pPr>
            <w:r w:rsidRPr="00F156F2">
              <w:t>3.2</w:t>
            </w:r>
            <w:r w:rsidRPr="00F156F2">
              <w:tab/>
              <w:t>Develop a succession management strategy and identify candidate pools for imminent and longer term future vacancies.</w:t>
            </w:r>
          </w:p>
          <w:p w:rsidR="00000000" w:rsidRPr="00F156F2" w:rsidP="00F156F2">
            <w:pPr>
              <w:pStyle w:val="List"/>
            </w:pPr>
            <w:r w:rsidRPr="00F156F2">
              <w:t>3</w:t>
            </w:r>
            <w:r w:rsidRPr="00F156F2">
              <w:t>.3</w:t>
            </w:r>
            <w:r w:rsidRPr="00F156F2">
              <w:tab/>
              <w:t xml:space="preserve">Develop and agree on succession processes and the succession </w:t>
            </w:r>
            <w:r w:rsidRPr="00F156F2">
              <w:t>management strategy.</w:t>
            </w:r>
          </w:p>
          <w:p w:rsidR="00000000" w:rsidRPr="00F156F2" w:rsidP="00F156F2">
            <w:pPr>
              <w:pStyle w:val="List"/>
            </w:pPr>
            <w:r w:rsidRPr="00F156F2">
              <w:t>3.4</w:t>
            </w:r>
            <w:r w:rsidRPr="00F156F2">
              <w:tab/>
              <w:t>Use the results of workforce analysis and planning to assist managers to undertake succession planning.</w:t>
            </w:r>
          </w:p>
        </w:tc>
      </w:tr>
    </w:tbl>
    <w:p w:rsidR="00000000" w:rsidRPr="00F156F2" w:rsidP="00F156F2">
      <w:pPr>
        <w:pStyle w:val="BodyText"/>
      </w:pPr>
    </w:p>
    <w:p w:rsidR="00000000" w:rsidRPr="00F156F2" w:rsidP="00F156F2">
      <w:pPr>
        <w:pStyle w:val="AllowPageBreak"/>
      </w:pPr>
    </w:p>
    <w:p w:rsidR="00000000" w:rsidRPr="00F156F2" w:rsidP="00F156F2">
      <w:pPr>
        <w:pStyle w:val="Heading1"/>
      </w:pPr>
      <w:bookmarkStart w:id="5" w:name="O_821314"/>
      <w:bookmarkEnd w:id="5"/>
      <w:r w:rsidRPr="00F156F2">
        <w:t>Foundation Skills</w:t>
      </w:r>
    </w:p>
    <w:p w:rsidR="00000000" w:rsidRPr="00F156F2" w:rsidP="006F59A5">
      <w:pPr>
        <w:pStyle w:val="BodyText"/>
      </w:pPr>
      <w:r w:rsidRPr="00F156F2">
        <w:t>Foundation skills are embedded within the elements and performance criteria of this unit.</w:t>
      </w:r>
    </w:p>
    <w:p w:rsidR="00000000" w:rsidRPr="00F156F2" w:rsidP="00F156F2">
      <w:pPr>
        <w:pStyle w:val="Heading1"/>
      </w:pPr>
      <w:bookmarkStart w:id="6" w:name="O_821316"/>
      <w:bookmarkEnd w:id="6"/>
      <w:r w:rsidRPr="00F156F2">
        <w:t>Unit Mapping Information</w:t>
      </w:r>
    </w:p>
    <w:p w:rsidR="00000000" w:rsidRPr="00F156F2" w:rsidP="006F59A5">
      <w:pPr>
        <w:pStyle w:val="BodyText"/>
      </w:pPr>
      <w:r w:rsidRPr="00F156F2">
        <w:t>This unit supersedes and is equivalent to PSPHR504A Implement workforce planning and succession strategies.</w:t>
      </w:r>
    </w:p>
    <w:p w:rsidR="00000000" w:rsidRPr="00F156F2" w:rsidP="00F156F2">
      <w:pPr>
        <w:pStyle w:val="Heading1"/>
      </w:pPr>
      <w:bookmarkStart w:id="7" w:name="O_821336"/>
      <w:bookmarkEnd w:id="7"/>
      <w:r w:rsidRPr="00F156F2">
        <w:t>Links</w:t>
      </w:r>
    </w:p>
    <w:p w:rsidR="00000000" w:rsidRPr="00F156F2" w:rsidP="006F59A5">
      <w:pPr>
        <w:pStyle w:val="BodyText"/>
      </w:pPr>
      <w:r w:rsidRPr="00F156F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D213F">
        <w:rPr>
          <w:rStyle w:val="Hyperlink"/>
        </w:rPr>
        <w:t>https://vetnet.gov.au/Pages/TrainingDocs.aspx?q=bebbece7-ff48-4d2c-8876-405679019623</w:t>
      </w:r>
      <w:r>
        <w:fldChar w:fldCharType="end"/>
      </w:r>
    </w:p>
    <w:p w:rsidR="00000000" w:rsidRPr="00F156F2" w:rsidP="006F59A5">
      <w:pPr>
        <w:pStyle w:val="BodyText"/>
      </w:pPr>
      <w:r w:rsidRPr="00F156F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D213F">
        <w:rPr>
          <w:rStyle w:val="Hyperlink"/>
        </w:rPr>
        <w:t>https://vetnet.gov.au/Pages/TrainingDocs.aspx?q=bebbece7-ff48-4d2c-8876-405679019623</w:t>
      </w:r>
      <w:r>
        <w:fldChar w:fldCharType="end"/>
      </w:r>
    </w:p>
    <w:p w:rsidR="00000000" w:rsidRPr="00F156F2" w:rsidP="006F59A5">
      <w:pPr>
        <w:pStyle w:val="BodyText"/>
      </w:pPr>
      <w:r w:rsidRPr="00F156F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D213F">
        <w:rPr>
          <w:rStyle w:val="Hyperlink"/>
        </w:rPr>
        <w:t>https://vetnet.gov.au/Pages/TrainingDocs.aspx?q=bebbece7-ff48-4d2c-8876-405679019623</w:t>
      </w:r>
      <w:r>
        <w:fldChar w:fldCharType="end"/>
      </w:r>
    </w:p>
    <w:p w:rsidR="00000000" w:rsidRPr="00F156F2" w:rsidP="006F59A5">
      <w:pPr>
        <w:pStyle w:val="BodyText"/>
      </w:pPr>
      <w:r w:rsidRPr="00F156F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D213F">
        <w:rPr>
          <w:rStyle w:val="Hyperlink"/>
        </w:rPr>
        <w:t>https://vetnet.gov.au/Pages/TrainingDocs.aspx?q=bebbece7-ff48-4d2c-8876-405679019623</w:t>
      </w:r>
      <w:r>
        <w:fldChar w:fldCharType="end"/>
      </w:r>
    </w:p>
    <w:p w:rsidR="00000000" w:rsidRPr="00F156F2" w:rsidP="006F59A5">
      <w:pPr>
        <w:pStyle w:val="BodyText"/>
        <w:sectPr w:rsidSect="00F156F2">
          <w:headerReference w:type="default" r:id="rId10"/>
          <w:footerReference w:type="default" r:id="rId11"/>
          <w:pgSz w:w="11908" w:h="16833"/>
          <w:pgMar w:top="1702" w:right="1418" w:bottom="1702" w:left="1418" w:header="992" w:footer="992" w:gutter="0"/>
          <w:cols w:space="720"/>
          <w:noEndnote/>
          <w:docGrid w:linePitch="299"/>
        </w:sectPr>
      </w:pPr>
    </w:p>
    <w:p w:rsidR="00000000" w:rsidRPr="00F156F2" w:rsidP="00F156F2">
      <w:pPr>
        <w:pStyle w:val="SuperHeading"/>
      </w:pPr>
      <w:r w:rsidRPr="00F156F2">
        <w:t>Assessment Requirements for PSPHRM004 Implement workforce planning and succession strategies</w:t>
      </w:r>
    </w:p>
    <w:p w:rsidR="00000000" w:rsidRPr="00F156F2" w:rsidP="00F156F2">
      <w:pPr>
        <w:pStyle w:val="Heading1"/>
      </w:pPr>
      <w:bookmarkStart w:id="8" w:name="O_821318"/>
      <w:bookmarkEnd w:id="8"/>
      <w:r w:rsidRPr="00F156F2">
        <w:t>Modification History</w:t>
      </w:r>
    </w:p>
    <w:tbl>
      <w:tblPr>
        <w:tblW w:w="0" w:type="auto"/>
        <w:tblLayout w:type="fixed"/>
        <w:tblCellMar>
          <w:left w:w="62" w:type="dxa"/>
          <w:right w:w="62" w:type="dxa"/>
        </w:tblCellMar>
        <w:tblLook w:val="0000"/>
      </w:tblPr>
      <w:tblGrid>
        <w:gridCol w:w="1134"/>
        <w:gridCol w:w="7937"/>
      </w:tblGrid>
      <w:tr w:rsidTr="006F59A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6F2">
            <w:pPr>
              <w:pStyle w:val="TableHeading"/>
              <w:rPr>
                <w:lang w:val="en-NZ"/>
              </w:rPr>
            </w:pPr>
            <w:r w:rsidRPr="00F156F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6F2">
            <w:pPr>
              <w:pStyle w:val="TableHeading"/>
              <w:rPr>
                <w:lang w:val="en-NZ"/>
              </w:rPr>
            </w:pPr>
            <w:r w:rsidRPr="00F156F2">
              <w:t>Comments</w:t>
            </w:r>
          </w:p>
        </w:tc>
      </w:tr>
      <w:tr w:rsidTr="006F59A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6F2">
            <w:pPr>
              <w:pStyle w:val="BodyText"/>
              <w:rPr>
                <w:lang w:val="en-NZ"/>
              </w:rPr>
            </w:pPr>
            <w:r w:rsidRPr="00F156F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6F2" w:rsidP="00F156F2">
            <w:pPr>
              <w:pStyle w:val="BodyText"/>
            </w:pPr>
            <w:r w:rsidRPr="00F156F2">
              <w:t xml:space="preserve">These Assessment Requirements were released in PSP Public Sector Training Package release 1.0 and meet the Standards for Training Packages. </w:t>
            </w:r>
          </w:p>
          <w:p w:rsidR="00000000" w:rsidRPr="00F156F2" w:rsidP="00F156F2">
            <w:pPr>
              <w:pStyle w:val="BodyText"/>
            </w:pPr>
          </w:p>
          <w:p w:rsidR="00000000" w:rsidRPr="00F156F2" w:rsidP="00F156F2">
            <w:pPr>
              <w:pStyle w:val="ListBullet"/>
            </w:pPr>
            <w:r w:rsidRPr="00F156F2">
              <w:t>Assessment Requirements created drawing upon specified assessment information from superseded unit</w:t>
            </w:r>
          </w:p>
        </w:tc>
      </w:tr>
    </w:tbl>
    <w:p w:rsidR="00000000" w:rsidRPr="00F156F2" w:rsidP="00F156F2">
      <w:pPr>
        <w:pStyle w:val="BodyText"/>
      </w:pPr>
    </w:p>
    <w:p w:rsidR="00000000" w:rsidRPr="00F156F2" w:rsidP="00F156F2">
      <w:pPr>
        <w:pStyle w:val="AllowPageBreak"/>
      </w:pPr>
    </w:p>
    <w:p w:rsidR="00000000" w:rsidRPr="00F156F2" w:rsidP="00F156F2">
      <w:pPr>
        <w:pStyle w:val="Heading1"/>
      </w:pPr>
      <w:bookmarkStart w:id="9" w:name="O_821319"/>
      <w:bookmarkEnd w:id="9"/>
      <w:r w:rsidRPr="00F156F2">
        <w:t>Performance Evidence</w:t>
      </w:r>
    </w:p>
    <w:p w:rsidR="00000000" w:rsidRPr="00F156F2" w:rsidP="006F59A5">
      <w:pPr>
        <w:pStyle w:val="BodyText"/>
      </w:pPr>
      <w:r w:rsidRPr="00F156F2">
        <w:t>Evidence required to demonstrate competence must satisfy all of the requirements of the elements and performance crit</w:t>
      </w:r>
      <w:r w:rsidRPr="00F156F2">
        <w:t>eria. If not otherwise specified the candidate must demonstrate evidence of performance of the following on at least one occasion.</w:t>
      </w:r>
    </w:p>
    <w:p w:rsidR="00000000" w:rsidRPr="00F156F2" w:rsidP="00F156F2">
      <w:pPr>
        <w:pStyle w:val="ListBullet"/>
      </w:pPr>
      <w:r w:rsidRPr="00F156F2">
        <w:t>analysing information and trends</w:t>
      </w:r>
    </w:p>
    <w:p w:rsidR="00000000" w:rsidRPr="00F156F2" w:rsidP="00F156F2">
      <w:pPr>
        <w:pStyle w:val="ListBullet"/>
      </w:pPr>
      <w:r w:rsidRPr="00F156F2">
        <w:t>consulting, negotiating and advising on workforce planning and succession management</w:t>
      </w:r>
    </w:p>
    <w:p w:rsidR="00000000" w:rsidRPr="00F156F2" w:rsidP="00F156F2">
      <w:pPr>
        <w:pStyle w:val="ListBullet"/>
      </w:pPr>
      <w:r w:rsidRPr="00F156F2">
        <w:t>leading and influencing in relation to workforce analysis and planning</w:t>
      </w:r>
    </w:p>
    <w:p w:rsidR="00000000" w:rsidRPr="00F156F2" w:rsidP="00F156F2">
      <w:pPr>
        <w:pStyle w:val="ListBullet"/>
      </w:pPr>
      <w:r w:rsidRPr="00F156F2">
        <w:t>applying problem solving</w:t>
      </w:r>
    </w:p>
    <w:p w:rsidR="00000000" w:rsidRPr="00F156F2" w:rsidP="00F156F2">
      <w:pPr>
        <w:pStyle w:val="ListBullet"/>
      </w:pPr>
      <w:r w:rsidRPr="00F156F2">
        <w:t>explaining ideas to different audiences</w:t>
      </w:r>
    </w:p>
    <w:p w:rsidR="00000000" w:rsidRPr="00F156F2" w:rsidP="00F156F2">
      <w:pPr>
        <w:pStyle w:val="ListBullet"/>
      </w:pPr>
      <w:r w:rsidRPr="00F156F2">
        <w:t>interpreting and explaining data and assisting others to apply the outcomes in the workplace</w:t>
      </w:r>
    </w:p>
    <w:p w:rsidR="00000000" w:rsidRPr="00F156F2" w:rsidP="00F156F2">
      <w:pPr>
        <w:pStyle w:val="ListBullet"/>
      </w:pPr>
      <w:r w:rsidRPr="00F156F2">
        <w:t>preparing written advice an</w:t>
      </w:r>
      <w:r w:rsidRPr="00F156F2">
        <w:t>d reports requiring reasoning and precision of expression</w:t>
      </w:r>
    </w:p>
    <w:p w:rsidR="00000000" w:rsidRPr="00F156F2" w:rsidP="00F156F2">
      <w:pPr>
        <w:pStyle w:val="AllowPageBreak"/>
      </w:pPr>
    </w:p>
    <w:p w:rsidR="00000000" w:rsidRPr="00F156F2" w:rsidP="00F156F2">
      <w:pPr>
        <w:pStyle w:val="Heading1"/>
      </w:pPr>
      <w:bookmarkStart w:id="10" w:name="O_821320"/>
      <w:bookmarkEnd w:id="10"/>
      <w:r w:rsidRPr="00F156F2">
        <w:t>Knowledge Evidence</w:t>
      </w:r>
    </w:p>
    <w:p w:rsidR="00000000" w:rsidRPr="00F156F2" w:rsidP="006F59A5">
      <w:pPr>
        <w:pStyle w:val="BodyText"/>
      </w:pPr>
      <w:r w:rsidRPr="00F156F2">
        <w:t>Evidence required to demonstrate competence must satisfy all of the requirements of the elements and performance criteria. If not otherwise specified the depth of</w:t>
      </w:r>
      <w:r w:rsidRPr="00F156F2">
        <w:t xml:space="preserve"> knowledge demonstrated must be appropriate to the job context of the candidate.</w:t>
      </w:r>
    </w:p>
    <w:p w:rsidR="00000000" w:rsidRPr="00F156F2" w:rsidP="00F156F2">
      <w:pPr>
        <w:pStyle w:val="ListBullet"/>
      </w:pPr>
      <w:r w:rsidRPr="00F156F2">
        <w:t>data analysis</w:t>
      </w:r>
    </w:p>
    <w:p w:rsidR="00000000" w:rsidRPr="00F156F2" w:rsidP="00F156F2">
      <w:pPr>
        <w:pStyle w:val="ListBullet"/>
      </w:pPr>
      <w:r w:rsidRPr="00F156F2">
        <w:t>forecasting and planning</w:t>
      </w:r>
    </w:p>
    <w:p w:rsidR="00000000" w:rsidRPr="00F156F2" w:rsidP="00F156F2">
      <w:pPr>
        <w:pStyle w:val="ListBullet"/>
      </w:pPr>
      <w:r w:rsidRPr="00F156F2">
        <w:t>scenario planning</w:t>
      </w:r>
    </w:p>
    <w:p w:rsidR="00000000" w:rsidRPr="00F156F2" w:rsidP="00F156F2">
      <w:pPr>
        <w:pStyle w:val="ListBullet"/>
      </w:pPr>
      <w:r w:rsidRPr="00F156F2">
        <w:t>strategic thinking and analysis</w:t>
      </w:r>
    </w:p>
    <w:p w:rsidR="00000000" w:rsidRPr="00F156F2" w:rsidP="00F156F2">
      <w:pPr>
        <w:pStyle w:val="ListBullet"/>
      </w:pPr>
      <w:r w:rsidRPr="00F156F2">
        <w:t>organisational business planning cycle and processes</w:t>
      </w:r>
    </w:p>
    <w:p w:rsidR="00000000" w:rsidRPr="00F156F2" w:rsidP="00F156F2">
      <w:pPr>
        <w:pStyle w:val="ListBullet"/>
      </w:pPr>
      <w:r w:rsidRPr="00F156F2">
        <w:t>organisational goals, policies a</w:t>
      </w:r>
      <w:r w:rsidRPr="00F156F2">
        <w:t>nd procedures related to workforce planning and analysis</w:t>
      </w:r>
    </w:p>
    <w:p w:rsidR="00000000" w:rsidRPr="00F156F2" w:rsidP="00F156F2">
      <w:pPr>
        <w:pStyle w:val="ListBullet"/>
      </w:pPr>
      <w:r w:rsidRPr="00F156F2">
        <w:t>standard and content requirements of workforce analysis and planning reports</w:t>
      </w:r>
    </w:p>
    <w:p w:rsidR="00000000" w:rsidRPr="00F156F2" w:rsidP="00F156F2">
      <w:pPr>
        <w:pStyle w:val="ListBullet"/>
      </w:pPr>
      <w:r w:rsidRPr="00F156F2">
        <w:t>jurisdictional legislation applying to human resources, including freedom of information, privacy, confidentiality, occupa</w:t>
      </w:r>
      <w:r w:rsidRPr="00F156F2">
        <w:t>tional health and safety, and environment and sustainability practices</w:t>
      </w:r>
    </w:p>
    <w:p w:rsidR="00000000" w:rsidRPr="00F156F2" w:rsidP="00F156F2">
      <w:pPr>
        <w:pStyle w:val="AllowPageBreak"/>
      </w:pPr>
    </w:p>
    <w:p w:rsidR="00000000" w:rsidRPr="00F156F2" w:rsidP="00F156F2">
      <w:pPr>
        <w:pStyle w:val="Heading1"/>
      </w:pPr>
      <w:bookmarkStart w:id="11" w:name="O_821321"/>
      <w:bookmarkEnd w:id="11"/>
      <w:r w:rsidRPr="00F156F2">
        <w:t>Assessment Conditions</w:t>
      </w:r>
    </w:p>
    <w:p w:rsidR="00000000" w:rsidRPr="00F156F2" w:rsidP="006F59A5">
      <w:pPr>
        <w:pStyle w:val="BodyText"/>
      </w:pPr>
      <w:r w:rsidRPr="00F156F2">
        <w:t xml:space="preserve">This unit contains no specific industry-mandated assessment conditions. Guidance on suggested and recommended conditions and methods can be found </w:t>
      </w:r>
      <w:r w:rsidRPr="00F156F2">
        <w:t xml:space="preserve">in the Implementation Guide. </w:t>
      </w:r>
    </w:p>
    <w:p w:rsidR="006F59A5" w:rsidP="006F59A5">
      <w:pPr>
        <w:pStyle w:val="BodyText"/>
      </w:pPr>
      <w:r w:rsidRPr="00F156F2">
        <w:t>Assessors must satisfy the NVR/AQTF mandatory competency requirements for assessors.</w:t>
      </w:r>
    </w:p>
    <w:p w:rsidR="00000000" w:rsidRPr="00F156F2" w:rsidP="00F156F2">
      <w:pPr>
        <w:pStyle w:val="Heading1"/>
      </w:pPr>
      <w:bookmarkStart w:id="12" w:name="O_821340"/>
      <w:bookmarkEnd w:id="12"/>
      <w:r w:rsidRPr="00F156F2">
        <w:t>Links</w:t>
      </w:r>
    </w:p>
    <w:p w:rsidR="00000000" w:rsidRPr="00F156F2" w:rsidP="006F59A5">
      <w:pPr>
        <w:pStyle w:val="BodyText"/>
      </w:pPr>
      <w:r w:rsidRPr="00F156F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D213F">
        <w:rPr>
          <w:rStyle w:val="Hyperlink"/>
        </w:rPr>
        <w:t>https://vetnet.gov.au/Pages/TrainingDocs.aspx?q=bebbece7-ff48-4d2c-8876-405679019623</w:t>
      </w:r>
      <w:r>
        <w:fldChar w:fldCharType="end"/>
      </w:r>
    </w:p>
    <w:p w:rsidR="00000000" w:rsidRPr="00F156F2" w:rsidP="006F59A5">
      <w:pPr>
        <w:pStyle w:val="BodyText"/>
      </w:pPr>
      <w:r w:rsidRPr="00F156F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D213F">
        <w:rPr>
          <w:rStyle w:val="Hyperlink"/>
        </w:rPr>
        <w:t>https://vetnet.gov.au/Pages/TrainingDocs.aspx?q=bebbece7-ff48-4d2c-8876-405679019623</w:t>
      </w:r>
      <w:r>
        <w:fldChar w:fldCharType="end"/>
      </w:r>
    </w:p>
    <w:p w:rsidR="00000000" w:rsidRPr="00F156F2" w:rsidP="006F59A5">
      <w:pPr>
        <w:pStyle w:val="BodyText"/>
      </w:pPr>
      <w:r w:rsidRPr="00F156F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D213F">
        <w:rPr>
          <w:rStyle w:val="Hyperlink"/>
        </w:rPr>
        <w:t>https://vetnet.gov.au/Pages/TrainingDocs.aspx?q=bebbece7-ff48-4d2c-8876-405679019623</w:t>
      </w:r>
      <w:r>
        <w:fldChar w:fldCharType="end"/>
      </w:r>
    </w:p>
    <w:p w:rsidR="00000000" w:rsidRPr="00F156F2" w:rsidP="00F156F2"/>
    <w:sectPr w:rsidSect="00F156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6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6F2" w:rsidRPr="006F59A5" w:rsidP="006F59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6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9A5" w:rsidP="00F156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59A5" w:rsidP="00F156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F59A5" w:rsidP="00F156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6F2" w:rsidP="00F156F2">
    <w:pPr>
      <w:pStyle w:val="Footer"/>
      <w:framePr w:wrap="around"/>
    </w:pPr>
    <w:r>
      <w:fldChar w:fldCharType="begin"/>
    </w:r>
    <w:r>
      <w:instrText xml:space="preserve"> DOCPROPERTY  Subject  \* MERGEFORMAT </w:instrText>
    </w:r>
    <w:r>
      <w:fldChar w:fldCharType="separate"/>
    </w:r>
    <w:r w:rsidR="006F59A5">
      <w:t>Approved</w:t>
    </w:r>
    <w:r w:rsidR="006F59A5">
      <w:fldChar w:fldCharType="end"/>
    </w:r>
    <w:r>
      <w:tab/>
      <w:t xml:space="preserve">Page </w:t>
    </w:r>
    <w:r>
      <w:fldChar w:fldCharType="begin"/>
    </w:r>
    <w:r>
      <w:instrText xml:space="preserve"> PAGE  \* Arabic  \* MERGEFORMAT </w:instrText>
    </w:r>
    <w:r>
      <w:fldChar w:fldCharType="separate"/>
    </w:r>
    <w:r w:rsidR="006F59A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59A5">
      <w:rPr>
        <w:noProof/>
      </w:rPr>
      <w:t>4</w:t>
    </w:r>
    <w:r>
      <w:rPr>
        <w:noProof/>
      </w:rPr>
      <w:fldChar w:fldCharType="end"/>
    </w:r>
  </w:p>
  <w:p w:rsidR="00F156F2" w:rsidP="00F156F2">
    <w:pPr>
      <w:pStyle w:val="Footer"/>
      <w:framePr w:wrap="around"/>
    </w:pPr>
    <w:r>
      <w:t xml:space="preserve">© Commonwealth of Australia, </w:t>
    </w:r>
    <w:r>
      <w:fldChar w:fldCharType="begin"/>
    </w:r>
    <w:r>
      <w:instrText xml:space="preserve"> DATE  \@ "yyyy"  \* MERGEFORMAT </w:instrText>
    </w:r>
    <w:r>
      <w:fldChar w:fldCharType="separate"/>
    </w:r>
    <w:r w:rsidR="006F59A5">
      <w:rPr>
        <w:noProof/>
      </w:rPr>
      <w:t>2025</w:t>
    </w:r>
    <w:r>
      <w:fldChar w:fldCharType="end"/>
    </w:r>
    <w:r>
      <w:tab/>
    </w:r>
    <w:r>
      <w:fldChar w:fldCharType="begin"/>
    </w:r>
    <w:r>
      <w:instrText xml:space="preserve"> DOCPROPERTY  Author  \* MERGEFORMAT </w:instrText>
    </w:r>
    <w:r>
      <w:fldChar w:fldCharType="separate"/>
    </w:r>
    <w:r w:rsidR="006F59A5">
      <w:t>Public Skills Australia</w:t>
    </w:r>
    <w:r w:rsidR="006F59A5">
      <w:fldChar w:fldCharType="end"/>
    </w:r>
  </w:p>
  <w:p w:rsidR="00F156F2" w:rsidP="00F156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6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9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56F2" w:rsidRPr="006F59A5" w:rsidP="006F59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6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9A5" w:rsidRPr="002D2AF8" w:rsidP="00F156F2">
    <w:pPr>
      <w:pStyle w:val="Header"/>
      <w:framePr w:wrap="around"/>
    </w:pPr>
    <w:r>
      <w:fldChar w:fldCharType="begin"/>
    </w:r>
    <w:r>
      <w:instrText xml:space="preserve"> TITLE   \* MERGEFORMAT </w:instrText>
    </w:r>
    <w:r>
      <w:fldChar w:fldCharType="separate"/>
    </w:r>
    <w:r>
      <w:t>PSPHRM004 Implement workforce planning and succession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F59A5" w:rsidP="00F156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6F2" w:rsidRPr="002D2AF8" w:rsidP="00F156F2">
    <w:pPr>
      <w:pStyle w:val="Header"/>
      <w:framePr w:wrap="around"/>
    </w:pPr>
    <w:r>
      <w:fldChar w:fldCharType="begin"/>
    </w:r>
    <w:r>
      <w:instrText xml:space="preserve"> TITLE   \* MERGEFORMAT </w:instrText>
    </w:r>
    <w:r>
      <w:fldChar w:fldCharType="separate"/>
    </w:r>
    <w:r w:rsidR="006F59A5">
      <w:t>PSPHRM004 Implement workforce planning and succession strategies</w:t>
    </w:r>
    <w:r w:rsidR="006F59A5">
      <w:fldChar w:fldCharType="end"/>
    </w:r>
    <w:r>
      <w:tab/>
      <w:t xml:space="preserve">Date this document was generated: </w:t>
    </w:r>
    <w:r>
      <w:fldChar w:fldCharType="begin"/>
    </w:r>
    <w:r>
      <w:instrText xml:space="preserve"> CREATEDATE  \@ "d MMMM yyyy"  \* MERGEFORMAT </w:instrText>
    </w:r>
    <w:r>
      <w:fldChar w:fldCharType="separate"/>
    </w:r>
    <w:r w:rsidR="006F59A5">
      <w:rPr>
        <w:noProof/>
      </w:rPr>
      <w:t>2 March 2025</w:t>
    </w:r>
    <w:r>
      <w:fldChar w:fldCharType="end"/>
    </w:r>
  </w:p>
  <w:p w:rsidR="00F156F2" w:rsidP="00F156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AC8D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5443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6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56F2"/>
    <w:pPr>
      <w:spacing w:before="360" w:after="60"/>
      <w:outlineLvl w:val="0"/>
    </w:pPr>
    <w:rPr>
      <w:sz w:val="32"/>
    </w:rPr>
  </w:style>
  <w:style w:type="paragraph" w:styleId="Heading2">
    <w:name w:val="heading 2"/>
    <w:basedOn w:val="HeadingBase"/>
    <w:next w:val="BodyText"/>
    <w:link w:val="Heading2Char"/>
    <w:qFormat/>
    <w:rsid w:val="00F156F2"/>
    <w:pPr>
      <w:keepLines/>
      <w:spacing w:before="240" w:after="120"/>
      <w:outlineLvl w:val="1"/>
    </w:pPr>
    <w:rPr>
      <w:sz w:val="28"/>
      <w:szCs w:val="40"/>
    </w:rPr>
  </w:style>
  <w:style w:type="paragraph" w:styleId="Heading3">
    <w:name w:val="heading 3"/>
    <w:basedOn w:val="HeadingBase"/>
    <w:next w:val="BodyText"/>
    <w:link w:val="Heading3Char"/>
    <w:qFormat/>
    <w:rsid w:val="00F156F2"/>
    <w:pPr>
      <w:spacing w:before="180" w:after="120"/>
      <w:outlineLvl w:val="2"/>
    </w:pPr>
    <w:rPr>
      <w:spacing w:val="-10"/>
      <w:kern w:val="32"/>
    </w:rPr>
  </w:style>
  <w:style w:type="paragraph" w:styleId="Heading4">
    <w:name w:val="heading 4"/>
    <w:basedOn w:val="HeadingBase"/>
    <w:next w:val="BodyText"/>
    <w:link w:val="Heading4Char"/>
    <w:qFormat/>
    <w:rsid w:val="00F156F2"/>
    <w:pPr>
      <w:spacing w:before="160" w:after="120"/>
      <w:outlineLvl w:val="3"/>
    </w:pPr>
    <w:rPr>
      <w:sz w:val="22"/>
    </w:rPr>
  </w:style>
  <w:style w:type="paragraph" w:styleId="Heading5">
    <w:name w:val="heading 5"/>
    <w:basedOn w:val="HeadingBase"/>
    <w:next w:val="Normal"/>
    <w:link w:val="Heading5Char"/>
    <w:qFormat/>
    <w:rsid w:val="00F156F2"/>
    <w:pPr>
      <w:spacing w:before="80"/>
      <w:outlineLvl w:val="4"/>
    </w:pPr>
    <w:rPr>
      <w:color w:val="918585"/>
      <w:sz w:val="20"/>
    </w:rPr>
  </w:style>
  <w:style w:type="paragraph" w:styleId="Heading6">
    <w:name w:val="heading 6"/>
    <w:basedOn w:val="HeadingBase"/>
    <w:next w:val="Normal"/>
    <w:link w:val="Heading6Char"/>
    <w:qFormat/>
    <w:rsid w:val="00F156F2"/>
    <w:pPr>
      <w:spacing w:before="60"/>
      <w:outlineLvl w:val="5"/>
    </w:pPr>
    <w:rPr>
      <w:color w:val="918585"/>
      <w:sz w:val="20"/>
    </w:rPr>
  </w:style>
  <w:style w:type="paragraph" w:styleId="Heading7">
    <w:name w:val="heading 7"/>
    <w:basedOn w:val="Normal"/>
    <w:next w:val="Normal"/>
    <w:link w:val="Heading7Char"/>
    <w:qFormat/>
    <w:rsid w:val="00F156F2"/>
    <w:pPr>
      <w:ind w:left="720"/>
      <w:outlineLvl w:val="6"/>
    </w:pPr>
    <w:rPr>
      <w:i/>
    </w:rPr>
  </w:style>
  <w:style w:type="paragraph" w:styleId="Heading8">
    <w:name w:val="heading 8"/>
    <w:basedOn w:val="Normal"/>
    <w:next w:val="Normal"/>
    <w:link w:val="Heading8Char"/>
    <w:qFormat/>
    <w:rsid w:val="00F156F2"/>
    <w:pPr>
      <w:ind w:left="720"/>
      <w:outlineLvl w:val="7"/>
    </w:pPr>
    <w:rPr>
      <w:i/>
    </w:rPr>
  </w:style>
  <w:style w:type="paragraph" w:styleId="Heading9">
    <w:name w:val="heading 9"/>
    <w:basedOn w:val="Normal"/>
    <w:next w:val="Normal"/>
    <w:link w:val="Heading9Char"/>
    <w:qFormat/>
    <w:rsid w:val="00F156F2"/>
    <w:pPr>
      <w:ind w:left="720"/>
      <w:outlineLvl w:val="8"/>
    </w:pPr>
    <w:rPr>
      <w:i/>
    </w:rPr>
  </w:style>
  <w:style w:type="character" w:default="1" w:styleId="DefaultParagraphFont">
    <w:name w:val="Default Paragraph Font"/>
    <w:uiPriority w:val="1"/>
    <w:unhideWhenUsed/>
    <w:rsid w:val="00F156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56F2"/>
  </w:style>
  <w:style w:type="character" w:customStyle="1" w:styleId="Heading1Char">
    <w:name w:val="Heading 1 Char"/>
    <w:basedOn w:val="DefaultParagraphFont"/>
    <w:link w:val="Heading1"/>
    <w:rsid w:val="00F156F2"/>
    <w:rPr>
      <w:rFonts w:ascii="Times New Roman" w:eastAsia="Times New Roman" w:hAnsi="Times New Roman" w:cs="Times New Roman"/>
      <w:b/>
      <w:sz w:val="32"/>
      <w:szCs w:val="20"/>
      <w:lang w:eastAsia="en-US"/>
    </w:rPr>
  </w:style>
  <w:style w:type="paragraph" w:styleId="BodyText">
    <w:name w:val="Body Text"/>
    <w:basedOn w:val="Normal"/>
    <w:link w:val="BodyTextChar"/>
    <w:rsid w:val="00F156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56F2"/>
    <w:rPr>
      <w:rFonts w:ascii="Times New Roman" w:eastAsia="Times New Roman" w:hAnsi="Times New Roman" w:cs="Times New Roman"/>
      <w:sz w:val="24"/>
      <w:lang w:eastAsia="en-US"/>
    </w:rPr>
  </w:style>
  <w:style w:type="paragraph" w:styleId="List">
    <w:name w:val="List"/>
    <w:basedOn w:val="BodyText"/>
    <w:next w:val="BodyText"/>
    <w:rsid w:val="00F156F2"/>
    <w:pPr>
      <w:tabs>
        <w:tab w:val="left" w:pos="340"/>
      </w:tabs>
      <w:spacing w:before="60" w:after="60"/>
      <w:ind w:left="340" w:hanging="340"/>
    </w:pPr>
  </w:style>
  <w:style w:type="paragraph" w:styleId="ListBullet">
    <w:name w:val="List Bullet"/>
    <w:basedOn w:val="List"/>
    <w:rsid w:val="00F156F2"/>
    <w:pPr>
      <w:numPr>
        <w:numId w:val="11"/>
      </w:numPr>
      <w:tabs>
        <w:tab w:val="clear" w:pos="340"/>
      </w:tabs>
      <w:spacing w:before="40" w:after="40"/>
    </w:pPr>
  </w:style>
  <w:style w:type="character" w:customStyle="1" w:styleId="SpecialBold">
    <w:name w:val="Special Bold"/>
    <w:basedOn w:val="DefaultParagraphFont"/>
    <w:rsid w:val="00F156F2"/>
    <w:rPr>
      <w:b/>
      <w:spacing w:val="0"/>
    </w:rPr>
  </w:style>
  <w:style w:type="paragraph" w:customStyle="1" w:styleId="SuperHeading">
    <w:name w:val="SuperHeading"/>
    <w:basedOn w:val="Normal"/>
    <w:rsid w:val="00F156F2"/>
    <w:pPr>
      <w:spacing w:before="240" w:after="120"/>
      <w:outlineLvl w:val="0"/>
    </w:pPr>
    <w:rPr>
      <w:rFonts w:ascii="Times New Roman" w:hAnsi="Times New Roman"/>
      <w:b/>
      <w:sz w:val="32"/>
    </w:rPr>
  </w:style>
  <w:style w:type="paragraph" w:customStyle="1" w:styleId="TableHeading">
    <w:name w:val="Table Heading"/>
    <w:basedOn w:val="HeadingBase"/>
    <w:rsid w:val="00F156F2"/>
    <w:pPr>
      <w:keepLines/>
      <w:pBdr>
        <w:bottom w:val="single" w:sz="6" w:space="1" w:color="918585"/>
      </w:pBdr>
      <w:spacing w:before="240"/>
    </w:pPr>
  </w:style>
  <w:style w:type="paragraph" w:customStyle="1" w:styleId="AllowPageBreak">
    <w:name w:val="AllowPageBreak"/>
    <w:rsid w:val="00F156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56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56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56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56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56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56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56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56F2"/>
    <w:rPr>
      <w:rFonts w:ascii="Courier New" w:eastAsia="Times New Roman" w:hAnsi="Courier New" w:cs="Times New Roman"/>
      <w:i/>
      <w:szCs w:val="20"/>
      <w:lang w:eastAsia="en-US"/>
    </w:rPr>
  </w:style>
  <w:style w:type="paragraph" w:customStyle="1" w:styleId="HeadingBase">
    <w:name w:val="Heading Base"/>
    <w:rsid w:val="00F156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56F2"/>
    <w:pPr>
      <w:tabs>
        <w:tab w:val="right" w:leader="dot" w:pos="9072"/>
      </w:tabs>
      <w:ind w:left="567"/>
    </w:pPr>
    <w:rPr>
      <w:szCs w:val="22"/>
    </w:rPr>
  </w:style>
  <w:style w:type="paragraph" w:customStyle="1" w:styleId="TOCBase">
    <w:name w:val="TOC Base"/>
    <w:rsid w:val="00F156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56F2"/>
    <w:pPr>
      <w:tabs>
        <w:tab w:val="right" w:leader="dot" w:pos="9072"/>
      </w:tabs>
      <w:spacing w:before="40" w:after="40"/>
      <w:ind w:left="284"/>
    </w:pPr>
    <w:rPr>
      <w:rFonts w:ascii="Times New Roman" w:hAnsi="Times New Roman"/>
    </w:rPr>
  </w:style>
  <w:style w:type="paragraph" w:styleId="TOC1">
    <w:name w:val="toc 1"/>
    <w:basedOn w:val="TOCBase"/>
    <w:next w:val="Normal"/>
    <w:rsid w:val="00F156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56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56F2"/>
    <w:rPr>
      <w:rFonts w:ascii="Times New Roman" w:eastAsia="Times New Roman" w:hAnsi="Times New Roman" w:cs="Times New Roman"/>
      <w:sz w:val="16"/>
      <w:lang w:eastAsia="en-US"/>
    </w:rPr>
  </w:style>
  <w:style w:type="paragraph" w:styleId="Title">
    <w:name w:val="Title"/>
    <w:basedOn w:val="HeadingBase"/>
    <w:link w:val="TitleChar"/>
    <w:qFormat/>
    <w:rsid w:val="00F156F2"/>
    <w:pPr>
      <w:spacing w:before="5040"/>
      <w:jc w:val="center"/>
    </w:pPr>
    <w:rPr>
      <w:sz w:val="48"/>
      <w:szCs w:val="72"/>
      <w:lang w:val="en-US"/>
    </w:rPr>
  </w:style>
  <w:style w:type="character" w:customStyle="1" w:styleId="TitleChar">
    <w:name w:val="Title Char"/>
    <w:basedOn w:val="DefaultParagraphFont"/>
    <w:link w:val="Title"/>
    <w:rsid w:val="00F156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56F2"/>
    <w:pPr>
      <w:tabs>
        <w:tab w:val="left" w:pos="3600"/>
        <w:tab w:val="left" w:pos="3958"/>
      </w:tabs>
    </w:pPr>
  </w:style>
  <w:style w:type="paragraph" w:customStyle="1" w:styleId="Note">
    <w:name w:val="Note"/>
    <w:basedOn w:val="BodyText"/>
    <w:rsid w:val="00F156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56F2"/>
    <w:pPr>
      <w:framePr w:wrap="auto" w:hAnchor="text" w:y="6049"/>
    </w:pPr>
    <w:rPr>
      <w:color w:val="000000"/>
      <w:sz w:val="40"/>
    </w:rPr>
  </w:style>
  <w:style w:type="paragraph" w:customStyle="1" w:styleId="TOCTitle">
    <w:name w:val="TOCTitle"/>
    <w:basedOn w:val="Heading1"/>
    <w:rsid w:val="00F156F2"/>
    <w:pPr>
      <w:spacing w:after="240"/>
      <w:jc w:val="center"/>
      <w:outlineLvl w:val="9"/>
    </w:pPr>
    <w:rPr>
      <w:caps/>
    </w:rPr>
  </w:style>
  <w:style w:type="paragraph" w:customStyle="1" w:styleId="Version">
    <w:name w:val="Version"/>
    <w:rsid w:val="00F156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56F2"/>
    <w:pPr>
      <w:numPr>
        <w:numId w:val="12"/>
      </w:numPr>
      <w:tabs>
        <w:tab w:val="clear" w:pos="680"/>
      </w:tabs>
    </w:pPr>
  </w:style>
  <w:style w:type="paragraph" w:styleId="Index1">
    <w:name w:val="index 1"/>
    <w:basedOn w:val="Normal"/>
    <w:next w:val="Normal"/>
    <w:semiHidden/>
    <w:rsid w:val="00F156F2"/>
    <w:pPr>
      <w:keepNext w:val="0"/>
      <w:tabs>
        <w:tab w:val="right" w:pos="4176"/>
      </w:tabs>
      <w:ind w:left="198" w:hanging="198"/>
    </w:pPr>
    <w:rPr>
      <w:rFonts w:ascii="Garamond" w:hAnsi="Garamond"/>
    </w:rPr>
  </w:style>
  <w:style w:type="paragraph" w:styleId="IndexHeading">
    <w:name w:val="index heading"/>
    <w:basedOn w:val="Normal"/>
    <w:next w:val="Index1"/>
    <w:semiHidden/>
    <w:rsid w:val="00F156F2"/>
    <w:pPr>
      <w:spacing w:before="120" w:after="120"/>
    </w:pPr>
    <w:rPr>
      <w:rFonts w:ascii="Arial" w:hAnsi="Arial"/>
      <w:b/>
      <w:color w:val="918585"/>
      <w:sz w:val="24"/>
    </w:rPr>
  </w:style>
  <w:style w:type="paragraph" w:styleId="Header">
    <w:name w:val="header"/>
    <w:basedOn w:val="Normal"/>
    <w:link w:val="HeaderChar"/>
    <w:rsid w:val="00F156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56F2"/>
    <w:rPr>
      <w:rFonts w:ascii="Times New Roman" w:eastAsia="Times New Roman" w:hAnsi="Times New Roman" w:cs="Times New Roman"/>
      <w:sz w:val="16"/>
      <w:szCs w:val="20"/>
      <w:lang w:val="en-GB" w:eastAsia="en-US"/>
    </w:rPr>
  </w:style>
  <w:style w:type="paragraph" w:customStyle="1" w:styleId="Chapter">
    <w:name w:val="Chapter"/>
    <w:basedOn w:val="Normal"/>
    <w:rsid w:val="00F156F2"/>
    <w:pPr>
      <w:spacing w:before="240"/>
    </w:pPr>
    <w:rPr>
      <w:rFonts w:ascii="Times New Roman" w:hAnsi="Times New Roman"/>
      <w:smallCaps/>
      <w:spacing w:val="80"/>
      <w:sz w:val="28"/>
    </w:rPr>
  </w:style>
  <w:style w:type="paragraph" w:customStyle="1" w:styleId="InChapter">
    <w:name w:val="InChapter"/>
    <w:basedOn w:val="Heading3"/>
    <w:rsid w:val="00F156F2"/>
    <w:pPr>
      <w:spacing w:after="240"/>
      <w:outlineLvl w:val="9"/>
    </w:pPr>
    <w:rPr>
      <w:noProof/>
    </w:rPr>
  </w:style>
  <w:style w:type="paragraph" w:styleId="Index2">
    <w:name w:val="index 2"/>
    <w:basedOn w:val="Normal"/>
    <w:next w:val="Normal"/>
    <w:semiHidden/>
    <w:rsid w:val="00F156F2"/>
    <w:pPr>
      <w:tabs>
        <w:tab w:val="right" w:pos="4176"/>
      </w:tabs>
      <w:ind w:left="568" w:hanging="284"/>
    </w:pPr>
    <w:rPr>
      <w:rFonts w:ascii="Garamond" w:hAnsi="Garamond"/>
    </w:rPr>
  </w:style>
  <w:style w:type="paragraph" w:customStyle="1" w:styleId="Byline">
    <w:name w:val="Byline"/>
    <w:rsid w:val="00F156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56F2"/>
    <w:pPr>
      <w:tabs>
        <w:tab w:val="clear" w:pos="3600"/>
        <w:tab w:val="clear" w:pos="3958"/>
      </w:tabs>
      <w:jc w:val="right"/>
    </w:pPr>
  </w:style>
  <w:style w:type="character" w:styleId="Emphasis">
    <w:name w:val="Emphasis"/>
    <w:basedOn w:val="DefaultParagraphFont"/>
    <w:qFormat/>
    <w:rsid w:val="00F156F2"/>
    <w:rPr>
      <w:i/>
    </w:rPr>
  </w:style>
  <w:style w:type="paragraph" w:styleId="Caption">
    <w:name w:val="caption"/>
    <w:basedOn w:val="BodyText"/>
    <w:next w:val="Normal"/>
    <w:qFormat/>
    <w:rsid w:val="00F156F2"/>
    <w:pPr>
      <w:framePr w:w="2268" w:hSpace="181" w:vSpace="181" w:wrap="around" w:vAnchor="text" w:hAnchor="page" w:x="1135" w:y="285" w:anchorLock="1"/>
    </w:pPr>
    <w:rPr>
      <w:i/>
    </w:rPr>
  </w:style>
  <w:style w:type="paragraph" w:customStyle="1" w:styleId="MiniTOCTitle">
    <w:name w:val="MiniTOCTitle"/>
    <w:basedOn w:val="Heading4"/>
    <w:rsid w:val="00F156F2"/>
    <w:pPr>
      <w:spacing w:before="240"/>
      <w:outlineLvl w:val="9"/>
    </w:pPr>
    <w:rPr>
      <w:noProof/>
      <w:sz w:val="24"/>
    </w:rPr>
  </w:style>
  <w:style w:type="paragraph" w:customStyle="1" w:styleId="MiniTOCItem">
    <w:name w:val="MiniTOCItem"/>
    <w:basedOn w:val="ListBullet"/>
    <w:rsid w:val="00F156F2"/>
    <w:pPr>
      <w:numPr>
        <w:numId w:val="0"/>
      </w:numPr>
      <w:tabs>
        <w:tab w:val="right" w:leader="dot" w:pos="6521"/>
      </w:tabs>
      <w:spacing w:before="0" w:after="0"/>
    </w:pPr>
  </w:style>
  <w:style w:type="paragraph" w:customStyle="1" w:styleId="TOFTitle">
    <w:name w:val="TOFTitle"/>
    <w:basedOn w:val="TOCTitle"/>
    <w:rsid w:val="00F156F2"/>
  </w:style>
  <w:style w:type="paragraph" w:styleId="TableofFigures">
    <w:name w:val="table of figures"/>
    <w:basedOn w:val="Normal"/>
    <w:next w:val="Normal"/>
    <w:semiHidden/>
    <w:rsid w:val="00F156F2"/>
    <w:pPr>
      <w:tabs>
        <w:tab w:val="right" w:leader="dot" w:pos="9072"/>
      </w:tabs>
      <w:ind w:left="970" w:hanging="403"/>
    </w:pPr>
    <w:rPr>
      <w:rFonts w:ascii="Times New Roman" w:hAnsi="Times New Roman"/>
      <w:b/>
    </w:rPr>
  </w:style>
  <w:style w:type="paragraph" w:styleId="ListNumber">
    <w:name w:val="List Number"/>
    <w:basedOn w:val="List"/>
    <w:rsid w:val="00F156F2"/>
    <w:pPr>
      <w:numPr>
        <w:numId w:val="14"/>
      </w:numPr>
      <w:tabs>
        <w:tab w:val="clear" w:pos="340"/>
      </w:tabs>
    </w:pPr>
  </w:style>
  <w:style w:type="character" w:customStyle="1" w:styleId="WingdingSymbols">
    <w:name w:val="Wingding Symbols"/>
    <w:rsid w:val="00F156F2"/>
    <w:rPr>
      <w:rFonts w:ascii="Wingdings" w:hAnsi="Wingdings"/>
    </w:rPr>
  </w:style>
  <w:style w:type="character" w:customStyle="1" w:styleId="HotSpot">
    <w:name w:val="HotSpot"/>
    <w:rsid w:val="00F156F2"/>
    <w:rPr>
      <w:color w:val="0033CC"/>
      <w:u w:val="none"/>
    </w:rPr>
  </w:style>
  <w:style w:type="paragraph" w:customStyle="1" w:styleId="BodyTextRight">
    <w:name w:val="Body Text Right"/>
    <w:basedOn w:val="BodyText"/>
    <w:rsid w:val="00F156F2"/>
    <w:pPr>
      <w:spacing w:before="0" w:after="0"/>
      <w:jc w:val="right"/>
    </w:pPr>
  </w:style>
  <w:style w:type="paragraph" w:styleId="Index3">
    <w:name w:val="index 3"/>
    <w:basedOn w:val="ListNumber2"/>
    <w:next w:val="Normal"/>
    <w:semiHidden/>
    <w:rsid w:val="00F156F2"/>
    <w:pPr>
      <w:numPr>
        <w:numId w:val="0"/>
      </w:numPr>
      <w:tabs>
        <w:tab w:val="right" w:leader="dot" w:pos="4176"/>
      </w:tabs>
    </w:pPr>
  </w:style>
  <w:style w:type="paragraph" w:styleId="ListNumber2">
    <w:name w:val="List Number 2"/>
    <w:basedOn w:val="List2"/>
    <w:rsid w:val="00F156F2"/>
    <w:pPr>
      <w:numPr>
        <w:numId w:val="9"/>
      </w:numPr>
      <w:tabs>
        <w:tab w:val="clear" w:pos="1060"/>
      </w:tabs>
    </w:pPr>
  </w:style>
  <w:style w:type="paragraph" w:customStyle="1" w:styleId="MarginNote">
    <w:name w:val="Margin Note"/>
    <w:basedOn w:val="BodyText"/>
    <w:rsid w:val="00F156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56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56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56F2"/>
    <w:rPr>
      <w:sz w:val="32"/>
    </w:rPr>
  </w:style>
  <w:style w:type="paragraph" w:customStyle="1" w:styleId="HeadingProcedure">
    <w:name w:val="Heading Procedure"/>
    <w:basedOn w:val="HeadingBase"/>
    <w:next w:val="Normal"/>
    <w:rsid w:val="00F156F2"/>
    <w:pPr>
      <w:tabs>
        <w:tab w:val="left" w:pos="0"/>
      </w:tabs>
      <w:spacing w:before="120" w:after="60"/>
    </w:pPr>
    <w:rPr>
      <w:i/>
      <w:color w:val="918585"/>
      <w:sz w:val="22"/>
    </w:rPr>
  </w:style>
  <w:style w:type="paragraph" w:customStyle="1" w:styleId="TableBodyText">
    <w:name w:val="Table Body Text"/>
    <w:basedOn w:val="BodyText"/>
    <w:rsid w:val="00F156F2"/>
    <w:pPr>
      <w:spacing w:before="60" w:after="60"/>
    </w:pPr>
  </w:style>
  <w:style w:type="paragraph" w:styleId="ListContinue">
    <w:name w:val="List Continue"/>
    <w:basedOn w:val="List"/>
    <w:rsid w:val="00F156F2"/>
    <w:pPr>
      <w:ind w:firstLine="0"/>
    </w:pPr>
  </w:style>
  <w:style w:type="paragraph" w:customStyle="1" w:styleId="ListNote">
    <w:name w:val="List Note"/>
    <w:basedOn w:val="List"/>
    <w:rsid w:val="00F156F2"/>
    <w:pPr>
      <w:pBdr>
        <w:top w:val="single" w:sz="6" w:space="2" w:color="918585"/>
        <w:bottom w:val="single" w:sz="6" w:space="2" w:color="918585"/>
      </w:pBdr>
      <w:tabs>
        <w:tab w:val="left" w:pos="1021"/>
      </w:tabs>
      <w:ind w:firstLine="0"/>
    </w:pPr>
  </w:style>
  <w:style w:type="paragraph" w:customStyle="1" w:styleId="Warning">
    <w:name w:val="Warning"/>
    <w:basedOn w:val="BodyText"/>
    <w:rsid w:val="00F156F2"/>
    <w:pPr>
      <w:shd w:val="clear" w:color="auto" w:fill="D9D9D9"/>
      <w:tabs>
        <w:tab w:val="left" w:pos="992"/>
      </w:tabs>
      <w:ind w:left="119" w:right="119"/>
    </w:pPr>
    <w:rPr>
      <w:sz w:val="20"/>
    </w:rPr>
  </w:style>
  <w:style w:type="paragraph" w:customStyle="1" w:styleId="MarginIcons">
    <w:name w:val="Margin Icons"/>
    <w:basedOn w:val="BodyText"/>
    <w:rsid w:val="00F156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56F2"/>
    <w:rPr>
      <w:rFonts w:ascii="Courier New" w:hAnsi="Courier New"/>
    </w:rPr>
  </w:style>
  <w:style w:type="paragraph" w:customStyle="1" w:styleId="NoteBullet">
    <w:name w:val="Note Bullet"/>
    <w:basedOn w:val="Note"/>
    <w:rsid w:val="00F156F2"/>
    <w:pPr>
      <w:tabs>
        <w:tab w:val="clear" w:pos="680"/>
      </w:tabs>
      <w:spacing w:before="60" w:after="60"/>
    </w:pPr>
  </w:style>
  <w:style w:type="paragraph" w:customStyle="1" w:styleId="SubHeading2">
    <w:name w:val="SubHeading2"/>
    <w:basedOn w:val="HeadingBase"/>
    <w:rsid w:val="00F156F2"/>
    <w:pPr>
      <w:spacing w:before="240" w:after="60"/>
    </w:pPr>
    <w:rPr>
      <w:sz w:val="20"/>
    </w:rPr>
  </w:style>
  <w:style w:type="paragraph" w:customStyle="1" w:styleId="SubHeading1">
    <w:name w:val="SubHeading1"/>
    <w:basedOn w:val="HeadingBase"/>
    <w:rsid w:val="00F156F2"/>
    <w:pPr>
      <w:spacing w:before="240" w:after="60"/>
    </w:pPr>
    <w:rPr>
      <w:color w:val="918585"/>
      <w:sz w:val="22"/>
    </w:rPr>
  </w:style>
  <w:style w:type="paragraph" w:customStyle="1" w:styleId="SideHeading">
    <w:name w:val="Side Heading"/>
    <w:basedOn w:val="HeadingBase"/>
    <w:rsid w:val="00F156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56F2"/>
    <w:pPr>
      <w:numPr>
        <w:numId w:val="10"/>
      </w:numPr>
    </w:pPr>
  </w:style>
  <w:style w:type="paragraph" w:styleId="PlainText">
    <w:name w:val="Plain Text"/>
    <w:basedOn w:val="Normal"/>
    <w:link w:val="PlainTextChar"/>
    <w:rsid w:val="00F156F2"/>
    <w:rPr>
      <w:sz w:val="20"/>
    </w:rPr>
  </w:style>
  <w:style w:type="character" w:customStyle="1" w:styleId="PlainTextChar">
    <w:name w:val="Plain Text Char"/>
    <w:basedOn w:val="DefaultParagraphFont"/>
    <w:link w:val="PlainText"/>
    <w:rsid w:val="00F156F2"/>
    <w:rPr>
      <w:rFonts w:ascii="Courier New" w:eastAsia="Times New Roman" w:hAnsi="Courier New" w:cs="Times New Roman"/>
      <w:sz w:val="20"/>
      <w:szCs w:val="20"/>
      <w:lang w:eastAsia="en-US"/>
    </w:rPr>
  </w:style>
  <w:style w:type="character" w:customStyle="1" w:styleId="MenuOption">
    <w:name w:val="Menu Option"/>
    <w:basedOn w:val="DefaultParagraphFont"/>
    <w:rsid w:val="00F156F2"/>
    <w:rPr>
      <w:b/>
      <w:smallCaps/>
    </w:rPr>
  </w:style>
  <w:style w:type="paragraph" w:customStyle="1" w:styleId="TableListNumber">
    <w:name w:val="Table List Number"/>
    <w:basedOn w:val="ListNumber"/>
    <w:rsid w:val="00F156F2"/>
    <w:pPr>
      <w:numPr>
        <w:numId w:val="0"/>
      </w:numPr>
    </w:pPr>
  </w:style>
  <w:style w:type="paragraph" w:styleId="TOC4">
    <w:name w:val="toc 4"/>
    <w:basedOn w:val="TOCBase"/>
    <w:next w:val="Normal"/>
    <w:semiHidden/>
    <w:rsid w:val="00F156F2"/>
    <w:pPr>
      <w:tabs>
        <w:tab w:val="right" w:leader="dot" w:pos="9071"/>
      </w:tabs>
      <w:ind w:left="1701"/>
    </w:pPr>
  </w:style>
  <w:style w:type="paragraph" w:customStyle="1" w:styleId="ListAlpha">
    <w:name w:val="List Alpha"/>
    <w:basedOn w:val="List"/>
    <w:rsid w:val="00F156F2"/>
    <w:pPr>
      <w:numPr>
        <w:numId w:val="8"/>
      </w:numPr>
    </w:pPr>
  </w:style>
  <w:style w:type="paragraph" w:customStyle="1" w:styleId="ListAlpha2">
    <w:name w:val="List Alpha 2"/>
    <w:basedOn w:val="List2"/>
    <w:rsid w:val="00F156F2"/>
    <w:pPr>
      <w:numPr>
        <w:numId w:val="7"/>
      </w:numPr>
    </w:pPr>
  </w:style>
  <w:style w:type="paragraph" w:styleId="List2">
    <w:name w:val="List 2"/>
    <w:basedOn w:val="BodyText"/>
    <w:rsid w:val="00F156F2"/>
    <w:pPr>
      <w:tabs>
        <w:tab w:val="left" w:pos="680"/>
      </w:tabs>
      <w:spacing w:before="60" w:after="60"/>
      <w:ind w:left="680" w:hanging="340"/>
    </w:pPr>
  </w:style>
  <w:style w:type="paragraph" w:styleId="List3">
    <w:name w:val="List 3"/>
    <w:basedOn w:val="BodyText"/>
    <w:rsid w:val="00F156F2"/>
    <w:pPr>
      <w:tabs>
        <w:tab w:val="left" w:pos="1021"/>
      </w:tabs>
      <w:spacing w:before="60" w:after="60"/>
      <w:ind w:left="1020" w:hanging="340"/>
    </w:pPr>
  </w:style>
  <w:style w:type="paragraph" w:styleId="List4">
    <w:name w:val="List 4"/>
    <w:basedOn w:val="BodyText"/>
    <w:rsid w:val="00F156F2"/>
    <w:pPr>
      <w:tabs>
        <w:tab w:val="left" w:pos="1361"/>
      </w:tabs>
      <w:spacing w:before="60" w:after="60"/>
      <w:ind w:left="1361" w:hanging="340"/>
    </w:pPr>
  </w:style>
  <w:style w:type="paragraph" w:styleId="List5">
    <w:name w:val="List 5"/>
    <w:basedOn w:val="BodyText"/>
    <w:rsid w:val="00F156F2"/>
    <w:pPr>
      <w:tabs>
        <w:tab w:val="left" w:pos="1701"/>
      </w:tabs>
      <w:spacing w:before="60" w:after="60"/>
      <w:ind w:left="1701" w:hanging="340"/>
    </w:pPr>
  </w:style>
  <w:style w:type="paragraph" w:styleId="ListBullet3">
    <w:name w:val="List Bullet 3"/>
    <w:basedOn w:val="List3"/>
    <w:rsid w:val="00F156F2"/>
    <w:pPr>
      <w:numPr>
        <w:numId w:val="13"/>
      </w:numPr>
      <w:tabs>
        <w:tab w:val="clear" w:pos="1021"/>
      </w:tabs>
      <w:ind w:left="1037" w:hanging="357"/>
    </w:pPr>
  </w:style>
  <w:style w:type="paragraph" w:styleId="ListBullet4">
    <w:name w:val="List Bullet 4"/>
    <w:basedOn w:val="List4"/>
    <w:rsid w:val="00F156F2"/>
    <w:pPr>
      <w:numPr>
        <w:numId w:val="2"/>
      </w:numPr>
      <w:tabs>
        <w:tab w:val="clear" w:pos="1361"/>
      </w:tabs>
    </w:pPr>
  </w:style>
  <w:style w:type="paragraph" w:styleId="ListBullet5">
    <w:name w:val="List Bullet 5"/>
    <w:basedOn w:val="List5"/>
    <w:rsid w:val="00F156F2"/>
    <w:pPr>
      <w:numPr>
        <w:numId w:val="3"/>
      </w:numPr>
    </w:pPr>
  </w:style>
  <w:style w:type="paragraph" w:styleId="ListContinue2">
    <w:name w:val="List Continue 2"/>
    <w:basedOn w:val="List2"/>
    <w:rsid w:val="00F156F2"/>
    <w:pPr>
      <w:ind w:firstLine="0"/>
    </w:pPr>
  </w:style>
  <w:style w:type="paragraph" w:styleId="ListContinue3">
    <w:name w:val="List Continue 3"/>
    <w:basedOn w:val="List3"/>
    <w:rsid w:val="00F156F2"/>
    <w:pPr>
      <w:ind w:left="1021" w:firstLine="0"/>
    </w:pPr>
  </w:style>
  <w:style w:type="paragraph" w:styleId="ListContinue4">
    <w:name w:val="List Continue 4"/>
    <w:basedOn w:val="List4"/>
    <w:rsid w:val="00F156F2"/>
    <w:pPr>
      <w:ind w:firstLine="0"/>
    </w:pPr>
  </w:style>
  <w:style w:type="paragraph" w:styleId="ListContinue5">
    <w:name w:val="List Continue 5"/>
    <w:basedOn w:val="List5"/>
    <w:rsid w:val="00F156F2"/>
    <w:pPr>
      <w:ind w:firstLine="0"/>
    </w:pPr>
  </w:style>
  <w:style w:type="paragraph" w:styleId="ListNumber3">
    <w:name w:val="List Number 3"/>
    <w:basedOn w:val="List3"/>
    <w:rsid w:val="00F156F2"/>
    <w:pPr>
      <w:numPr>
        <w:numId w:val="4"/>
      </w:numPr>
    </w:pPr>
  </w:style>
  <w:style w:type="paragraph" w:styleId="ListNumber4">
    <w:name w:val="List Number 4"/>
    <w:basedOn w:val="List4"/>
    <w:rsid w:val="00F156F2"/>
    <w:pPr>
      <w:numPr>
        <w:numId w:val="5"/>
      </w:numPr>
    </w:pPr>
  </w:style>
  <w:style w:type="paragraph" w:styleId="ListNumber5">
    <w:name w:val="List Number 5"/>
    <w:basedOn w:val="List5"/>
    <w:rsid w:val="00F156F2"/>
    <w:pPr>
      <w:numPr>
        <w:numId w:val="6"/>
      </w:numPr>
    </w:pPr>
  </w:style>
  <w:style w:type="paragraph" w:styleId="BlockText">
    <w:name w:val="Block Text"/>
    <w:basedOn w:val="Normal"/>
    <w:rsid w:val="00F156F2"/>
    <w:pPr>
      <w:spacing w:after="120"/>
      <w:ind w:left="1440" w:right="1440"/>
    </w:pPr>
  </w:style>
  <w:style w:type="character" w:customStyle="1" w:styleId="Subscript">
    <w:name w:val="Subscript"/>
    <w:basedOn w:val="DefaultParagraphFont"/>
    <w:rsid w:val="00F156F2"/>
    <w:rPr>
      <w:sz w:val="16"/>
      <w:vertAlign w:val="subscript"/>
    </w:rPr>
  </w:style>
  <w:style w:type="character" w:customStyle="1" w:styleId="Superscript">
    <w:name w:val="Superscript"/>
    <w:basedOn w:val="DefaultParagraphFont"/>
    <w:rsid w:val="00F156F2"/>
    <w:rPr>
      <w:sz w:val="16"/>
      <w:vertAlign w:val="superscript"/>
    </w:rPr>
  </w:style>
  <w:style w:type="character" w:customStyle="1" w:styleId="Symbols">
    <w:name w:val="Symbols"/>
    <w:basedOn w:val="DefaultParagraphFont"/>
    <w:rsid w:val="00F156F2"/>
    <w:rPr>
      <w:rFonts w:ascii="Symbol" w:hAnsi="Symbol"/>
    </w:rPr>
  </w:style>
  <w:style w:type="character" w:customStyle="1" w:styleId="MenuOptions">
    <w:name w:val="Menu Options"/>
    <w:basedOn w:val="DefaultParagraphFont"/>
    <w:rsid w:val="00F156F2"/>
    <w:rPr>
      <w:rFonts w:ascii="Arial Narrow" w:hAnsi="Arial Narrow"/>
      <w:smallCaps/>
    </w:rPr>
  </w:style>
  <w:style w:type="character" w:customStyle="1" w:styleId="Buttons">
    <w:name w:val="Buttons"/>
    <w:basedOn w:val="DefaultParagraphFont"/>
    <w:rsid w:val="00F156F2"/>
    <w:rPr>
      <w:b/>
    </w:rPr>
  </w:style>
  <w:style w:type="character" w:customStyle="1" w:styleId="Underlined">
    <w:name w:val="Underlined"/>
    <w:basedOn w:val="DefaultParagraphFont"/>
    <w:rsid w:val="00F156F2"/>
    <w:rPr>
      <w:u w:val="single"/>
    </w:rPr>
  </w:style>
  <w:style w:type="paragraph" w:customStyle="1" w:styleId="TableBodyTextRight">
    <w:name w:val="Table Body Text Right"/>
    <w:basedOn w:val="TableBodyText"/>
    <w:rsid w:val="00F156F2"/>
    <w:pPr>
      <w:widowControl w:val="0"/>
      <w:autoSpaceDE w:val="0"/>
      <w:autoSpaceDN w:val="0"/>
      <w:adjustRightInd w:val="0"/>
      <w:jc w:val="right"/>
    </w:pPr>
    <w:rPr>
      <w:rFonts w:cs="Arial"/>
      <w:szCs w:val="18"/>
    </w:rPr>
  </w:style>
  <w:style w:type="paragraph" w:customStyle="1" w:styleId="CopyrightText">
    <w:name w:val="Copyright Text"/>
    <w:basedOn w:val="BodyText"/>
    <w:rsid w:val="00F156F2"/>
    <w:rPr>
      <w:sz w:val="18"/>
    </w:rPr>
  </w:style>
  <w:style w:type="paragraph" w:customStyle="1" w:styleId="BodySmallRight">
    <w:name w:val="Body Small Right"/>
    <w:basedOn w:val="BodyTextRight"/>
    <w:rsid w:val="00F156F2"/>
    <w:rPr>
      <w:sz w:val="18"/>
      <w:szCs w:val="18"/>
    </w:rPr>
  </w:style>
  <w:style w:type="paragraph" w:customStyle="1" w:styleId="MarginEdition">
    <w:name w:val="Margin Edition"/>
    <w:basedOn w:val="MarginNote"/>
    <w:rsid w:val="00F156F2"/>
    <w:pPr>
      <w:spacing w:before="0" w:after="0"/>
    </w:pPr>
    <w:rPr>
      <w:rFonts w:ascii="Times New Roman" w:hAnsi="Times New Roman"/>
      <w:color w:val="999999"/>
    </w:rPr>
  </w:style>
  <w:style w:type="paragraph" w:customStyle="1" w:styleId="Spacer">
    <w:name w:val="Spacer"/>
    <w:basedOn w:val="Normal"/>
    <w:rsid w:val="00F156F2"/>
    <w:rPr>
      <w:sz w:val="2"/>
      <w:szCs w:val="2"/>
    </w:rPr>
  </w:style>
  <w:style w:type="character" w:customStyle="1" w:styleId="Small">
    <w:name w:val="Small"/>
    <w:basedOn w:val="DefaultParagraphFont"/>
    <w:rsid w:val="00F156F2"/>
    <w:rPr>
      <w:sz w:val="16"/>
    </w:rPr>
  </w:style>
  <w:style w:type="paragraph" w:customStyle="1" w:styleId="WideTable">
    <w:name w:val="Wide Table"/>
    <w:basedOn w:val="Normal"/>
    <w:rsid w:val="00F156F2"/>
    <w:pPr>
      <w:ind w:left="-1418"/>
    </w:pPr>
    <w:rPr>
      <w:sz w:val="2"/>
      <w:szCs w:val="2"/>
    </w:rPr>
  </w:style>
  <w:style w:type="character" w:styleId="PageNumber">
    <w:name w:val="page number"/>
    <w:basedOn w:val="DefaultParagraphFont"/>
    <w:rsid w:val="00F156F2"/>
  </w:style>
  <w:style w:type="paragraph" w:styleId="Quote">
    <w:name w:val="Quote"/>
    <w:basedOn w:val="Heading1"/>
    <w:link w:val="QuoteChar"/>
    <w:qFormat/>
    <w:rsid w:val="00F156F2"/>
    <w:rPr>
      <w:b w:val="0"/>
      <w:sz w:val="72"/>
      <w:szCs w:val="72"/>
      <w:lang w:val="en-NZ"/>
    </w:rPr>
  </w:style>
  <w:style w:type="character" w:customStyle="1" w:styleId="QuoteChar">
    <w:name w:val="Quote Char"/>
    <w:basedOn w:val="DefaultParagraphFont"/>
    <w:link w:val="Quote"/>
    <w:rsid w:val="00F156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56F2"/>
    <w:pPr>
      <w:pageBreakBefore/>
    </w:pPr>
  </w:style>
  <w:style w:type="paragraph" w:customStyle="1" w:styleId="Border">
    <w:name w:val="Border"/>
    <w:basedOn w:val="Normal"/>
    <w:qFormat/>
    <w:rsid w:val="00F156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56F2"/>
    <w:rPr>
      <w:b/>
      <w:bCs/>
      <w:i/>
      <w:iCs/>
      <w:color w:val="auto"/>
    </w:rPr>
  </w:style>
  <w:style w:type="paragraph" w:styleId="IntenseQuote">
    <w:name w:val="Intense Quote"/>
    <w:basedOn w:val="Normal"/>
    <w:next w:val="Normal"/>
    <w:link w:val="IntenseQuoteChar"/>
    <w:uiPriority w:val="30"/>
    <w:qFormat/>
    <w:rsid w:val="00F156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56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56F2"/>
    <w:rPr>
      <w:smallCaps/>
      <w:color w:val="auto"/>
      <w:u w:val="single"/>
    </w:rPr>
  </w:style>
  <w:style w:type="character" w:styleId="IntenseReference">
    <w:name w:val="Intense Reference"/>
    <w:basedOn w:val="DefaultParagraphFont"/>
    <w:uiPriority w:val="32"/>
    <w:qFormat/>
    <w:rsid w:val="00F156F2"/>
    <w:rPr>
      <w:b/>
      <w:bCs/>
      <w:smallCaps/>
      <w:color w:val="auto"/>
      <w:spacing w:val="5"/>
      <w:u w:val="single"/>
    </w:rPr>
  </w:style>
  <w:style w:type="paragraph" w:customStyle="1" w:styleId="2ColumnHeading">
    <w:name w:val="2Column Heading"/>
    <w:basedOn w:val="BodyText"/>
    <w:qFormat/>
    <w:rsid w:val="00F156F2"/>
    <w:pPr>
      <w:spacing w:after="60"/>
      <w:ind w:left="-2268"/>
    </w:pPr>
    <w:rPr>
      <w:b/>
    </w:rPr>
  </w:style>
  <w:style w:type="paragraph" w:customStyle="1" w:styleId="Heading1TOC">
    <w:name w:val="Heading1 TOC"/>
    <w:basedOn w:val="Normal"/>
    <w:qFormat/>
    <w:rsid w:val="00F156F2"/>
    <w:pPr>
      <w:spacing w:before="240" w:after="120"/>
    </w:pPr>
    <w:rPr>
      <w:rFonts w:ascii="Times New Roman" w:hAnsi="Times New Roman"/>
      <w:b/>
      <w:sz w:val="32"/>
    </w:rPr>
  </w:style>
  <w:style w:type="paragraph" w:customStyle="1" w:styleId="Heading2TOC">
    <w:name w:val="Heading2 TOC"/>
    <w:basedOn w:val="Normal"/>
    <w:qFormat/>
    <w:rsid w:val="00F156F2"/>
    <w:pPr>
      <w:spacing w:before="240" w:after="60"/>
    </w:pPr>
    <w:rPr>
      <w:rFonts w:ascii="Times New Roman" w:hAnsi="Times New Roman"/>
      <w:b/>
      <w:sz w:val="28"/>
    </w:rPr>
  </w:style>
  <w:style w:type="character" w:customStyle="1" w:styleId="Underline">
    <w:name w:val="Underline"/>
    <w:basedOn w:val="DefaultParagraphFont"/>
    <w:qFormat/>
    <w:rsid w:val="00F156F2"/>
    <w:rPr>
      <w:u w:val="single"/>
    </w:rPr>
  </w:style>
  <w:style w:type="character" w:customStyle="1" w:styleId="BoldandItalics">
    <w:name w:val="Bold and Italics"/>
    <w:qFormat/>
    <w:rsid w:val="00F156F2"/>
    <w:rPr>
      <w:b/>
      <w:i/>
      <w:u w:val="none"/>
    </w:rPr>
  </w:style>
  <w:style w:type="paragraph" w:styleId="BalloonText">
    <w:name w:val="Balloon Text"/>
    <w:basedOn w:val="Normal"/>
    <w:link w:val="BalloonTextChar"/>
    <w:rsid w:val="00F156F2"/>
    <w:rPr>
      <w:rFonts w:ascii="Tahoma" w:hAnsi="Tahoma" w:cs="Tahoma"/>
      <w:sz w:val="16"/>
      <w:szCs w:val="16"/>
    </w:rPr>
  </w:style>
  <w:style w:type="character" w:customStyle="1" w:styleId="BalloonTextChar">
    <w:name w:val="Balloon Text Char"/>
    <w:basedOn w:val="DefaultParagraphFont"/>
    <w:link w:val="BalloonText"/>
    <w:rsid w:val="00F156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56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56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56F2"/>
    <w:rPr>
      <w:b/>
      <w:color w:val="660033"/>
      <w:spacing w:val="0"/>
    </w:rPr>
  </w:style>
  <w:style w:type="paragraph" w:customStyle="1" w:styleId="Nameditemlist">
    <w:name w:val="Named item list"/>
    <w:basedOn w:val="BodyText"/>
    <w:qFormat/>
    <w:rsid w:val="00F156F2"/>
    <w:pPr>
      <w:tabs>
        <w:tab w:val="left" w:pos="2835"/>
      </w:tabs>
      <w:ind w:left="2835" w:hanging="2835"/>
    </w:pPr>
  </w:style>
  <w:style w:type="paragraph" w:customStyle="1" w:styleId="BodyTextnopadding">
    <w:name w:val="Body Text no padding"/>
    <w:basedOn w:val="BodyText"/>
    <w:qFormat/>
    <w:rsid w:val="00F156F2"/>
    <w:pPr>
      <w:spacing w:before="0" w:after="0"/>
    </w:pPr>
  </w:style>
  <w:style w:type="paragraph" w:customStyle="1" w:styleId="BodyTextBold">
    <w:name w:val="Body Text Bold"/>
    <w:basedOn w:val="BodyText"/>
    <w:qFormat/>
    <w:rsid w:val="00F156F2"/>
    <w:rPr>
      <w:b/>
    </w:rPr>
  </w:style>
  <w:style w:type="character" w:styleId="Hyperlink">
    <w:name w:val="Hyperlink"/>
    <w:basedOn w:val="DefaultParagraphFont"/>
    <w:uiPriority w:val="99"/>
    <w:unhideWhenUsed/>
    <w:rsid w:val="006F59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999</Words>
  <Characters>6920</Characters>
  <Application>Microsoft Office Word</Application>
  <DocSecurity>0</DocSecurity>
  <Lines>192</Lines>
  <Paragraphs>107</Paragraphs>
  <ScaleCrop>false</ScaleCrop>
  <Company>Author-it Software Corporation Ltd.</Company>
  <LinksUpToDate>false</LinksUpToDate>
  <CharactersWithSpaces>7812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PSPHRM004 Implement workforce planning and succession strategies</dc:title>
  <dc:subject>Approved</dc:subject>
  <dc:creator>Public Skills Australia</dc:creator>
  <cp:keywords>Release: 1</cp:keywords>
  <dc:description>Review Date: 12 April 2008</dc:description>
  <cp:lastModifiedBy>HSD_TPCMSd.prod</cp:lastModifiedBy>
  <cp:revision>3</cp:revision>
  <dcterms:created xsi:type="dcterms:W3CDTF">2025-03-01T21:36:00Z</dcterms:created>
  <dcterms:modified xsi:type="dcterms:W3CDTF">2025-03-01T21:36:00Z</dcterms:modified>
</cp:coreProperties>
</file>