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7FC" w:rsidP="001727FC">
      <w:pPr>
        <w:pStyle w:val="Title"/>
      </w:pPr>
      <w:r>
        <w:fldChar w:fldCharType="begin"/>
      </w:r>
      <w:r>
        <w:instrText xml:space="preserve"> TITLE   \* MERGEFORMAT </w:instrText>
      </w:r>
      <w:r>
        <w:fldChar w:fldCharType="separate"/>
      </w:r>
      <w:r>
        <w:t>PSPHRM002 Provide a consultancy service for human resource management</w:t>
      </w:r>
      <w:r>
        <w:fldChar w:fldCharType="end"/>
      </w:r>
    </w:p>
    <w:p w:rsidR="001727FC" w:rsidP="001727FC">
      <w:pPr>
        <w:pStyle w:val="Version"/>
        <w:sectPr w:rsidSect="00A63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326" w:rsidP="00A63326">
      <w:pPr>
        <w:pStyle w:val="SuperHeading"/>
      </w:pPr>
      <w:r w:rsidRPr="00A63326">
        <w:t>PSPHRM002 Provide a consultancy service for human resource management</w:t>
      </w:r>
    </w:p>
    <w:p w:rsidR="00000000" w:rsidRPr="00A63326" w:rsidP="00A63326">
      <w:pPr>
        <w:pStyle w:val="Heading1"/>
      </w:pPr>
      <w:bookmarkStart w:id="1" w:name="O_821232"/>
      <w:bookmarkEnd w:id="1"/>
      <w:r w:rsidRPr="00A63326">
        <w:t>Modification History</w:t>
      </w:r>
    </w:p>
    <w:tbl>
      <w:tblPr>
        <w:tblW w:w="0" w:type="auto"/>
        <w:tblLayout w:type="fixed"/>
        <w:tblCellMar>
          <w:left w:w="62" w:type="dxa"/>
          <w:right w:w="62" w:type="dxa"/>
        </w:tblCellMar>
        <w:tblLook w:val="0000"/>
      </w:tblPr>
      <w:tblGrid>
        <w:gridCol w:w="1134"/>
        <w:gridCol w:w="7937"/>
      </w:tblGrid>
      <w:tr w:rsidTr="001727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326">
            <w:pPr>
              <w:pStyle w:val="TableHeading"/>
              <w:rPr>
                <w:lang w:val="en-NZ"/>
              </w:rPr>
            </w:pPr>
            <w:r w:rsidRPr="00A633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326">
            <w:pPr>
              <w:pStyle w:val="TableHeading"/>
              <w:rPr>
                <w:lang w:val="en-NZ"/>
              </w:rPr>
            </w:pPr>
            <w:r w:rsidRPr="00A63326">
              <w:t>Comments</w:t>
            </w:r>
          </w:p>
        </w:tc>
      </w:tr>
      <w:tr w:rsidTr="001727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326">
            <w:pPr>
              <w:pStyle w:val="BodyText"/>
              <w:rPr>
                <w:lang w:val="en-NZ"/>
              </w:rPr>
            </w:pPr>
            <w:r w:rsidRPr="00A633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326" w:rsidP="00A63326">
            <w:pPr>
              <w:pStyle w:val="BodyText"/>
            </w:pPr>
            <w:r w:rsidRPr="00A63326">
              <w:t xml:space="preserve">This unit was released in PSP Public Sector Training Package release 1.0 and meets the Standards for Training Packages. </w:t>
            </w:r>
          </w:p>
          <w:p w:rsidR="00000000" w:rsidRPr="00A63326" w:rsidP="00A63326">
            <w:pPr>
              <w:pStyle w:val="BodyText"/>
            </w:pPr>
          </w:p>
          <w:p w:rsidR="00000000" w:rsidRPr="00A63326" w:rsidP="00A63326">
            <w:pPr>
              <w:pStyle w:val="BodyText"/>
            </w:pPr>
            <w:r w:rsidRPr="00A63326">
              <w:t>This unit supersedes and is equivalent to PSPHR403A Provide a consultancy service for human resource management.</w:t>
            </w:r>
          </w:p>
          <w:p w:rsidR="00000000" w:rsidRPr="00A63326" w:rsidP="00A63326">
            <w:pPr>
              <w:pStyle w:val="BodyText"/>
            </w:pPr>
          </w:p>
          <w:p w:rsidR="00000000" w:rsidRPr="00A63326" w:rsidP="00A63326">
            <w:pPr>
              <w:pStyle w:val="ListBullet"/>
            </w:pPr>
            <w:r w:rsidRPr="00A63326">
              <w:t>Unit code updated</w:t>
            </w:r>
          </w:p>
          <w:p w:rsidR="00000000" w:rsidRPr="00A63326" w:rsidP="00A63326">
            <w:pPr>
              <w:pStyle w:val="ListBullet"/>
            </w:pPr>
            <w:r w:rsidRPr="00A63326">
              <w:t>Content and formatting updated to comply with new standards</w:t>
            </w:r>
          </w:p>
          <w:p w:rsidR="00000000" w:rsidRPr="00A63326" w:rsidP="00A63326">
            <w:pPr>
              <w:pStyle w:val="ListBullet"/>
            </w:pPr>
            <w:r w:rsidRPr="00A63326">
              <w:t>All PC transitioned from passive to active voice</w:t>
            </w:r>
          </w:p>
        </w:tc>
      </w:tr>
    </w:tbl>
    <w:p w:rsidR="00000000" w:rsidRPr="00A63326" w:rsidP="00A63326">
      <w:pPr>
        <w:pStyle w:val="BodyText"/>
      </w:pPr>
    </w:p>
    <w:p w:rsidR="00000000" w:rsidRPr="00A63326" w:rsidP="00A63326">
      <w:pPr>
        <w:pStyle w:val="AllowPageBreak"/>
      </w:pPr>
    </w:p>
    <w:p w:rsidR="00000000" w:rsidRPr="00A63326" w:rsidP="00A63326">
      <w:pPr>
        <w:pStyle w:val="Heading1"/>
      </w:pPr>
      <w:bookmarkStart w:id="2" w:name="O_821233"/>
      <w:bookmarkEnd w:id="2"/>
      <w:r w:rsidRPr="00A63326">
        <w:t>Application</w:t>
      </w:r>
    </w:p>
    <w:p w:rsidR="00000000" w:rsidRPr="00A63326" w:rsidP="001727FC">
      <w:pPr>
        <w:pStyle w:val="BodyText"/>
      </w:pPr>
      <w:r w:rsidRPr="00A63326">
        <w:t>This unit describes the skills required to provide human resource information and advice to assist managers and others to deal with human resource matters. It includes identifying consultancy requirements, providing support to line mana</w:t>
      </w:r>
      <w:r w:rsidRPr="00A63326">
        <w:t>gers and individual staff, and advising on linkages between human resource policy and organisational objectives.</w:t>
      </w:r>
    </w:p>
    <w:p w:rsidR="00000000" w:rsidRPr="00A63326" w:rsidP="001727FC">
      <w:pPr>
        <w:pStyle w:val="BodyText"/>
      </w:pPr>
      <w:r w:rsidRPr="00A63326">
        <w:t>This unit applies to those working in public sector administration roles involving human resources.</w:t>
      </w:r>
    </w:p>
    <w:p w:rsidR="00000000" w:rsidRPr="00A63326" w:rsidP="001727FC">
      <w:pPr>
        <w:pStyle w:val="BodyText"/>
      </w:pPr>
      <w:r w:rsidRPr="00A63326">
        <w:t>The skills and knowledge described in thi</w:t>
      </w:r>
      <w:r w:rsidRPr="00A63326">
        <w:t>s unit must be applied within the legislative, regulatory and policy environment in which they are carried out. Organisational policies and procedures must be consulted and adhered to.</w:t>
      </w:r>
    </w:p>
    <w:p w:rsidR="00000000" w:rsidRPr="00A63326" w:rsidP="001727FC">
      <w:pPr>
        <w:pStyle w:val="BodyText"/>
      </w:pPr>
      <w:r w:rsidRPr="00A63326">
        <w:t>Those undertaking this unit would work independently, performing compl</w:t>
      </w:r>
      <w:r w:rsidRPr="00A63326">
        <w:t>ex tasks in a range of familiar contexts.</w:t>
      </w:r>
    </w:p>
    <w:p w:rsidR="001727FC" w:rsidP="001727FC">
      <w:pPr>
        <w:pStyle w:val="BodyText"/>
      </w:pPr>
      <w:r w:rsidRPr="00A63326">
        <w:t>No licensing, legislative or certification requirements apply to unit at the time of publication.</w:t>
      </w:r>
    </w:p>
    <w:p w:rsidR="00000000" w:rsidRPr="00A63326" w:rsidP="00A63326">
      <w:pPr>
        <w:pStyle w:val="Heading1"/>
      </w:pPr>
      <w:bookmarkStart w:id="3" w:name="O_821235"/>
      <w:bookmarkEnd w:id="3"/>
      <w:r w:rsidRPr="00A63326">
        <w:t>Competency Field</w:t>
      </w:r>
    </w:p>
    <w:p w:rsidR="00000000" w:rsidRPr="00A63326" w:rsidP="001727FC">
      <w:pPr>
        <w:pStyle w:val="BodyText"/>
      </w:pPr>
      <w:r w:rsidRPr="00A63326">
        <w:t>Human resource management</w:t>
      </w:r>
    </w:p>
    <w:p w:rsidR="00000000" w:rsidRPr="00A63326" w:rsidP="00A63326">
      <w:pPr>
        <w:pStyle w:val="Heading1"/>
      </w:pPr>
      <w:bookmarkStart w:id="4" w:name="O_821237"/>
      <w:bookmarkEnd w:id="4"/>
      <w:r w:rsidRPr="00A63326">
        <w:t>Elements and Performance Criteria</w:t>
      </w:r>
    </w:p>
    <w:tbl>
      <w:tblPr>
        <w:tblW w:w="0" w:type="auto"/>
        <w:tblLayout w:type="fixed"/>
        <w:tblCellMar>
          <w:left w:w="62" w:type="dxa"/>
          <w:right w:w="62" w:type="dxa"/>
        </w:tblCellMar>
        <w:tblLook w:val="0000"/>
      </w:tblPr>
      <w:tblGrid>
        <w:gridCol w:w="2203"/>
        <w:gridCol w:w="6804"/>
      </w:tblGrid>
      <w:tr w:rsidTr="00A6332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326">
            <w:pPr>
              <w:pStyle w:val="TableHeading"/>
              <w:rPr>
                <w:lang w:val="en-NZ"/>
              </w:rPr>
            </w:pPr>
            <w:r w:rsidRPr="00A63326">
              <w:t>ELE</w:t>
            </w:r>
            <w:r w:rsidRPr="00A63326">
              <w:t>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326">
            <w:pPr>
              <w:pStyle w:val="TableHeading"/>
              <w:rPr>
                <w:lang w:val="en-NZ"/>
              </w:rPr>
            </w:pPr>
            <w:r w:rsidRPr="00A63326">
              <w:t>PERFORMANCE CRITERIA</w:t>
            </w:r>
          </w:p>
        </w:tc>
      </w:tr>
      <w:tr w:rsidTr="00A6332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326">
            <w:pPr>
              <w:pStyle w:val="BodyText"/>
              <w:rPr>
                <w:lang w:val="en-NZ"/>
              </w:rPr>
            </w:pPr>
            <w:r w:rsidRPr="00A6332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326">
            <w:pPr>
              <w:pStyle w:val="BodyText"/>
              <w:rPr>
                <w:lang w:val="en-NZ"/>
              </w:rPr>
            </w:pPr>
            <w:r w:rsidRPr="00A63326">
              <w:t xml:space="preserve">Performance criteria describe the performance needed to demonstrate achievement of the element. Where bold italicised text is used, further information </w:t>
            </w:r>
            <w:r w:rsidRPr="00A63326">
              <w:t>is detailed in the range of conditions section.</w:t>
            </w:r>
          </w:p>
        </w:tc>
      </w:tr>
      <w:tr w:rsidTr="00A6332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326">
            <w:pPr>
              <w:pStyle w:val="List"/>
              <w:rPr>
                <w:lang w:val="en-NZ"/>
              </w:rPr>
            </w:pPr>
            <w:r w:rsidRPr="00A63326">
              <w:rPr>
                <w:rStyle w:val="SpecialBold"/>
              </w:rPr>
              <w:t>1.</w:t>
            </w:r>
            <w:r w:rsidRPr="00A63326">
              <w:rPr>
                <w:rStyle w:val="SpecialBold"/>
              </w:rPr>
              <w:tab/>
              <w:t>Identify consultancy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326" w:rsidP="00A63326">
            <w:pPr>
              <w:pStyle w:val="List"/>
            </w:pPr>
            <w:r w:rsidRPr="00A63326">
              <w:t>1.1</w:t>
            </w:r>
            <w:r w:rsidRPr="00A63326">
              <w:tab/>
              <w:t>Conduct consultation with key stakeholders to identify support needs of those who provide human resource services in the organisation.</w:t>
            </w:r>
          </w:p>
          <w:p w:rsidR="00000000" w:rsidRPr="00A63326" w:rsidP="00A63326">
            <w:pPr>
              <w:pStyle w:val="List"/>
            </w:pPr>
            <w:r w:rsidRPr="00A63326">
              <w:t>1.2</w:t>
            </w:r>
            <w:r w:rsidRPr="00A63326">
              <w:tab/>
              <w:t>Conduct an analysis of info</w:t>
            </w:r>
            <w:r w:rsidRPr="00A63326">
              <w:t>rmation needs, learning requirements and resources required for provision of human resource services.</w:t>
            </w:r>
          </w:p>
          <w:p w:rsidR="00000000" w:rsidRPr="00A63326" w:rsidP="00A63326">
            <w:pPr>
              <w:pStyle w:val="List"/>
            </w:pPr>
            <w:r w:rsidRPr="00A63326">
              <w:t>1.3</w:t>
            </w:r>
            <w:r w:rsidRPr="00A63326">
              <w:tab/>
              <w:t>Give advice to management and key stakeholders on requirements for the delivery of human resource services.</w:t>
            </w:r>
          </w:p>
          <w:p w:rsidR="00000000" w:rsidP="00A63326">
            <w:pPr>
              <w:pStyle w:val="List"/>
              <w:rPr>
                <w:lang w:val="en-NZ"/>
              </w:rPr>
            </w:pPr>
            <w:r w:rsidRPr="00A63326">
              <w:t>1.4</w:t>
            </w:r>
            <w:r w:rsidRPr="00A63326">
              <w:tab/>
              <w:t>Establish, disseminate and explain the</w:t>
            </w:r>
            <w:r w:rsidRPr="00A63326">
              <w:t xml:space="preserve"> objectives, parameters, and performance standards for human resource services delivered through others.</w:t>
            </w:r>
          </w:p>
        </w:tc>
      </w:tr>
      <w:tr w:rsidTr="00A6332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326">
            <w:pPr>
              <w:pStyle w:val="List"/>
              <w:rPr>
                <w:lang w:val="en-NZ"/>
              </w:rPr>
            </w:pPr>
            <w:r w:rsidRPr="00A63326">
              <w:rPr>
                <w:rStyle w:val="SpecialBold"/>
              </w:rPr>
              <w:t>2.</w:t>
            </w:r>
            <w:r w:rsidRPr="00A63326">
              <w:rPr>
                <w:rStyle w:val="SpecialBold"/>
              </w:rPr>
              <w:tab/>
              <w:t>Provide human resource support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326" w:rsidP="00A63326">
            <w:pPr>
              <w:pStyle w:val="List"/>
            </w:pPr>
            <w:r w:rsidRPr="00A63326">
              <w:t>2.1</w:t>
            </w:r>
            <w:r w:rsidRPr="00A63326">
              <w:tab/>
              <w:t>Provide information, advice, training and support on a range of human resource policies and procedures.</w:t>
            </w:r>
          </w:p>
          <w:p w:rsidR="00000000" w:rsidRPr="00A63326" w:rsidP="00A63326">
            <w:pPr>
              <w:pStyle w:val="List"/>
            </w:pPr>
            <w:r w:rsidRPr="00A63326">
              <w:t>2.2</w:t>
            </w:r>
            <w:r w:rsidRPr="00A63326">
              <w:tab/>
              <w:t>Tail</w:t>
            </w:r>
            <w:r w:rsidRPr="00A63326">
              <w:t>or information and support strategies to meet the needs of diverse audiences.</w:t>
            </w:r>
          </w:p>
          <w:p w:rsidR="00000000" w:rsidRPr="00A63326" w:rsidP="00A63326">
            <w:pPr>
              <w:pStyle w:val="List"/>
            </w:pPr>
            <w:r w:rsidRPr="00A63326">
              <w:t>2.3</w:t>
            </w:r>
            <w:r w:rsidRPr="00A63326">
              <w:tab/>
              <w:t>Promote the available expertise and extent of human resource consultancy services to facilitate organisational awareness and access.</w:t>
            </w:r>
          </w:p>
          <w:p w:rsidR="00000000" w:rsidRPr="00A63326" w:rsidP="00A63326">
            <w:pPr>
              <w:pStyle w:val="List"/>
            </w:pPr>
            <w:r w:rsidRPr="00A63326">
              <w:t>2.4</w:t>
            </w:r>
            <w:r w:rsidRPr="00A63326">
              <w:tab/>
              <w:t>Monitor the provision of information,</w:t>
            </w:r>
            <w:r w:rsidRPr="00A63326">
              <w:t xml:space="preserve"> advice, training and support and deal with issues or refer them.</w:t>
            </w:r>
          </w:p>
          <w:p w:rsidR="00000000" w:rsidP="00A63326">
            <w:pPr>
              <w:pStyle w:val="List"/>
              <w:rPr>
                <w:lang w:val="en-NZ"/>
              </w:rPr>
            </w:pPr>
            <w:r w:rsidRPr="00A63326">
              <w:t>2.5</w:t>
            </w:r>
            <w:r w:rsidRPr="00A63326">
              <w:tab/>
              <w:t>Apply limits of own authority and expertise and make referrals based on knowledge of resources across and outside the organisation.</w:t>
            </w:r>
          </w:p>
        </w:tc>
      </w:tr>
      <w:tr w:rsidTr="00A6332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326">
            <w:pPr>
              <w:pStyle w:val="List"/>
              <w:rPr>
                <w:lang w:val="en-NZ"/>
              </w:rPr>
            </w:pPr>
            <w:r w:rsidRPr="00A63326">
              <w:rPr>
                <w:rStyle w:val="SpecialBold"/>
              </w:rPr>
              <w:t>3.</w:t>
            </w:r>
            <w:r w:rsidRPr="00A63326">
              <w:rPr>
                <w:rStyle w:val="SpecialBold"/>
              </w:rPr>
              <w:tab/>
              <w:t>Advise on organisation level linkages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326" w:rsidP="00A63326">
            <w:pPr>
              <w:pStyle w:val="List"/>
            </w:pPr>
            <w:r w:rsidRPr="00A63326">
              <w:t>3.1</w:t>
            </w:r>
            <w:r w:rsidRPr="00A63326">
              <w:tab/>
              <w:t xml:space="preserve">Consult </w:t>
            </w:r>
            <w:r w:rsidRPr="00A63326">
              <w:t>organisational business plans and identify linkages to the organisation’s strategic human resource policy and procedures.</w:t>
            </w:r>
          </w:p>
          <w:p w:rsidR="00000000" w:rsidRPr="00A63326" w:rsidP="00A63326">
            <w:pPr>
              <w:pStyle w:val="List"/>
            </w:pPr>
            <w:r w:rsidRPr="00A63326">
              <w:t>3.2</w:t>
            </w:r>
            <w:r w:rsidRPr="00A63326">
              <w:tab/>
              <w:t>Obtain information and advice to ensure knowledge of broad organisational development issues is current.</w:t>
            </w:r>
          </w:p>
          <w:p w:rsidR="00000000" w:rsidRPr="00A63326" w:rsidP="00A63326">
            <w:pPr>
              <w:pStyle w:val="List"/>
            </w:pPr>
            <w:r w:rsidRPr="00A63326">
              <w:t>3.3</w:t>
            </w:r>
            <w:r w:rsidRPr="00A63326">
              <w:tab/>
              <w:t xml:space="preserve">Communicate relevant </w:t>
            </w:r>
            <w:r w:rsidRPr="00A63326">
              <w:t>strategic human resource information to line managers and individuals to keep them up to date with changes in human resource policy and practice.</w:t>
            </w:r>
          </w:p>
        </w:tc>
      </w:tr>
    </w:tbl>
    <w:p w:rsidR="00000000" w:rsidRPr="00A63326" w:rsidP="00A63326">
      <w:pPr>
        <w:pStyle w:val="BodyText"/>
      </w:pPr>
    </w:p>
    <w:p w:rsidR="00000000" w:rsidRPr="00A63326" w:rsidP="00A63326">
      <w:pPr>
        <w:pStyle w:val="AllowPageBreak"/>
      </w:pPr>
    </w:p>
    <w:p w:rsidR="00000000" w:rsidRPr="00A63326" w:rsidP="00A63326">
      <w:pPr>
        <w:pStyle w:val="Heading1"/>
      </w:pPr>
      <w:bookmarkStart w:id="5" w:name="O_821238"/>
      <w:bookmarkEnd w:id="5"/>
      <w:r w:rsidRPr="00A63326">
        <w:t>Foundation Skills</w:t>
      </w:r>
    </w:p>
    <w:p w:rsidR="00000000" w:rsidRPr="00A63326" w:rsidP="001727FC">
      <w:pPr>
        <w:pStyle w:val="BodyText"/>
      </w:pPr>
      <w:r w:rsidRPr="00A63326">
        <w:t>Foundation skills are embedded within the elements and performance criteria of this unit.</w:t>
      </w:r>
    </w:p>
    <w:p w:rsidR="00000000" w:rsidRPr="00A63326" w:rsidP="00A63326">
      <w:pPr>
        <w:pStyle w:val="Heading1"/>
      </w:pPr>
      <w:bookmarkStart w:id="6" w:name="O_821240"/>
      <w:bookmarkEnd w:id="6"/>
      <w:r w:rsidRPr="00A63326">
        <w:t>Unit Mapping Information</w:t>
      </w:r>
    </w:p>
    <w:p w:rsidR="00000000" w:rsidRPr="00A63326" w:rsidP="001727FC">
      <w:pPr>
        <w:pStyle w:val="BodyText"/>
      </w:pPr>
      <w:r w:rsidRPr="00A63326">
        <w:t>This unit supersedes and is equivalent to PSPHR403A Provide a consultancy service for human resource management.</w:t>
      </w:r>
    </w:p>
    <w:p w:rsidR="00000000" w:rsidRPr="00A63326" w:rsidP="00A63326">
      <w:pPr>
        <w:pStyle w:val="Heading1"/>
      </w:pPr>
      <w:bookmarkStart w:id="7" w:name="O_821247"/>
      <w:bookmarkEnd w:id="7"/>
      <w:r w:rsidRPr="00A63326">
        <w:t>Links</w:t>
      </w:r>
    </w:p>
    <w:p w:rsidR="00000000" w:rsidRPr="00A63326" w:rsidP="001727FC">
      <w:pPr>
        <w:pStyle w:val="BodyText"/>
      </w:pPr>
      <w:r w:rsidRPr="00A6332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12C4B">
        <w:rPr>
          <w:rStyle w:val="Hyperlink"/>
        </w:rPr>
        <w:t>https://vetnet.gov.au/Pages/TrainingDocs.aspx?q=bebbece7-ff48-4d2c-8876-405679019623</w:t>
      </w:r>
      <w:r>
        <w:fldChar w:fldCharType="end"/>
      </w:r>
    </w:p>
    <w:p w:rsidR="00000000" w:rsidRPr="00A63326" w:rsidP="001727FC">
      <w:pPr>
        <w:pStyle w:val="BodyText"/>
      </w:pPr>
      <w:r w:rsidRPr="00A6332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12C4B">
        <w:rPr>
          <w:rStyle w:val="Hyperlink"/>
        </w:rPr>
        <w:t>https://vetnet.gov.au/Pages/TrainingDocs.aspx?q=bebbece7-ff48-4d2c-8876-405679019623</w:t>
      </w:r>
      <w:r>
        <w:fldChar w:fldCharType="end"/>
      </w:r>
    </w:p>
    <w:p w:rsidR="00000000" w:rsidRPr="00A63326" w:rsidP="001727FC">
      <w:pPr>
        <w:pStyle w:val="BodyText"/>
      </w:pPr>
      <w:r w:rsidRPr="00A6332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12C4B">
        <w:rPr>
          <w:rStyle w:val="Hyperlink"/>
        </w:rPr>
        <w:t>https://vetnet.gov.au/Pages/TrainingDocs.aspx?q=bebbece7-ff48-4d2c-8876-405679019623</w:t>
      </w:r>
      <w:r>
        <w:fldChar w:fldCharType="end"/>
      </w:r>
    </w:p>
    <w:p w:rsidR="00000000" w:rsidRPr="00A63326" w:rsidP="001727FC">
      <w:pPr>
        <w:pStyle w:val="BodyText"/>
      </w:pPr>
      <w:r w:rsidRPr="00A6332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12C4B">
        <w:rPr>
          <w:rStyle w:val="Hyperlink"/>
        </w:rPr>
        <w:t>https://vetnet.gov.au/Pages/TrainingDocs.aspx?q=bebbece7-ff48-4d2c-8876-405679019623</w:t>
      </w:r>
      <w:r>
        <w:fldChar w:fldCharType="end"/>
      </w:r>
    </w:p>
    <w:p w:rsidR="00000000" w:rsidRPr="00A63326" w:rsidP="00A63326"/>
    <w:sectPr w:rsidSect="00A633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26" w:rsidRPr="001727FC" w:rsidP="00172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FC" w:rsidP="00A63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27FC" w:rsidP="00A633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727FC" w:rsidP="00A63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326" w:rsidRPr="001727FC" w:rsidP="00172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FC" w:rsidRPr="002D2AF8" w:rsidP="00A63326">
    <w:pPr>
      <w:pStyle w:val="Header"/>
      <w:framePr w:wrap="around"/>
    </w:pPr>
    <w:r>
      <w:fldChar w:fldCharType="begin"/>
    </w:r>
    <w:r>
      <w:instrText xml:space="preserve"> TITLE   \* MERGEFORMAT </w:instrText>
    </w:r>
    <w:r>
      <w:fldChar w:fldCharType="separate"/>
    </w:r>
    <w:r>
      <w:t>PSPHRM002 Provide a consultancy service for human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727FC" w:rsidP="00A63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1858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76CC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326"/>
    <w:pPr>
      <w:spacing w:before="360" w:after="60"/>
      <w:outlineLvl w:val="0"/>
    </w:pPr>
    <w:rPr>
      <w:sz w:val="32"/>
    </w:rPr>
  </w:style>
  <w:style w:type="paragraph" w:styleId="Heading2">
    <w:name w:val="heading 2"/>
    <w:basedOn w:val="HeadingBase"/>
    <w:next w:val="BodyText"/>
    <w:link w:val="Heading2Char"/>
    <w:qFormat/>
    <w:rsid w:val="00A63326"/>
    <w:pPr>
      <w:keepLines/>
      <w:spacing w:before="240" w:after="120"/>
      <w:outlineLvl w:val="1"/>
    </w:pPr>
    <w:rPr>
      <w:sz w:val="28"/>
      <w:szCs w:val="40"/>
    </w:rPr>
  </w:style>
  <w:style w:type="paragraph" w:styleId="Heading3">
    <w:name w:val="heading 3"/>
    <w:basedOn w:val="HeadingBase"/>
    <w:next w:val="BodyText"/>
    <w:link w:val="Heading3Char"/>
    <w:qFormat/>
    <w:rsid w:val="00A63326"/>
    <w:pPr>
      <w:spacing w:before="180" w:after="120"/>
      <w:outlineLvl w:val="2"/>
    </w:pPr>
    <w:rPr>
      <w:spacing w:val="-10"/>
      <w:kern w:val="32"/>
    </w:rPr>
  </w:style>
  <w:style w:type="paragraph" w:styleId="Heading4">
    <w:name w:val="heading 4"/>
    <w:basedOn w:val="HeadingBase"/>
    <w:next w:val="BodyText"/>
    <w:link w:val="Heading4Char"/>
    <w:qFormat/>
    <w:rsid w:val="00A63326"/>
    <w:pPr>
      <w:spacing w:before="160" w:after="120"/>
      <w:outlineLvl w:val="3"/>
    </w:pPr>
    <w:rPr>
      <w:sz w:val="22"/>
    </w:rPr>
  </w:style>
  <w:style w:type="paragraph" w:styleId="Heading5">
    <w:name w:val="heading 5"/>
    <w:basedOn w:val="HeadingBase"/>
    <w:next w:val="Normal"/>
    <w:link w:val="Heading5Char"/>
    <w:qFormat/>
    <w:rsid w:val="00A63326"/>
    <w:pPr>
      <w:spacing w:before="80"/>
      <w:outlineLvl w:val="4"/>
    </w:pPr>
    <w:rPr>
      <w:color w:val="918585"/>
      <w:sz w:val="20"/>
    </w:rPr>
  </w:style>
  <w:style w:type="paragraph" w:styleId="Heading6">
    <w:name w:val="heading 6"/>
    <w:basedOn w:val="HeadingBase"/>
    <w:next w:val="Normal"/>
    <w:link w:val="Heading6Char"/>
    <w:qFormat/>
    <w:rsid w:val="00A63326"/>
    <w:pPr>
      <w:spacing w:before="60"/>
      <w:outlineLvl w:val="5"/>
    </w:pPr>
    <w:rPr>
      <w:color w:val="918585"/>
      <w:sz w:val="20"/>
    </w:rPr>
  </w:style>
  <w:style w:type="paragraph" w:styleId="Heading7">
    <w:name w:val="heading 7"/>
    <w:basedOn w:val="Normal"/>
    <w:next w:val="Normal"/>
    <w:link w:val="Heading7Char"/>
    <w:qFormat/>
    <w:rsid w:val="00A63326"/>
    <w:pPr>
      <w:ind w:left="720"/>
      <w:outlineLvl w:val="6"/>
    </w:pPr>
    <w:rPr>
      <w:i/>
    </w:rPr>
  </w:style>
  <w:style w:type="paragraph" w:styleId="Heading8">
    <w:name w:val="heading 8"/>
    <w:basedOn w:val="Normal"/>
    <w:next w:val="Normal"/>
    <w:link w:val="Heading8Char"/>
    <w:qFormat/>
    <w:rsid w:val="00A63326"/>
    <w:pPr>
      <w:ind w:left="720"/>
      <w:outlineLvl w:val="7"/>
    </w:pPr>
    <w:rPr>
      <w:i/>
    </w:rPr>
  </w:style>
  <w:style w:type="paragraph" w:styleId="Heading9">
    <w:name w:val="heading 9"/>
    <w:basedOn w:val="Normal"/>
    <w:next w:val="Normal"/>
    <w:link w:val="Heading9Char"/>
    <w:qFormat/>
    <w:rsid w:val="00A63326"/>
    <w:pPr>
      <w:ind w:left="720"/>
      <w:outlineLvl w:val="8"/>
    </w:pPr>
    <w:rPr>
      <w:i/>
    </w:rPr>
  </w:style>
  <w:style w:type="character" w:default="1" w:styleId="DefaultParagraphFont">
    <w:name w:val="Default Paragraph Font"/>
    <w:uiPriority w:val="1"/>
    <w:unhideWhenUsed/>
    <w:rsid w:val="00A63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326"/>
  </w:style>
  <w:style w:type="character" w:customStyle="1" w:styleId="Heading1Char">
    <w:name w:val="Heading 1 Char"/>
    <w:basedOn w:val="DefaultParagraphFont"/>
    <w:link w:val="Heading1"/>
    <w:rsid w:val="00A63326"/>
    <w:rPr>
      <w:rFonts w:ascii="Times New Roman" w:eastAsia="Times New Roman" w:hAnsi="Times New Roman" w:cs="Times New Roman"/>
      <w:b/>
      <w:sz w:val="32"/>
      <w:szCs w:val="20"/>
      <w:lang w:eastAsia="en-US"/>
    </w:rPr>
  </w:style>
  <w:style w:type="paragraph" w:styleId="BodyText">
    <w:name w:val="Body Text"/>
    <w:basedOn w:val="Normal"/>
    <w:link w:val="BodyTextChar"/>
    <w:rsid w:val="00A63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326"/>
    <w:rPr>
      <w:rFonts w:ascii="Times New Roman" w:eastAsia="Times New Roman" w:hAnsi="Times New Roman" w:cs="Times New Roman"/>
      <w:sz w:val="24"/>
      <w:lang w:eastAsia="en-US"/>
    </w:rPr>
  </w:style>
  <w:style w:type="paragraph" w:styleId="List">
    <w:name w:val="List"/>
    <w:basedOn w:val="BodyText"/>
    <w:next w:val="BodyText"/>
    <w:rsid w:val="00A63326"/>
    <w:pPr>
      <w:tabs>
        <w:tab w:val="left" w:pos="340"/>
      </w:tabs>
      <w:spacing w:before="60" w:after="60"/>
      <w:ind w:left="340" w:hanging="340"/>
    </w:pPr>
  </w:style>
  <w:style w:type="paragraph" w:styleId="ListBullet">
    <w:name w:val="List Bullet"/>
    <w:basedOn w:val="List"/>
    <w:rsid w:val="00A63326"/>
    <w:pPr>
      <w:numPr>
        <w:numId w:val="11"/>
      </w:numPr>
      <w:tabs>
        <w:tab w:val="clear" w:pos="340"/>
      </w:tabs>
      <w:spacing w:before="40" w:after="40"/>
    </w:pPr>
  </w:style>
  <w:style w:type="character" w:customStyle="1" w:styleId="SpecialBold">
    <w:name w:val="Special Bold"/>
    <w:basedOn w:val="DefaultParagraphFont"/>
    <w:rsid w:val="00A63326"/>
    <w:rPr>
      <w:b/>
      <w:spacing w:val="0"/>
    </w:rPr>
  </w:style>
  <w:style w:type="paragraph" w:customStyle="1" w:styleId="SuperHeading">
    <w:name w:val="SuperHeading"/>
    <w:basedOn w:val="Normal"/>
    <w:rsid w:val="00A63326"/>
    <w:pPr>
      <w:spacing w:before="240" w:after="120"/>
      <w:outlineLvl w:val="0"/>
    </w:pPr>
    <w:rPr>
      <w:rFonts w:ascii="Times New Roman" w:hAnsi="Times New Roman"/>
      <w:b/>
      <w:sz w:val="32"/>
    </w:rPr>
  </w:style>
  <w:style w:type="paragraph" w:customStyle="1" w:styleId="TableHeading">
    <w:name w:val="Table Heading"/>
    <w:basedOn w:val="HeadingBase"/>
    <w:rsid w:val="00A63326"/>
    <w:pPr>
      <w:keepLines/>
      <w:pBdr>
        <w:bottom w:val="single" w:sz="6" w:space="1" w:color="918585"/>
      </w:pBdr>
      <w:spacing w:before="240"/>
    </w:pPr>
  </w:style>
  <w:style w:type="paragraph" w:customStyle="1" w:styleId="AllowPageBreak">
    <w:name w:val="AllowPageBreak"/>
    <w:rsid w:val="00A633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326"/>
    <w:rPr>
      <w:rFonts w:ascii="Courier New" w:eastAsia="Times New Roman" w:hAnsi="Courier New" w:cs="Times New Roman"/>
      <w:i/>
      <w:szCs w:val="20"/>
      <w:lang w:eastAsia="en-US"/>
    </w:rPr>
  </w:style>
  <w:style w:type="paragraph" w:customStyle="1" w:styleId="HeadingBase">
    <w:name w:val="Heading Base"/>
    <w:rsid w:val="00A63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326"/>
    <w:pPr>
      <w:tabs>
        <w:tab w:val="right" w:leader="dot" w:pos="9072"/>
      </w:tabs>
      <w:ind w:left="567"/>
    </w:pPr>
    <w:rPr>
      <w:szCs w:val="22"/>
    </w:rPr>
  </w:style>
  <w:style w:type="paragraph" w:customStyle="1" w:styleId="TOCBase">
    <w:name w:val="TOC Base"/>
    <w:rsid w:val="00A63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326"/>
    <w:pPr>
      <w:tabs>
        <w:tab w:val="right" w:leader="dot" w:pos="9072"/>
      </w:tabs>
      <w:spacing w:before="40" w:after="40"/>
      <w:ind w:left="284"/>
    </w:pPr>
    <w:rPr>
      <w:rFonts w:ascii="Times New Roman" w:hAnsi="Times New Roman"/>
    </w:rPr>
  </w:style>
  <w:style w:type="paragraph" w:styleId="TOC1">
    <w:name w:val="toc 1"/>
    <w:basedOn w:val="TOCBase"/>
    <w:next w:val="Normal"/>
    <w:rsid w:val="00A63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326"/>
    <w:rPr>
      <w:rFonts w:ascii="Times New Roman" w:eastAsia="Times New Roman" w:hAnsi="Times New Roman" w:cs="Times New Roman"/>
      <w:sz w:val="16"/>
      <w:lang w:eastAsia="en-US"/>
    </w:rPr>
  </w:style>
  <w:style w:type="paragraph" w:styleId="Title">
    <w:name w:val="Title"/>
    <w:basedOn w:val="HeadingBase"/>
    <w:link w:val="TitleChar"/>
    <w:qFormat/>
    <w:rsid w:val="00A63326"/>
    <w:pPr>
      <w:spacing w:before="5040"/>
      <w:jc w:val="center"/>
    </w:pPr>
    <w:rPr>
      <w:sz w:val="48"/>
      <w:szCs w:val="72"/>
      <w:lang w:val="en-US"/>
    </w:rPr>
  </w:style>
  <w:style w:type="character" w:customStyle="1" w:styleId="TitleChar">
    <w:name w:val="Title Char"/>
    <w:basedOn w:val="DefaultParagraphFont"/>
    <w:link w:val="Title"/>
    <w:rsid w:val="00A63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326"/>
    <w:pPr>
      <w:tabs>
        <w:tab w:val="left" w:pos="3600"/>
        <w:tab w:val="left" w:pos="3958"/>
      </w:tabs>
    </w:pPr>
  </w:style>
  <w:style w:type="paragraph" w:customStyle="1" w:styleId="Note">
    <w:name w:val="Note"/>
    <w:basedOn w:val="BodyText"/>
    <w:rsid w:val="00A63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326"/>
    <w:pPr>
      <w:framePr w:wrap="auto" w:hAnchor="text" w:y="6049"/>
    </w:pPr>
    <w:rPr>
      <w:color w:val="000000"/>
      <w:sz w:val="40"/>
    </w:rPr>
  </w:style>
  <w:style w:type="paragraph" w:customStyle="1" w:styleId="TOCTitle">
    <w:name w:val="TOCTitle"/>
    <w:basedOn w:val="Heading1"/>
    <w:rsid w:val="00A63326"/>
    <w:pPr>
      <w:spacing w:after="240"/>
      <w:jc w:val="center"/>
      <w:outlineLvl w:val="9"/>
    </w:pPr>
    <w:rPr>
      <w:caps/>
    </w:rPr>
  </w:style>
  <w:style w:type="paragraph" w:customStyle="1" w:styleId="Version">
    <w:name w:val="Version"/>
    <w:rsid w:val="00A633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3326"/>
    <w:pPr>
      <w:numPr>
        <w:numId w:val="12"/>
      </w:numPr>
      <w:tabs>
        <w:tab w:val="clear" w:pos="680"/>
      </w:tabs>
    </w:pPr>
  </w:style>
  <w:style w:type="paragraph" w:styleId="Index1">
    <w:name w:val="index 1"/>
    <w:basedOn w:val="Normal"/>
    <w:next w:val="Normal"/>
    <w:semiHidden/>
    <w:rsid w:val="00A63326"/>
    <w:pPr>
      <w:keepNext w:val="0"/>
      <w:tabs>
        <w:tab w:val="right" w:pos="4176"/>
      </w:tabs>
      <w:ind w:left="198" w:hanging="198"/>
    </w:pPr>
    <w:rPr>
      <w:rFonts w:ascii="Garamond" w:hAnsi="Garamond"/>
    </w:rPr>
  </w:style>
  <w:style w:type="paragraph" w:styleId="IndexHeading">
    <w:name w:val="index heading"/>
    <w:basedOn w:val="Normal"/>
    <w:next w:val="Index1"/>
    <w:semiHidden/>
    <w:rsid w:val="00A63326"/>
    <w:pPr>
      <w:spacing w:before="120" w:after="120"/>
    </w:pPr>
    <w:rPr>
      <w:rFonts w:ascii="Arial" w:hAnsi="Arial"/>
      <w:b/>
      <w:color w:val="918585"/>
      <w:sz w:val="24"/>
    </w:rPr>
  </w:style>
  <w:style w:type="paragraph" w:styleId="Header">
    <w:name w:val="header"/>
    <w:basedOn w:val="Normal"/>
    <w:link w:val="HeaderChar"/>
    <w:rsid w:val="00A63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326"/>
    <w:rPr>
      <w:rFonts w:ascii="Times New Roman" w:eastAsia="Times New Roman" w:hAnsi="Times New Roman" w:cs="Times New Roman"/>
      <w:sz w:val="16"/>
      <w:szCs w:val="20"/>
      <w:lang w:val="en-GB" w:eastAsia="en-US"/>
    </w:rPr>
  </w:style>
  <w:style w:type="paragraph" w:customStyle="1" w:styleId="Chapter">
    <w:name w:val="Chapter"/>
    <w:basedOn w:val="Normal"/>
    <w:rsid w:val="00A63326"/>
    <w:pPr>
      <w:spacing w:before="240"/>
    </w:pPr>
    <w:rPr>
      <w:rFonts w:ascii="Times New Roman" w:hAnsi="Times New Roman"/>
      <w:smallCaps/>
      <w:spacing w:val="80"/>
      <w:sz w:val="28"/>
    </w:rPr>
  </w:style>
  <w:style w:type="paragraph" w:customStyle="1" w:styleId="InChapter">
    <w:name w:val="InChapter"/>
    <w:basedOn w:val="Heading3"/>
    <w:rsid w:val="00A63326"/>
    <w:pPr>
      <w:spacing w:after="240"/>
      <w:outlineLvl w:val="9"/>
    </w:pPr>
    <w:rPr>
      <w:noProof/>
    </w:rPr>
  </w:style>
  <w:style w:type="paragraph" w:styleId="Index2">
    <w:name w:val="index 2"/>
    <w:basedOn w:val="Normal"/>
    <w:next w:val="Normal"/>
    <w:semiHidden/>
    <w:rsid w:val="00A63326"/>
    <w:pPr>
      <w:tabs>
        <w:tab w:val="right" w:pos="4176"/>
      </w:tabs>
      <w:ind w:left="568" w:hanging="284"/>
    </w:pPr>
    <w:rPr>
      <w:rFonts w:ascii="Garamond" w:hAnsi="Garamond"/>
    </w:rPr>
  </w:style>
  <w:style w:type="paragraph" w:customStyle="1" w:styleId="Byline">
    <w:name w:val="Byline"/>
    <w:rsid w:val="00A63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326"/>
    <w:pPr>
      <w:tabs>
        <w:tab w:val="clear" w:pos="3600"/>
        <w:tab w:val="clear" w:pos="3958"/>
      </w:tabs>
      <w:jc w:val="right"/>
    </w:pPr>
  </w:style>
  <w:style w:type="character" w:styleId="Emphasis">
    <w:name w:val="Emphasis"/>
    <w:basedOn w:val="DefaultParagraphFont"/>
    <w:qFormat/>
    <w:rsid w:val="00A63326"/>
    <w:rPr>
      <w:i/>
    </w:rPr>
  </w:style>
  <w:style w:type="paragraph" w:styleId="Caption">
    <w:name w:val="caption"/>
    <w:basedOn w:val="BodyText"/>
    <w:next w:val="Normal"/>
    <w:qFormat/>
    <w:rsid w:val="00A63326"/>
    <w:pPr>
      <w:framePr w:w="2268" w:hSpace="181" w:vSpace="181" w:wrap="around" w:vAnchor="text" w:hAnchor="page" w:x="1135" w:y="285" w:anchorLock="1"/>
    </w:pPr>
    <w:rPr>
      <w:i/>
    </w:rPr>
  </w:style>
  <w:style w:type="paragraph" w:customStyle="1" w:styleId="MiniTOCTitle">
    <w:name w:val="MiniTOCTitle"/>
    <w:basedOn w:val="Heading4"/>
    <w:rsid w:val="00A63326"/>
    <w:pPr>
      <w:spacing w:before="240"/>
      <w:outlineLvl w:val="9"/>
    </w:pPr>
    <w:rPr>
      <w:noProof/>
      <w:sz w:val="24"/>
    </w:rPr>
  </w:style>
  <w:style w:type="paragraph" w:customStyle="1" w:styleId="MiniTOCItem">
    <w:name w:val="MiniTOCItem"/>
    <w:basedOn w:val="ListBullet"/>
    <w:rsid w:val="00A63326"/>
    <w:pPr>
      <w:numPr>
        <w:numId w:val="0"/>
      </w:numPr>
      <w:tabs>
        <w:tab w:val="right" w:leader="dot" w:pos="6521"/>
      </w:tabs>
      <w:spacing w:before="0" w:after="0"/>
    </w:pPr>
  </w:style>
  <w:style w:type="paragraph" w:customStyle="1" w:styleId="TOFTitle">
    <w:name w:val="TOFTitle"/>
    <w:basedOn w:val="TOCTitle"/>
    <w:rsid w:val="00A63326"/>
  </w:style>
  <w:style w:type="paragraph" w:styleId="TableofFigures">
    <w:name w:val="table of figures"/>
    <w:basedOn w:val="Normal"/>
    <w:next w:val="Normal"/>
    <w:semiHidden/>
    <w:rsid w:val="00A63326"/>
    <w:pPr>
      <w:tabs>
        <w:tab w:val="right" w:leader="dot" w:pos="9072"/>
      </w:tabs>
      <w:ind w:left="970" w:hanging="403"/>
    </w:pPr>
    <w:rPr>
      <w:rFonts w:ascii="Times New Roman" w:hAnsi="Times New Roman"/>
      <w:b/>
    </w:rPr>
  </w:style>
  <w:style w:type="paragraph" w:styleId="ListNumber">
    <w:name w:val="List Number"/>
    <w:basedOn w:val="List"/>
    <w:rsid w:val="00A63326"/>
    <w:pPr>
      <w:numPr>
        <w:numId w:val="14"/>
      </w:numPr>
      <w:tabs>
        <w:tab w:val="clear" w:pos="340"/>
      </w:tabs>
    </w:pPr>
  </w:style>
  <w:style w:type="character" w:customStyle="1" w:styleId="WingdingSymbols">
    <w:name w:val="Wingding Symbols"/>
    <w:rsid w:val="00A63326"/>
    <w:rPr>
      <w:rFonts w:ascii="Wingdings" w:hAnsi="Wingdings"/>
    </w:rPr>
  </w:style>
  <w:style w:type="character" w:customStyle="1" w:styleId="HotSpot">
    <w:name w:val="HotSpot"/>
    <w:rsid w:val="00A63326"/>
    <w:rPr>
      <w:color w:val="0033CC"/>
      <w:u w:val="none"/>
    </w:rPr>
  </w:style>
  <w:style w:type="paragraph" w:customStyle="1" w:styleId="BodyTextRight">
    <w:name w:val="Body Text Right"/>
    <w:basedOn w:val="BodyText"/>
    <w:rsid w:val="00A63326"/>
    <w:pPr>
      <w:spacing w:before="0" w:after="0"/>
      <w:jc w:val="right"/>
    </w:pPr>
  </w:style>
  <w:style w:type="paragraph" w:styleId="Index3">
    <w:name w:val="index 3"/>
    <w:basedOn w:val="ListNumber2"/>
    <w:next w:val="Normal"/>
    <w:semiHidden/>
    <w:rsid w:val="00A63326"/>
    <w:pPr>
      <w:numPr>
        <w:numId w:val="0"/>
      </w:numPr>
      <w:tabs>
        <w:tab w:val="right" w:leader="dot" w:pos="4176"/>
      </w:tabs>
    </w:pPr>
  </w:style>
  <w:style w:type="paragraph" w:styleId="ListNumber2">
    <w:name w:val="List Number 2"/>
    <w:basedOn w:val="List2"/>
    <w:rsid w:val="00A63326"/>
    <w:pPr>
      <w:numPr>
        <w:numId w:val="9"/>
      </w:numPr>
      <w:tabs>
        <w:tab w:val="clear" w:pos="1060"/>
      </w:tabs>
    </w:pPr>
  </w:style>
  <w:style w:type="paragraph" w:customStyle="1" w:styleId="MarginNote">
    <w:name w:val="Margin Note"/>
    <w:basedOn w:val="BodyText"/>
    <w:rsid w:val="00A63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326"/>
    <w:rPr>
      <w:sz w:val="32"/>
    </w:rPr>
  </w:style>
  <w:style w:type="paragraph" w:customStyle="1" w:styleId="HeadingProcedure">
    <w:name w:val="Heading Procedure"/>
    <w:basedOn w:val="HeadingBase"/>
    <w:next w:val="Normal"/>
    <w:rsid w:val="00A63326"/>
    <w:pPr>
      <w:tabs>
        <w:tab w:val="left" w:pos="0"/>
      </w:tabs>
      <w:spacing w:before="120" w:after="60"/>
    </w:pPr>
    <w:rPr>
      <w:i/>
      <w:color w:val="918585"/>
      <w:sz w:val="22"/>
    </w:rPr>
  </w:style>
  <w:style w:type="paragraph" w:customStyle="1" w:styleId="TableBodyText">
    <w:name w:val="Table Body Text"/>
    <w:basedOn w:val="BodyText"/>
    <w:rsid w:val="00A63326"/>
    <w:pPr>
      <w:spacing w:before="60" w:after="60"/>
    </w:pPr>
  </w:style>
  <w:style w:type="paragraph" w:styleId="ListContinue">
    <w:name w:val="List Continue"/>
    <w:basedOn w:val="List"/>
    <w:rsid w:val="00A63326"/>
    <w:pPr>
      <w:ind w:firstLine="0"/>
    </w:pPr>
  </w:style>
  <w:style w:type="paragraph" w:customStyle="1" w:styleId="ListNote">
    <w:name w:val="List Note"/>
    <w:basedOn w:val="List"/>
    <w:rsid w:val="00A63326"/>
    <w:pPr>
      <w:pBdr>
        <w:top w:val="single" w:sz="6" w:space="2" w:color="918585"/>
        <w:bottom w:val="single" w:sz="6" w:space="2" w:color="918585"/>
      </w:pBdr>
      <w:tabs>
        <w:tab w:val="left" w:pos="1021"/>
      </w:tabs>
      <w:ind w:firstLine="0"/>
    </w:pPr>
  </w:style>
  <w:style w:type="paragraph" w:customStyle="1" w:styleId="Warning">
    <w:name w:val="Warning"/>
    <w:basedOn w:val="BodyText"/>
    <w:rsid w:val="00A63326"/>
    <w:pPr>
      <w:shd w:val="clear" w:color="auto" w:fill="D9D9D9"/>
      <w:tabs>
        <w:tab w:val="left" w:pos="992"/>
      </w:tabs>
      <w:ind w:left="119" w:right="119"/>
    </w:pPr>
    <w:rPr>
      <w:sz w:val="20"/>
    </w:rPr>
  </w:style>
  <w:style w:type="paragraph" w:customStyle="1" w:styleId="MarginIcons">
    <w:name w:val="Margin Icons"/>
    <w:basedOn w:val="BodyText"/>
    <w:rsid w:val="00A63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326"/>
    <w:rPr>
      <w:rFonts w:ascii="Courier New" w:hAnsi="Courier New"/>
    </w:rPr>
  </w:style>
  <w:style w:type="paragraph" w:customStyle="1" w:styleId="NoteBullet">
    <w:name w:val="Note Bullet"/>
    <w:basedOn w:val="Note"/>
    <w:rsid w:val="00A63326"/>
    <w:pPr>
      <w:tabs>
        <w:tab w:val="clear" w:pos="680"/>
      </w:tabs>
      <w:spacing w:before="60" w:after="60"/>
    </w:pPr>
  </w:style>
  <w:style w:type="paragraph" w:customStyle="1" w:styleId="SubHeading2">
    <w:name w:val="SubHeading2"/>
    <w:basedOn w:val="HeadingBase"/>
    <w:rsid w:val="00A63326"/>
    <w:pPr>
      <w:spacing w:before="240" w:after="60"/>
    </w:pPr>
    <w:rPr>
      <w:sz w:val="20"/>
    </w:rPr>
  </w:style>
  <w:style w:type="paragraph" w:customStyle="1" w:styleId="SubHeading1">
    <w:name w:val="SubHeading1"/>
    <w:basedOn w:val="HeadingBase"/>
    <w:rsid w:val="00A63326"/>
    <w:pPr>
      <w:spacing w:before="240" w:after="60"/>
    </w:pPr>
    <w:rPr>
      <w:color w:val="918585"/>
      <w:sz w:val="22"/>
    </w:rPr>
  </w:style>
  <w:style w:type="paragraph" w:customStyle="1" w:styleId="SideHeading">
    <w:name w:val="Side Heading"/>
    <w:basedOn w:val="HeadingBase"/>
    <w:rsid w:val="00A63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326"/>
    <w:pPr>
      <w:numPr>
        <w:numId w:val="10"/>
      </w:numPr>
    </w:pPr>
  </w:style>
  <w:style w:type="paragraph" w:styleId="PlainText">
    <w:name w:val="Plain Text"/>
    <w:basedOn w:val="Normal"/>
    <w:link w:val="PlainTextChar"/>
    <w:rsid w:val="00A63326"/>
    <w:rPr>
      <w:sz w:val="20"/>
    </w:rPr>
  </w:style>
  <w:style w:type="character" w:customStyle="1" w:styleId="PlainTextChar">
    <w:name w:val="Plain Text Char"/>
    <w:basedOn w:val="DefaultParagraphFont"/>
    <w:link w:val="PlainText"/>
    <w:rsid w:val="00A63326"/>
    <w:rPr>
      <w:rFonts w:ascii="Courier New" w:eastAsia="Times New Roman" w:hAnsi="Courier New" w:cs="Times New Roman"/>
      <w:sz w:val="20"/>
      <w:szCs w:val="20"/>
      <w:lang w:eastAsia="en-US"/>
    </w:rPr>
  </w:style>
  <w:style w:type="character" w:customStyle="1" w:styleId="MenuOption">
    <w:name w:val="Menu Option"/>
    <w:basedOn w:val="DefaultParagraphFont"/>
    <w:rsid w:val="00A63326"/>
    <w:rPr>
      <w:b/>
      <w:smallCaps/>
    </w:rPr>
  </w:style>
  <w:style w:type="paragraph" w:customStyle="1" w:styleId="TableListNumber">
    <w:name w:val="Table List Number"/>
    <w:basedOn w:val="ListNumber"/>
    <w:rsid w:val="00A63326"/>
    <w:pPr>
      <w:numPr>
        <w:numId w:val="0"/>
      </w:numPr>
    </w:pPr>
  </w:style>
  <w:style w:type="paragraph" w:styleId="TOC4">
    <w:name w:val="toc 4"/>
    <w:basedOn w:val="TOCBase"/>
    <w:next w:val="Normal"/>
    <w:semiHidden/>
    <w:rsid w:val="00A63326"/>
    <w:pPr>
      <w:tabs>
        <w:tab w:val="right" w:leader="dot" w:pos="9071"/>
      </w:tabs>
      <w:ind w:left="1701"/>
    </w:pPr>
  </w:style>
  <w:style w:type="paragraph" w:customStyle="1" w:styleId="ListAlpha">
    <w:name w:val="List Alpha"/>
    <w:basedOn w:val="List"/>
    <w:rsid w:val="00A63326"/>
    <w:pPr>
      <w:numPr>
        <w:numId w:val="8"/>
      </w:numPr>
    </w:pPr>
  </w:style>
  <w:style w:type="paragraph" w:customStyle="1" w:styleId="ListAlpha2">
    <w:name w:val="List Alpha 2"/>
    <w:basedOn w:val="List2"/>
    <w:rsid w:val="00A63326"/>
    <w:pPr>
      <w:numPr>
        <w:numId w:val="7"/>
      </w:numPr>
    </w:pPr>
  </w:style>
  <w:style w:type="paragraph" w:styleId="List2">
    <w:name w:val="List 2"/>
    <w:basedOn w:val="BodyText"/>
    <w:rsid w:val="00A63326"/>
    <w:pPr>
      <w:tabs>
        <w:tab w:val="left" w:pos="680"/>
      </w:tabs>
      <w:spacing w:before="60" w:after="60"/>
      <w:ind w:left="680" w:hanging="340"/>
    </w:pPr>
  </w:style>
  <w:style w:type="paragraph" w:styleId="List3">
    <w:name w:val="List 3"/>
    <w:basedOn w:val="BodyText"/>
    <w:rsid w:val="00A63326"/>
    <w:pPr>
      <w:tabs>
        <w:tab w:val="left" w:pos="1021"/>
      </w:tabs>
      <w:spacing w:before="60" w:after="60"/>
      <w:ind w:left="1020" w:hanging="340"/>
    </w:pPr>
  </w:style>
  <w:style w:type="paragraph" w:styleId="List4">
    <w:name w:val="List 4"/>
    <w:basedOn w:val="BodyText"/>
    <w:rsid w:val="00A63326"/>
    <w:pPr>
      <w:tabs>
        <w:tab w:val="left" w:pos="1361"/>
      </w:tabs>
      <w:spacing w:before="60" w:after="60"/>
      <w:ind w:left="1361" w:hanging="340"/>
    </w:pPr>
  </w:style>
  <w:style w:type="paragraph" w:styleId="List5">
    <w:name w:val="List 5"/>
    <w:basedOn w:val="BodyText"/>
    <w:rsid w:val="00A63326"/>
    <w:pPr>
      <w:tabs>
        <w:tab w:val="left" w:pos="1701"/>
      </w:tabs>
      <w:spacing w:before="60" w:after="60"/>
      <w:ind w:left="1701" w:hanging="340"/>
    </w:pPr>
  </w:style>
  <w:style w:type="paragraph" w:styleId="ListBullet3">
    <w:name w:val="List Bullet 3"/>
    <w:basedOn w:val="List3"/>
    <w:rsid w:val="00A63326"/>
    <w:pPr>
      <w:numPr>
        <w:numId w:val="13"/>
      </w:numPr>
      <w:tabs>
        <w:tab w:val="clear" w:pos="1021"/>
      </w:tabs>
      <w:ind w:left="1037" w:hanging="357"/>
    </w:pPr>
  </w:style>
  <w:style w:type="paragraph" w:styleId="ListBullet4">
    <w:name w:val="List Bullet 4"/>
    <w:basedOn w:val="List4"/>
    <w:rsid w:val="00A63326"/>
    <w:pPr>
      <w:numPr>
        <w:numId w:val="2"/>
      </w:numPr>
      <w:tabs>
        <w:tab w:val="clear" w:pos="1361"/>
      </w:tabs>
    </w:pPr>
  </w:style>
  <w:style w:type="paragraph" w:styleId="ListBullet5">
    <w:name w:val="List Bullet 5"/>
    <w:basedOn w:val="List5"/>
    <w:rsid w:val="00A63326"/>
    <w:pPr>
      <w:numPr>
        <w:numId w:val="3"/>
      </w:numPr>
    </w:pPr>
  </w:style>
  <w:style w:type="paragraph" w:styleId="ListContinue2">
    <w:name w:val="List Continue 2"/>
    <w:basedOn w:val="List2"/>
    <w:rsid w:val="00A63326"/>
    <w:pPr>
      <w:ind w:firstLine="0"/>
    </w:pPr>
  </w:style>
  <w:style w:type="paragraph" w:styleId="ListContinue3">
    <w:name w:val="List Continue 3"/>
    <w:basedOn w:val="List3"/>
    <w:rsid w:val="00A63326"/>
    <w:pPr>
      <w:ind w:left="1021" w:firstLine="0"/>
    </w:pPr>
  </w:style>
  <w:style w:type="paragraph" w:styleId="ListContinue4">
    <w:name w:val="List Continue 4"/>
    <w:basedOn w:val="List4"/>
    <w:rsid w:val="00A63326"/>
    <w:pPr>
      <w:ind w:firstLine="0"/>
    </w:pPr>
  </w:style>
  <w:style w:type="paragraph" w:styleId="ListContinue5">
    <w:name w:val="List Continue 5"/>
    <w:basedOn w:val="List5"/>
    <w:rsid w:val="00A63326"/>
    <w:pPr>
      <w:ind w:firstLine="0"/>
    </w:pPr>
  </w:style>
  <w:style w:type="paragraph" w:styleId="ListNumber3">
    <w:name w:val="List Number 3"/>
    <w:basedOn w:val="List3"/>
    <w:rsid w:val="00A63326"/>
    <w:pPr>
      <w:numPr>
        <w:numId w:val="4"/>
      </w:numPr>
    </w:pPr>
  </w:style>
  <w:style w:type="paragraph" w:styleId="ListNumber4">
    <w:name w:val="List Number 4"/>
    <w:basedOn w:val="List4"/>
    <w:rsid w:val="00A63326"/>
    <w:pPr>
      <w:numPr>
        <w:numId w:val="5"/>
      </w:numPr>
    </w:pPr>
  </w:style>
  <w:style w:type="paragraph" w:styleId="ListNumber5">
    <w:name w:val="List Number 5"/>
    <w:basedOn w:val="List5"/>
    <w:rsid w:val="00A63326"/>
    <w:pPr>
      <w:numPr>
        <w:numId w:val="6"/>
      </w:numPr>
    </w:pPr>
  </w:style>
  <w:style w:type="paragraph" w:styleId="BlockText">
    <w:name w:val="Block Text"/>
    <w:basedOn w:val="Normal"/>
    <w:rsid w:val="00A63326"/>
    <w:pPr>
      <w:spacing w:after="120"/>
      <w:ind w:left="1440" w:right="1440"/>
    </w:pPr>
  </w:style>
  <w:style w:type="character" w:customStyle="1" w:styleId="Subscript">
    <w:name w:val="Subscript"/>
    <w:basedOn w:val="DefaultParagraphFont"/>
    <w:rsid w:val="00A63326"/>
    <w:rPr>
      <w:sz w:val="16"/>
      <w:vertAlign w:val="subscript"/>
    </w:rPr>
  </w:style>
  <w:style w:type="character" w:customStyle="1" w:styleId="Superscript">
    <w:name w:val="Superscript"/>
    <w:basedOn w:val="DefaultParagraphFont"/>
    <w:rsid w:val="00A63326"/>
    <w:rPr>
      <w:sz w:val="16"/>
      <w:vertAlign w:val="superscript"/>
    </w:rPr>
  </w:style>
  <w:style w:type="character" w:customStyle="1" w:styleId="Symbols">
    <w:name w:val="Symbols"/>
    <w:basedOn w:val="DefaultParagraphFont"/>
    <w:rsid w:val="00A63326"/>
    <w:rPr>
      <w:rFonts w:ascii="Symbol" w:hAnsi="Symbol"/>
    </w:rPr>
  </w:style>
  <w:style w:type="character" w:customStyle="1" w:styleId="MenuOptions">
    <w:name w:val="Menu Options"/>
    <w:basedOn w:val="DefaultParagraphFont"/>
    <w:rsid w:val="00A63326"/>
    <w:rPr>
      <w:rFonts w:ascii="Arial Narrow" w:hAnsi="Arial Narrow"/>
      <w:smallCaps/>
    </w:rPr>
  </w:style>
  <w:style w:type="character" w:customStyle="1" w:styleId="Buttons">
    <w:name w:val="Buttons"/>
    <w:basedOn w:val="DefaultParagraphFont"/>
    <w:rsid w:val="00A63326"/>
    <w:rPr>
      <w:b/>
    </w:rPr>
  </w:style>
  <w:style w:type="character" w:customStyle="1" w:styleId="Underlined">
    <w:name w:val="Underlined"/>
    <w:basedOn w:val="DefaultParagraphFont"/>
    <w:rsid w:val="00A63326"/>
    <w:rPr>
      <w:u w:val="single"/>
    </w:rPr>
  </w:style>
  <w:style w:type="paragraph" w:customStyle="1" w:styleId="TableBodyTextRight">
    <w:name w:val="Table Body Text Right"/>
    <w:basedOn w:val="TableBodyText"/>
    <w:rsid w:val="00A63326"/>
    <w:pPr>
      <w:widowControl w:val="0"/>
      <w:autoSpaceDE w:val="0"/>
      <w:autoSpaceDN w:val="0"/>
      <w:adjustRightInd w:val="0"/>
      <w:jc w:val="right"/>
    </w:pPr>
    <w:rPr>
      <w:rFonts w:cs="Arial"/>
      <w:szCs w:val="18"/>
    </w:rPr>
  </w:style>
  <w:style w:type="paragraph" w:customStyle="1" w:styleId="CopyrightText">
    <w:name w:val="Copyright Text"/>
    <w:basedOn w:val="BodyText"/>
    <w:rsid w:val="00A63326"/>
    <w:rPr>
      <w:sz w:val="18"/>
    </w:rPr>
  </w:style>
  <w:style w:type="paragraph" w:customStyle="1" w:styleId="BodySmallRight">
    <w:name w:val="Body Small Right"/>
    <w:basedOn w:val="BodyTextRight"/>
    <w:rsid w:val="00A63326"/>
    <w:rPr>
      <w:sz w:val="18"/>
      <w:szCs w:val="18"/>
    </w:rPr>
  </w:style>
  <w:style w:type="paragraph" w:customStyle="1" w:styleId="MarginEdition">
    <w:name w:val="Margin Edition"/>
    <w:basedOn w:val="MarginNote"/>
    <w:rsid w:val="00A63326"/>
    <w:pPr>
      <w:spacing w:before="0" w:after="0"/>
    </w:pPr>
    <w:rPr>
      <w:rFonts w:ascii="Times New Roman" w:hAnsi="Times New Roman"/>
      <w:color w:val="999999"/>
    </w:rPr>
  </w:style>
  <w:style w:type="paragraph" w:customStyle="1" w:styleId="Spacer">
    <w:name w:val="Spacer"/>
    <w:basedOn w:val="Normal"/>
    <w:rsid w:val="00A63326"/>
    <w:rPr>
      <w:sz w:val="2"/>
      <w:szCs w:val="2"/>
    </w:rPr>
  </w:style>
  <w:style w:type="character" w:customStyle="1" w:styleId="Small">
    <w:name w:val="Small"/>
    <w:basedOn w:val="DefaultParagraphFont"/>
    <w:rsid w:val="00A63326"/>
    <w:rPr>
      <w:sz w:val="16"/>
    </w:rPr>
  </w:style>
  <w:style w:type="paragraph" w:customStyle="1" w:styleId="WideTable">
    <w:name w:val="Wide Table"/>
    <w:basedOn w:val="Normal"/>
    <w:rsid w:val="00A63326"/>
    <w:pPr>
      <w:ind w:left="-1418"/>
    </w:pPr>
    <w:rPr>
      <w:sz w:val="2"/>
      <w:szCs w:val="2"/>
    </w:rPr>
  </w:style>
  <w:style w:type="character" w:styleId="PageNumber">
    <w:name w:val="page number"/>
    <w:basedOn w:val="DefaultParagraphFont"/>
    <w:rsid w:val="00A63326"/>
  </w:style>
  <w:style w:type="paragraph" w:styleId="Quote">
    <w:name w:val="Quote"/>
    <w:basedOn w:val="Heading1"/>
    <w:link w:val="QuoteChar"/>
    <w:qFormat/>
    <w:rsid w:val="00A63326"/>
    <w:rPr>
      <w:b w:val="0"/>
      <w:sz w:val="72"/>
      <w:szCs w:val="72"/>
      <w:lang w:val="en-NZ"/>
    </w:rPr>
  </w:style>
  <w:style w:type="character" w:customStyle="1" w:styleId="QuoteChar">
    <w:name w:val="Quote Char"/>
    <w:basedOn w:val="DefaultParagraphFont"/>
    <w:link w:val="Quote"/>
    <w:rsid w:val="00A63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326"/>
    <w:pPr>
      <w:pageBreakBefore/>
    </w:pPr>
  </w:style>
  <w:style w:type="paragraph" w:customStyle="1" w:styleId="Border">
    <w:name w:val="Border"/>
    <w:basedOn w:val="Normal"/>
    <w:qFormat/>
    <w:rsid w:val="00A63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326"/>
    <w:rPr>
      <w:b/>
      <w:bCs/>
      <w:i/>
      <w:iCs/>
      <w:color w:val="auto"/>
    </w:rPr>
  </w:style>
  <w:style w:type="paragraph" w:styleId="IntenseQuote">
    <w:name w:val="Intense Quote"/>
    <w:basedOn w:val="Normal"/>
    <w:next w:val="Normal"/>
    <w:link w:val="IntenseQuoteChar"/>
    <w:uiPriority w:val="30"/>
    <w:qFormat/>
    <w:rsid w:val="00A63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326"/>
    <w:rPr>
      <w:smallCaps/>
      <w:color w:val="auto"/>
      <w:u w:val="single"/>
    </w:rPr>
  </w:style>
  <w:style w:type="character" w:styleId="IntenseReference">
    <w:name w:val="Intense Reference"/>
    <w:basedOn w:val="DefaultParagraphFont"/>
    <w:uiPriority w:val="32"/>
    <w:qFormat/>
    <w:rsid w:val="00A63326"/>
    <w:rPr>
      <w:b/>
      <w:bCs/>
      <w:smallCaps/>
      <w:color w:val="auto"/>
      <w:spacing w:val="5"/>
      <w:u w:val="single"/>
    </w:rPr>
  </w:style>
  <w:style w:type="paragraph" w:customStyle="1" w:styleId="2ColumnHeading">
    <w:name w:val="2Column Heading"/>
    <w:basedOn w:val="BodyText"/>
    <w:qFormat/>
    <w:rsid w:val="00A63326"/>
    <w:pPr>
      <w:spacing w:after="60"/>
      <w:ind w:left="-2268"/>
    </w:pPr>
    <w:rPr>
      <w:b/>
    </w:rPr>
  </w:style>
  <w:style w:type="paragraph" w:customStyle="1" w:styleId="Heading1TOC">
    <w:name w:val="Heading1 TOC"/>
    <w:basedOn w:val="Normal"/>
    <w:qFormat/>
    <w:rsid w:val="00A63326"/>
    <w:pPr>
      <w:spacing w:before="240" w:after="120"/>
    </w:pPr>
    <w:rPr>
      <w:rFonts w:ascii="Times New Roman" w:hAnsi="Times New Roman"/>
      <w:b/>
      <w:sz w:val="32"/>
    </w:rPr>
  </w:style>
  <w:style w:type="paragraph" w:customStyle="1" w:styleId="Heading2TOC">
    <w:name w:val="Heading2 TOC"/>
    <w:basedOn w:val="Normal"/>
    <w:qFormat/>
    <w:rsid w:val="00A63326"/>
    <w:pPr>
      <w:spacing w:before="240" w:after="60"/>
    </w:pPr>
    <w:rPr>
      <w:rFonts w:ascii="Times New Roman" w:hAnsi="Times New Roman"/>
      <w:b/>
      <w:sz w:val="28"/>
    </w:rPr>
  </w:style>
  <w:style w:type="character" w:customStyle="1" w:styleId="Underline">
    <w:name w:val="Underline"/>
    <w:basedOn w:val="DefaultParagraphFont"/>
    <w:qFormat/>
    <w:rsid w:val="00A63326"/>
    <w:rPr>
      <w:u w:val="single"/>
    </w:rPr>
  </w:style>
  <w:style w:type="character" w:customStyle="1" w:styleId="BoldandItalics">
    <w:name w:val="Bold and Italics"/>
    <w:qFormat/>
    <w:rsid w:val="00A63326"/>
    <w:rPr>
      <w:b/>
      <w:i/>
      <w:u w:val="none"/>
    </w:rPr>
  </w:style>
  <w:style w:type="paragraph" w:styleId="BalloonText">
    <w:name w:val="Balloon Text"/>
    <w:basedOn w:val="Normal"/>
    <w:link w:val="BalloonTextChar"/>
    <w:rsid w:val="00A63326"/>
    <w:rPr>
      <w:rFonts w:ascii="Tahoma" w:hAnsi="Tahoma" w:cs="Tahoma"/>
      <w:sz w:val="16"/>
      <w:szCs w:val="16"/>
    </w:rPr>
  </w:style>
  <w:style w:type="character" w:customStyle="1" w:styleId="BalloonTextChar">
    <w:name w:val="Balloon Text Char"/>
    <w:basedOn w:val="DefaultParagraphFont"/>
    <w:link w:val="BalloonText"/>
    <w:rsid w:val="00A63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326"/>
    <w:rPr>
      <w:b/>
      <w:color w:val="660033"/>
      <w:spacing w:val="0"/>
    </w:rPr>
  </w:style>
  <w:style w:type="paragraph" w:customStyle="1" w:styleId="Nameditemlist">
    <w:name w:val="Named item list"/>
    <w:basedOn w:val="BodyText"/>
    <w:qFormat/>
    <w:rsid w:val="00A63326"/>
    <w:pPr>
      <w:tabs>
        <w:tab w:val="left" w:pos="2835"/>
      </w:tabs>
      <w:ind w:left="2835" w:hanging="2835"/>
    </w:pPr>
  </w:style>
  <w:style w:type="paragraph" w:customStyle="1" w:styleId="BodyTextnopadding">
    <w:name w:val="Body Text no padding"/>
    <w:basedOn w:val="BodyText"/>
    <w:qFormat/>
    <w:rsid w:val="00A63326"/>
    <w:pPr>
      <w:spacing w:before="0" w:after="0"/>
    </w:pPr>
  </w:style>
  <w:style w:type="paragraph" w:customStyle="1" w:styleId="BodyTextBold">
    <w:name w:val="Body Text Bold"/>
    <w:basedOn w:val="BodyText"/>
    <w:qFormat/>
    <w:rsid w:val="00A63326"/>
    <w:rPr>
      <w:b/>
    </w:rPr>
  </w:style>
  <w:style w:type="character" w:styleId="Hyperlink">
    <w:name w:val="Hyperlink"/>
    <w:basedOn w:val="DefaultParagraphFont"/>
    <w:uiPriority w:val="99"/>
    <w:unhideWhenUsed/>
    <w:rsid w:val="00172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4130</Characters>
  <Application>Microsoft Office Word</Application>
  <DocSecurity>0</DocSecurity>
  <Lines>121</Lines>
  <Paragraphs>62</Paragraphs>
  <ScaleCrop>false</ScaleCrop>
  <Company>Author-it Software Corporation Ltd.</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PSPHRM002 Provide a consultancy service for human resource management</dc:title>
  <dc:subject>Approved</dc:subject>
  <dc:creator>SkillsIQ</dc:creator>
  <cp:keywords>Release: 1</cp:keywords>
  <dc:description>Review Date: 12 April 2008</dc:description>
  <cp:lastModifiedBy>HSD_TPCMSd.prod</cp:lastModifiedBy>
  <cp:revision>3</cp:revision>
  <dcterms:created xsi:type="dcterms:W3CDTF">2022-04-03T13:13:00Z</dcterms:created>
  <dcterms:modified xsi:type="dcterms:W3CDTF">2022-04-03T13:13:00Z</dcterms:modified>
</cp:coreProperties>
</file>