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0F6" w:rsidP="007740F6">
      <w:pPr>
        <w:pStyle w:val="Title"/>
      </w:pPr>
      <w:r>
        <w:fldChar w:fldCharType="begin"/>
      </w:r>
      <w:r>
        <w:instrText xml:space="preserve"> TITLE   \* MERGEFORMAT </w:instrText>
      </w:r>
      <w:r>
        <w:fldChar w:fldCharType="separate"/>
      </w:r>
      <w:r>
        <w:t>PSPHRM001 Administer human resource processes</w:t>
      </w:r>
      <w:r>
        <w:fldChar w:fldCharType="end"/>
      </w:r>
    </w:p>
    <w:p w:rsidR="007740F6" w:rsidP="007740F6">
      <w:pPr>
        <w:pStyle w:val="Version"/>
        <w:sectPr w:rsidSect="008522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2E1" w:rsidP="008522E1">
      <w:pPr>
        <w:pStyle w:val="SuperHeading"/>
      </w:pPr>
      <w:r w:rsidRPr="008522E1">
        <w:t>PSPHRM001 Administer human resource processes</w:t>
      </w:r>
    </w:p>
    <w:p w:rsidR="00000000" w:rsidRPr="008522E1" w:rsidP="008522E1">
      <w:pPr>
        <w:pStyle w:val="Heading1"/>
      </w:pPr>
      <w:bookmarkStart w:id="1" w:name="O_821213"/>
      <w:bookmarkEnd w:id="1"/>
      <w:r w:rsidRPr="008522E1">
        <w:t>Modification History</w:t>
      </w:r>
    </w:p>
    <w:tbl>
      <w:tblPr>
        <w:tblW w:w="0" w:type="auto"/>
        <w:tblLayout w:type="fixed"/>
        <w:tblCellMar>
          <w:left w:w="62" w:type="dxa"/>
          <w:right w:w="62" w:type="dxa"/>
        </w:tblCellMar>
        <w:tblLook w:val="0000"/>
      </w:tblPr>
      <w:tblGrid>
        <w:gridCol w:w="1134"/>
        <w:gridCol w:w="7937"/>
      </w:tblGrid>
      <w:tr w:rsidTr="007740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TableHeading"/>
              <w:rPr>
                <w:lang w:val="en-NZ"/>
              </w:rPr>
            </w:pPr>
            <w:r w:rsidRPr="008522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TableHeading"/>
              <w:rPr>
                <w:lang w:val="en-NZ"/>
              </w:rPr>
            </w:pPr>
            <w:r w:rsidRPr="008522E1">
              <w:t>Comments</w:t>
            </w:r>
          </w:p>
        </w:tc>
      </w:tr>
      <w:tr w:rsidTr="007740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BodyText"/>
              <w:rPr>
                <w:lang w:val="en-NZ"/>
              </w:rPr>
            </w:pPr>
            <w:r w:rsidRPr="008522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2E1" w:rsidP="008522E1">
            <w:pPr>
              <w:pStyle w:val="BodyText"/>
            </w:pPr>
            <w:r w:rsidRPr="008522E1">
              <w:t xml:space="preserve">This unit was released in PSP Public Sector Training Package release 1.0 and meets the Standards for Training Packages. </w:t>
            </w:r>
          </w:p>
          <w:p w:rsidR="00000000" w:rsidRPr="008522E1" w:rsidP="008522E1">
            <w:pPr>
              <w:pStyle w:val="BodyText"/>
            </w:pPr>
          </w:p>
          <w:p w:rsidR="00000000" w:rsidRPr="008522E1" w:rsidP="008522E1">
            <w:pPr>
              <w:pStyle w:val="BodyText"/>
            </w:pPr>
            <w:r w:rsidRPr="008522E1">
              <w:t>This unit supersedes and is equivalent to PSPHR402A Administer human resource process</w:t>
            </w:r>
            <w:r w:rsidRPr="008522E1">
              <w:t>es.</w:t>
            </w:r>
          </w:p>
          <w:p w:rsidR="00000000" w:rsidRPr="008522E1" w:rsidP="008522E1">
            <w:pPr>
              <w:pStyle w:val="BodyText"/>
            </w:pPr>
          </w:p>
          <w:p w:rsidR="00000000" w:rsidRPr="008522E1" w:rsidP="008522E1">
            <w:pPr>
              <w:pStyle w:val="ListBullet"/>
            </w:pPr>
            <w:r w:rsidRPr="008522E1">
              <w:t>Unit code updated</w:t>
            </w:r>
          </w:p>
          <w:p w:rsidR="00000000" w:rsidRPr="008522E1" w:rsidP="008522E1">
            <w:pPr>
              <w:pStyle w:val="ListBullet"/>
            </w:pPr>
            <w:r w:rsidRPr="008522E1">
              <w:t>Content and formatting updated to comply with new standards</w:t>
            </w:r>
          </w:p>
          <w:p w:rsidR="00000000" w:rsidRPr="008522E1" w:rsidP="008522E1">
            <w:pPr>
              <w:pStyle w:val="ListBullet"/>
            </w:pPr>
            <w:r w:rsidRPr="008522E1">
              <w:t>All PC transitioned from passive to active voice</w:t>
            </w:r>
          </w:p>
        </w:tc>
      </w:tr>
    </w:tbl>
    <w:p w:rsidR="007740F6" w:rsidP="008522E1">
      <w:pPr>
        <w:pStyle w:val="BodyText"/>
      </w:pPr>
    </w:p>
    <w:p w:rsidR="007740F6" w:rsidP="008522E1">
      <w:pPr>
        <w:pStyle w:val="BodyText"/>
      </w:pPr>
    </w:p>
    <w:p w:rsidR="00000000" w:rsidRPr="008522E1" w:rsidP="008522E1">
      <w:pPr>
        <w:pStyle w:val="Heading1"/>
      </w:pPr>
      <w:bookmarkStart w:id="2" w:name="O_821214"/>
      <w:bookmarkEnd w:id="2"/>
      <w:r w:rsidRPr="008522E1">
        <w:t>Application</w:t>
      </w:r>
    </w:p>
    <w:p w:rsidR="00000000" w:rsidRPr="008522E1" w:rsidP="007740F6">
      <w:pPr>
        <w:pStyle w:val="BodyText"/>
      </w:pPr>
      <w:r w:rsidRPr="008522E1">
        <w:t>This unit describes the skills required to administer human resource processes related to workforce planning, recruitment, remuneration, learning and development, employment relations, redeployment, retention and separation. It includes receiving and provi</w:t>
      </w:r>
      <w:r w:rsidRPr="008522E1">
        <w:t>ding administrative information, processing workforce data, entry and exit information, and administering learning and development arrangements.</w:t>
      </w:r>
    </w:p>
    <w:p w:rsidR="00000000" w:rsidRPr="008522E1" w:rsidP="007740F6">
      <w:pPr>
        <w:pStyle w:val="BodyText"/>
      </w:pPr>
      <w:r w:rsidRPr="008522E1">
        <w:t>This unit applies to those working in a public sector role involving human resources.</w:t>
      </w:r>
    </w:p>
    <w:p w:rsidR="00000000" w:rsidRPr="008522E1" w:rsidP="007740F6">
      <w:pPr>
        <w:pStyle w:val="BodyText"/>
      </w:pPr>
      <w:r w:rsidRPr="008522E1">
        <w:t>The skills and knowledg</w:t>
      </w:r>
      <w:r w:rsidRPr="008522E1">
        <w:t>e described in this unit must be applied within the legislative, regulatory and policy environment in which they are carried out. Organisational policies and procedures must be consulted and adhered to.</w:t>
      </w:r>
    </w:p>
    <w:p w:rsidR="00000000" w:rsidRPr="008522E1" w:rsidP="007740F6">
      <w:pPr>
        <w:pStyle w:val="BodyText"/>
      </w:pPr>
      <w:r w:rsidRPr="008522E1">
        <w:t>Those undertaking this unit would work independently</w:t>
      </w:r>
      <w:r w:rsidRPr="008522E1">
        <w:t>, performing routine tasks in a familiar context.</w:t>
      </w:r>
    </w:p>
    <w:p w:rsidR="007740F6" w:rsidP="007740F6">
      <w:pPr>
        <w:pStyle w:val="BodyText"/>
      </w:pPr>
      <w:r w:rsidRPr="008522E1">
        <w:t>No licensing, legislative or certification requirements apply to unit at the time of publication.</w:t>
      </w:r>
    </w:p>
    <w:p w:rsidR="00000000" w:rsidRPr="008522E1" w:rsidP="008522E1">
      <w:pPr>
        <w:pStyle w:val="Heading1"/>
      </w:pPr>
      <w:bookmarkStart w:id="3" w:name="O_821216"/>
      <w:bookmarkEnd w:id="3"/>
      <w:r w:rsidRPr="008522E1">
        <w:t>Competency Field</w:t>
      </w:r>
    </w:p>
    <w:p w:rsidR="00000000" w:rsidRPr="008522E1" w:rsidP="007740F6">
      <w:pPr>
        <w:pStyle w:val="BodyText"/>
      </w:pPr>
      <w:r w:rsidRPr="008522E1">
        <w:t>Human resource management</w:t>
      </w:r>
    </w:p>
    <w:p w:rsidR="00000000" w:rsidRPr="008522E1" w:rsidP="008522E1">
      <w:pPr>
        <w:pStyle w:val="Heading1"/>
      </w:pPr>
      <w:bookmarkStart w:id="4" w:name="O_821218"/>
      <w:bookmarkEnd w:id="4"/>
      <w:r w:rsidRPr="008522E1">
        <w:t>Elements and Performance Crit</w:t>
      </w:r>
      <w:r w:rsidRPr="008522E1">
        <w:t>eria</w:t>
      </w:r>
    </w:p>
    <w:tbl>
      <w:tblPr>
        <w:tblW w:w="0" w:type="auto"/>
        <w:tblLayout w:type="fixed"/>
        <w:tblCellMar>
          <w:left w:w="62" w:type="dxa"/>
          <w:right w:w="62" w:type="dxa"/>
        </w:tblCellMar>
        <w:tblLook w:val="0000"/>
      </w:tblPr>
      <w:tblGrid>
        <w:gridCol w:w="2203"/>
        <w:gridCol w:w="6804"/>
      </w:tblGrid>
      <w:tr w:rsidTr="00852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TableHeading"/>
              <w:rPr>
                <w:lang w:val="en-NZ"/>
              </w:rPr>
            </w:pPr>
            <w:r w:rsidRPr="008522E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TableHeading"/>
              <w:rPr>
                <w:lang w:val="en-NZ"/>
              </w:rPr>
            </w:pPr>
            <w:r w:rsidRPr="008522E1">
              <w:t>PERFORMANCE CRITERIA</w:t>
            </w:r>
          </w:p>
        </w:tc>
      </w:tr>
      <w:tr w:rsidTr="00852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BodyText"/>
              <w:rPr>
                <w:lang w:val="en-NZ"/>
              </w:rPr>
            </w:pPr>
            <w:r w:rsidRPr="008522E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BodyText"/>
              <w:rPr>
                <w:lang w:val="en-NZ"/>
              </w:rPr>
            </w:pPr>
            <w:r w:rsidRPr="008522E1">
              <w:t xml:space="preserve">Performance criteria describe the performance needed to demonstrate achievement of the element. Where bold italicised text is used, further information </w:t>
            </w:r>
            <w:r w:rsidRPr="008522E1">
              <w:t>is detailed in the range of conditions section.</w:t>
            </w:r>
          </w:p>
        </w:tc>
      </w:tr>
      <w:tr w:rsidTr="00852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List"/>
              <w:rPr>
                <w:lang w:val="en-NZ"/>
              </w:rPr>
            </w:pPr>
            <w:r w:rsidRPr="008522E1">
              <w:rPr>
                <w:rStyle w:val="SpecialBold"/>
              </w:rPr>
              <w:t>1.</w:t>
            </w:r>
            <w:r w:rsidRPr="008522E1">
              <w:rPr>
                <w:rStyle w:val="SpecialBold"/>
              </w:rPr>
              <w:tab/>
              <w:t>Receive and provide administrative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2E1" w:rsidP="008522E1">
            <w:pPr>
              <w:pStyle w:val="List"/>
            </w:pPr>
            <w:r w:rsidRPr="008522E1">
              <w:t>1.1</w:t>
            </w:r>
            <w:r w:rsidRPr="008522E1">
              <w:tab/>
              <w:t>Provide administrative information on employment matters in line with delegated authority and expertise, or provide referral.</w:t>
            </w:r>
          </w:p>
          <w:p w:rsidR="00000000" w:rsidRPr="008522E1" w:rsidP="008522E1">
            <w:pPr>
              <w:pStyle w:val="List"/>
            </w:pPr>
            <w:r w:rsidRPr="008522E1">
              <w:t>1.2</w:t>
            </w:r>
            <w:r w:rsidRPr="008522E1">
              <w:tab/>
              <w:t>Update human resource p</w:t>
            </w:r>
            <w:r w:rsidRPr="008522E1">
              <w:t>olicies and procedures as required and provide in response to requests.</w:t>
            </w:r>
          </w:p>
          <w:p w:rsidR="00000000" w:rsidRPr="008522E1" w:rsidP="008522E1">
            <w:pPr>
              <w:pStyle w:val="List"/>
            </w:pPr>
            <w:r w:rsidRPr="008522E1">
              <w:t>1.3</w:t>
            </w:r>
            <w:r w:rsidRPr="008522E1">
              <w:tab/>
              <w:t>Develop and/or provide forms as required and give assistance to ensure complete information is included.</w:t>
            </w:r>
          </w:p>
          <w:p w:rsidR="00000000" w:rsidRPr="008522E1" w:rsidP="008522E1">
            <w:pPr>
              <w:pStyle w:val="List"/>
            </w:pPr>
            <w:r w:rsidRPr="008522E1">
              <w:t>1.4</w:t>
            </w:r>
            <w:r w:rsidRPr="008522E1">
              <w:tab/>
              <w:t>Process claims and applications.</w:t>
            </w:r>
          </w:p>
          <w:p w:rsidR="00000000" w:rsidP="008522E1">
            <w:pPr>
              <w:pStyle w:val="List"/>
              <w:rPr>
                <w:lang w:val="en-NZ"/>
              </w:rPr>
            </w:pPr>
            <w:r w:rsidRPr="008522E1">
              <w:t>1.5</w:t>
            </w:r>
            <w:r w:rsidRPr="008522E1">
              <w:tab/>
              <w:t>Maintain records relating to human</w:t>
            </w:r>
            <w:r w:rsidRPr="008522E1">
              <w:t xml:space="preserve"> resource activities.</w:t>
            </w:r>
          </w:p>
        </w:tc>
      </w:tr>
      <w:tr w:rsidTr="00852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List"/>
              <w:rPr>
                <w:lang w:val="en-NZ"/>
              </w:rPr>
            </w:pPr>
            <w:r w:rsidRPr="008522E1">
              <w:rPr>
                <w:rStyle w:val="SpecialBold"/>
              </w:rPr>
              <w:t>2.</w:t>
            </w:r>
            <w:r w:rsidRPr="008522E1">
              <w:rPr>
                <w:rStyle w:val="SpecialBold"/>
              </w:rPr>
              <w:tab/>
              <w:t>Process workforce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2E1" w:rsidP="008522E1">
            <w:pPr>
              <w:pStyle w:val="List"/>
            </w:pPr>
            <w:r w:rsidRPr="008522E1">
              <w:t>2.1</w:t>
            </w:r>
            <w:r w:rsidRPr="008522E1">
              <w:tab/>
              <w:t>Enter, extract and manipulate workforce data.</w:t>
            </w:r>
          </w:p>
          <w:p w:rsidR="00000000" w:rsidRPr="008522E1" w:rsidP="008522E1">
            <w:pPr>
              <w:pStyle w:val="List"/>
            </w:pPr>
            <w:r w:rsidRPr="008522E1">
              <w:t>2.2</w:t>
            </w:r>
            <w:r w:rsidRPr="008522E1">
              <w:tab/>
              <w:t>Conduct quality assurance reviews of data provided for input, and the forms used to collect the data.</w:t>
            </w:r>
          </w:p>
          <w:p w:rsidR="00000000" w:rsidRPr="008522E1" w:rsidP="008522E1">
            <w:pPr>
              <w:pStyle w:val="List"/>
            </w:pPr>
            <w:r w:rsidRPr="008522E1">
              <w:t>2.3</w:t>
            </w:r>
            <w:r w:rsidRPr="008522E1">
              <w:tab/>
              <w:t>Report problems with data capture and quality.</w:t>
            </w:r>
          </w:p>
          <w:p w:rsidR="00000000" w:rsidRPr="008522E1" w:rsidP="008522E1">
            <w:pPr>
              <w:pStyle w:val="List"/>
            </w:pPr>
            <w:r w:rsidRPr="008522E1">
              <w:t>2.4</w:t>
            </w:r>
            <w:r w:rsidRPr="008522E1">
              <w:tab/>
              <w:t>Prepare and check reports and correct errors to ensure results and forecasts are valid and reliable.</w:t>
            </w:r>
          </w:p>
          <w:p w:rsidR="00000000" w:rsidP="008522E1">
            <w:pPr>
              <w:pStyle w:val="List"/>
              <w:rPr>
                <w:lang w:val="en-NZ"/>
              </w:rPr>
            </w:pPr>
            <w:r w:rsidRPr="008522E1">
              <w:t>2.5</w:t>
            </w:r>
            <w:r w:rsidRPr="008522E1">
              <w:tab/>
              <w:t>Present data in a manner suited to the needs of the user and the audience for the presentation.</w:t>
            </w:r>
          </w:p>
        </w:tc>
      </w:tr>
      <w:tr w:rsidTr="00852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2E1">
            <w:pPr>
              <w:pStyle w:val="List"/>
              <w:rPr>
                <w:lang w:val="en-NZ"/>
              </w:rPr>
            </w:pPr>
            <w:r w:rsidRPr="008522E1">
              <w:rPr>
                <w:rStyle w:val="SpecialBold"/>
              </w:rPr>
              <w:t>3.</w:t>
            </w:r>
            <w:r w:rsidRPr="008522E1">
              <w:rPr>
                <w:rStyle w:val="SpecialBold"/>
              </w:rPr>
              <w:tab/>
              <w:t>Process entry and exit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2E1" w:rsidP="008522E1">
            <w:pPr>
              <w:pStyle w:val="List"/>
            </w:pPr>
            <w:r w:rsidRPr="008522E1">
              <w:t>3.1</w:t>
            </w:r>
            <w:r w:rsidRPr="008522E1">
              <w:tab/>
            </w:r>
            <w:r w:rsidRPr="008522E1">
              <w:t>Advertise positions and process applications.</w:t>
            </w:r>
          </w:p>
          <w:p w:rsidR="00000000" w:rsidRPr="008522E1" w:rsidP="008522E1">
            <w:pPr>
              <w:pStyle w:val="List"/>
            </w:pPr>
            <w:r w:rsidRPr="008522E1">
              <w:t>3.2</w:t>
            </w:r>
            <w:r w:rsidRPr="008522E1">
              <w:tab/>
              <w:t>Maintain records of the recruitment and selection process.</w:t>
            </w:r>
          </w:p>
          <w:p w:rsidR="00000000" w:rsidRPr="008522E1" w:rsidP="008522E1">
            <w:pPr>
              <w:pStyle w:val="List"/>
            </w:pPr>
            <w:r w:rsidRPr="008522E1">
              <w:t>3.3</w:t>
            </w:r>
            <w:r w:rsidRPr="008522E1">
              <w:tab/>
              <w:t>Notify successful and non</w:t>
            </w:r>
            <w:r w:rsidRPr="008522E1">
              <w:noBreakHyphen/>
              <w:t>successful applicants and process required paperwork for the successful applicant.</w:t>
            </w:r>
          </w:p>
          <w:p w:rsidR="00000000" w:rsidRPr="008522E1" w:rsidP="008522E1">
            <w:pPr>
              <w:pStyle w:val="List"/>
            </w:pPr>
            <w:r w:rsidRPr="008522E1">
              <w:t>3.4</w:t>
            </w:r>
            <w:r w:rsidRPr="008522E1">
              <w:tab/>
              <w:t>Check entitlements for staff l</w:t>
            </w:r>
            <w:r w:rsidRPr="008522E1">
              <w:t>eaving the organisation and process final documentation.</w:t>
            </w:r>
          </w:p>
          <w:p w:rsidR="00000000" w:rsidRPr="008522E1" w:rsidP="008522E1">
            <w:pPr>
              <w:pStyle w:val="List"/>
            </w:pPr>
            <w:r w:rsidRPr="008522E1">
              <w:t>3.5</w:t>
            </w:r>
            <w:r w:rsidRPr="008522E1">
              <w:tab/>
              <w:t>Review and report on entry and exit processes for continuous improvement.</w:t>
            </w:r>
          </w:p>
        </w:tc>
      </w:tr>
    </w:tbl>
    <w:p w:rsidR="00000000" w:rsidRPr="008522E1" w:rsidP="008522E1">
      <w:pPr>
        <w:pStyle w:val="BodyText"/>
      </w:pPr>
    </w:p>
    <w:p w:rsidR="00000000" w:rsidRPr="008522E1" w:rsidP="008522E1">
      <w:pPr>
        <w:pStyle w:val="AllowPageBreak"/>
      </w:pPr>
    </w:p>
    <w:p w:rsidR="00000000" w:rsidRPr="008522E1" w:rsidP="008522E1">
      <w:pPr>
        <w:pStyle w:val="Heading1"/>
      </w:pPr>
      <w:bookmarkStart w:id="5" w:name="O_821219"/>
      <w:bookmarkEnd w:id="5"/>
      <w:r w:rsidRPr="008522E1">
        <w:t>Foundation Skills</w:t>
      </w:r>
    </w:p>
    <w:p w:rsidR="007740F6" w:rsidP="007740F6">
      <w:pPr>
        <w:pStyle w:val="BodyText"/>
      </w:pPr>
      <w:r w:rsidRPr="008522E1">
        <w:t xml:space="preserve">Foundation skills are embedded within the elements and performance criteria of this </w:t>
      </w:r>
      <w:r w:rsidRPr="008522E1">
        <w:t>unit.</w:t>
      </w:r>
    </w:p>
    <w:p w:rsidR="00000000" w:rsidRPr="008522E1" w:rsidP="008522E1">
      <w:pPr>
        <w:pStyle w:val="Heading1"/>
      </w:pPr>
      <w:bookmarkStart w:id="6" w:name="O_821221"/>
      <w:bookmarkEnd w:id="6"/>
      <w:r w:rsidRPr="008522E1">
        <w:t>Unit Mapping Information</w:t>
      </w:r>
    </w:p>
    <w:p w:rsidR="00000000" w:rsidRPr="008522E1" w:rsidP="007740F6">
      <w:pPr>
        <w:pStyle w:val="BodyText"/>
      </w:pPr>
      <w:r w:rsidRPr="008522E1">
        <w:t>This unit supersedes and is equivalent to PSPHR402A Administer human resource processes.</w:t>
      </w:r>
    </w:p>
    <w:p w:rsidR="00000000" w:rsidRPr="008522E1" w:rsidP="008522E1">
      <w:pPr>
        <w:pStyle w:val="Heading1"/>
      </w:pPr>
      <w:bookmarkStart w:id="7" w:name="O_821228"/>
      <w:bookmarkEnd w:id="7"/>
      <w:r w:rsidRPr="008522E1">
        <w:t>Links</w:t>
      </w:r>
    </w:p>
    <w:p w:rsidR="00000000" w:rsidRPr="008522E1" w:rsidP="007740F6">
      <w:pPr>
        <w:pStyle w:val="BodyText"/>
      </w:pPr>
      <w:r w:rsidRPr="008522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B20">
        <w:rPr>
          <w:rStyle w:val="Hyperlink"/>
        </w:rPr>
        <w:t>https://vetnet.gov.au/Pages/TrainingDocs.aspx?q=bebbece7-ff48-4d2c-8876-405679019623</w:t>
      </w:r>
      <w:r>
        <w:fldChar w:fldCharType="end"/>
      </w:r>
    </w:p>
    <w:p w:rsidR="00000000" w:rsidRPr="008522E1" w:rsidP="007740F6">
      <w:pPr>
        <w:pStyle w:val="BodyText"/>
      </w:pPr>
      <w:r w:rsidRPr="008522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B20">
        <w:rPr>
          <w:rStyle w:val="Hyperlink"/>
        </w:rPr>
        <w:t>https://vetnet.gov.au/Pages/TrainingDocs.aspx?q=bebbece7-ff48-4d2c-8876-405679019623</w:t>
      </w:r>
      <w:r>
        <w:fldChar w:fldCharType="end"/>
      </w:r>
    </w:p>
    <w:p w:rsidR="00000000" w:rsidRPr="008522E1" w:rsidP="007740F6">
      <w:pPr>
        <w:pStyle w:val="BodyText"/>
      </w:pPr>
      <w:r w:rsidRPr="008522E1">
        <w:t xml:space="preserve">Companion Volume implementation guides are found in VETNet </w:t>
      </w:r>
      <w:r w:rsidRPr="008522E1">
        <w:t xml:space="preserve">- </w:t>
      </w:r>
      <w:r>
        <w:fldChar w:fldCharType="begin"/>
      </w:r>
      <w:r>
        <w:instrText xml:space="preserve"> HYPERLINK "https://vetnet.gov.au/Pages/TrainingDocs.aspx?q=bebbece7-ff48-4d2c-8876-405679019623" </w:instrText>
      </w:r>
      <w:r>
        <w:fldChar w:fldCharType="separate"/>
      </w:r>
      <w:r w:rsidRPr="005B4B20">
        <w:rPr>
          <w:rStyle w:val="Hyperlink"/>
        </w:rPr>
        <w:t>https://vetnet.gov.au/Pages/TrainingDocs.aspx?q=bebbece7-ff48-4d2c-8876-405679019623</w:t>
      </w:r>
      <w:r>
        <w:fldChar w:fldCharType="end"/>
      </w:r>
    </w:p>
    <w:p w:rsidR="00000000" w:rsidRPr="008522E1" w:rsidP="007740F6">
      <w:pPr>
        <w:pStyle w:val="BodyText"/>
      </w:pPr>
      <w:r w:rsidRPr="008522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B20">
        <w:rPr>
          <w:rStyle w:val="Hyperlink"/>
        </w:rPr>
        <w:t>https://vetnet.gov.au/Pages/TrainingDocs.aspx?q=bebbece7-ff48-4d2c-8876-405679019623</w:t>
      </w:r>
      <w:r>
        <w:fldChar w:fldCharType="end"/>
      </w:r>
    </w:p>
    <w:p w:rsidR="00000000" w:rsidRPr="008522E1" w:rsidP="008522E1"/>
    <w:sectPr w:rsidSect="008522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E1" w:rsidRPr="007740F6" w:rsidP="00774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F6" w:rsidP="00852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0F6" w:rsidP="008522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40F6" w:rsidP="00852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2E1" w:rsidRPr="007740F6" w:rsidP="00774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F6" w:rsidRPr="002D2AF8" w:rsidP="008522E1">
    <w:pPr>
      <w:pStyle w:val="Header"/>
      <w:framePr w:wrap="around"/>
    </w:pPr>
    <w:r>
      <w:fldChar w:fldCharType="begin"/>
    </w:r>
    <w:r>
      <w:instrText xml:space="preserve"> TITLE   \* MERGEFORMAT </w:instrText>
    </w:r>
    <w:r>
      <w:fldChar w:fldCharType="separate"/>
    </w:r>
    <w:r>
      <w:t>PSPHRM001 Administer human resource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740F6" w:rsidP="00852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9E8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CC63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2E1"/>
    <w:pPr>
      <w:spacing w:before="360" w:after="60"/>
      <w:outlineLvl w:val="0"/>
    </w:pPr>
    <w:rPr>
      <w:sz w:val="32"/>
    </w:rPr>
  </w:style>
  <w:style w:type="paragraph" w:styleId="Heading2">
    <w:name w:val="heading 2"/>
    <w:basedOn w:val="HeadingBase"/>
    <w:next w:val="BodyText"/>
    <w:link w:val="Heading2Char"/>
    <w:qFormat/>
    <w:rsid w:val="008522E1"/>
    <w:pPr>
      <w:keepLines/>
      <w:spacing w:before="240" w:after="120"/>
      <w:outlineLvl w:val="1"/>
    </w:pPr>
    <w:rPr>
      <w:sz w:val="28"/>
      <w:szCs w:val="40"/>
    </w:rPr>
  </w:style>
  <w:style w:type="paragraph" w:styleId="Heading3">
    <w:name w:val="heading 3"/>
    <w:basedOn w:val="HeadingBase"/>
    <w:next w:val="BodyText"/>
    <w:link w:val="Heading3Char"/>
    <w:qFormat/>
    <w:rsid w:val="008522E1"/>
    <w:pPr>
      <w:spacing w:before="180" w:after="120"/>
      <w:outlineLvl w:val="2"/>
    </w:pPr>
    <w:rPr>
      <w:spacing w:val="-10"/>
      <w:kern w:val="32"/>
    </w:rPr>
  </w:style>
  <w:style w:type="paragraph" w:styleId="Heading4">
    <w:name w:val="heading 4"/>
    <w:basedOn w:val="HeadingBase"/>
    <w:next w:val="BodyText"/>
    <w:link w:val="Heading4Char"/>
    <w:qFormat/>
    <w:rsid w:val="008522E1"/>
    <w:pPr>
      <w:spacing w:before="160" w:after="120"/>
      <w:outlineLvl w:val="3"/>
    </w:pPr>
    <w:rPr>
      <w:sz w:val="22"/>
    </w:rPr>
  </w:style>
  <w:style w:type="paragraph" w:styleId="Heading5">
    <w:name w:val="heading 5"/>
    <w:basedOn w:val="HeadingBase"/>
    <w:next w:val="Normal"/>
    <w:link w:val="Heading5Char"/>
    <w:qFormat/>
    <w:rsid w:val="008522E1"/>
    <w:pPr>
      <w:spacing w:before="80"/>
      <w:outlineLvl w:val="4"/>
    </w:pPr>
    <w:rPr>
      <w:color w:val="918585"/>
      <w:sz w:val="20"/>
    </w:rPr>
  </w:style>
  <w:style w:type="paragraph" w:styleId="Heading6">
    <w:name w:val="heading 6"/>
    <w:basedOn w:val="HeadingBase"/>
    <w:next w:val="Normal"/>
    <w:link w:val="Heading6Char"/>
    <w:qFormat/>
    <w:rsid w:val="008522E1"/>
    <w:pPr>
      <w:spacing w:before="60"/>
      <w:outlineLvl w:val="5"/>
    </w:pPr>
    <w:rPr>
      <w:color w:val="918585"/>
      <w:sz w:val="20"/>
    </w:rPr>
  </w:style>
  <w:style w:type="paragraph" w:styleId="Heading7">
    <w:name w:val="heading 7"/>
    <w:basedOn w:val="Normal"/>
    <w:next w:val="Normal"/>
    <w:link w:val="Heading7Char"/>
    <w:qFormat/>
    <w:rsid w:val="008522E1"/>
    <w:pPr>
      <w:ind w:left="720"/>
      <w:outlineLvl w:val="6"/>
    </w:pPr>
    <w:rPr>
      <w:i/>
    </w:rPr>
  </w:style>
  <w:style w:type="paragraph" w:styleId="Heading8">
    <w:name w:val="heading 8"/>
    <w:basedOn w:val="Normal"/>
    <w:next w:val="Normal"/>
    <w:link w:val="Heading8Char"/>
    <w:qFormat/>
    <w:rsid w:val="008522E1"/>
    <w:pPr>
      <w:ind w:left="720"/>
      <w:outlineLvl w:val="7"/>
    </w:pPr>
    <w:rPr>
      <w:i/>
    </w:rPr>
  </w:style>
  <w:style w:type="paragraph" w:styleId="Heading9">
    <w:name w:val="heading 9"/>
    <w:basedOn w:val="Normal"/>
    <w:next w:val="Normal"/>
    <w:link w:val="Heading9Char"/>
    <w:qFormat/>
    <w:rsid w:val="008522E1"/>
    <w:pPr>
      <w:ind w:left="720"/>
      <w:outlineLvl w:val="8"/>
    </w:pPr>
    <w:rPr>
      <w:i/>
    </w:rPr>
  </w:style>
  <w:style w:type="character" w:default="1" w:styleId="DefaultParagraphFont">
    <w:name w:val="Default Paragraph Font"/>
    <w:uiPriority w:val="1"/>
    <w:unhideWhenUsed/>
    <w:rsid w:val="00852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2E1"/>
  </w:style>
  <w:style w:type="character" w:customStyle="1" w:styleId="Heading1Char">
    <w:name w:val="Heading 1 Char"/>
    <w:basedOn w:val="DefaultParagraphFont"/>
    <w:link w:val="Heading1"/>
    <w:rsid w:val="008522E1"/>
    <w:rPr>
      <w:rFonts w:ascii="Times New Roman" w:eastAsia="Times New Roman" w:hAnsi="Times New Roman" w:cs="Times New Roman"/>
      <w:b/>
      <w:sz w:val="32"/>
      <w:szCs w:val="20"/>
      <w:lang w:eastAsia="en-US"/>
    </w:rPr>
  </w:style>
  <w:style w:type="paragraph" w:styleId="BodyText">
    <w:name w:val="Body Text"/>
    <w:basedOn w:val="Normal"/>
    <w:link w:val="BodyTextChar"/>
    <w:rsid w:val="00852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2E1"/>
    <w:rPr>
      <w:rFonts w:ascii="Times New Roman" w:eastAsia="Times New Roman" w:hAnsi="Times New Roman" w:cs="Times New Roman"/>
      <w:sz w:val="24"/>
      <w:lang w:eastAsia="en-US"/>
    </w:rPr>
  </w:style>
  <w:style w:type="paragraph" w:styleId="List">
    <w:name w:val="List"/>
    <w:basedOn w:val="BodyText"/>
    <w:next w:val="BodyText"/>
    <w:rsid w:val="008522E1"/>
    <w:pPr>
      <w:tabs>
        <w:tab w:val="left" w:pos="340"/>
      </w:tabs>
      <w:spacing w:before="60" w:after="60"/>
      <w:ind w:left="340" w:hanging="340"/>
    </w:pPr>
  </w:style>
  <w:style w:type="paragraph" w:styleId="ListBullet">
    <w:name w:val="List Bullet"/>
    <w:basedOn w:val="List"/>
    <w:rsid w:val="008522E1"/>
    <w:pPr>
      <w:numPr>
        <w:numId w:val="11"/>
      </w:numPr>
      <w:tabs>
        <w:tab w:val="clear" w:pos="340"/>
      </w:tabs>
      <w:spacing w:before="40" w:after="40"/>
    </w:pPr>
  </w:style>
  <w:style w:type="character" w:customStyle="1" w:styleId="SpecialBold">
    <w:name w:val="Special Bold"/>
    <w:basedOn w:val="DefaultParagraphFont"/>
    <w:rsid w:val="008522E1"/>
    <w:rPr>
      <w:b/>
      <w:spacing w:val="0"/>
    </w:rPr>
  </w:style>
  <w:style w:type="paragraph" w:customStyle="1" w:styleId="SuperHeading">
    <w:name w:val="SuperHeading"/>
    <w:basedOn w:val="Normal"/>
    <w:rsid w:val="008522E1"/>
    <w:pPr>
      <w:spacing w:before="240" w:after="120"/>
      <w:outlineLvl w:val="0"/>
    </w:pPr>
    <w:rPr>
      <w:rFonts w:ascii="Times New Roman" w:hAnsi="Times New Roman"/>
      <w:b/>
      <w:sz w:val="32"/>
    </w:rPr>
  </w:style>
  <w:style w:type="paragraph" w:customStyle="1" w:styleId="TableHeading">
    <w:name w:val="Table Heading"/>
    <w:basedOn w:val="HeadingBase"/>
    <w:rsid w:val="008522E1"/>
    <w:pPr>
      <w:keepLines/>
      <w:pBdr>
        <w:bottom w:val="single" w:sz="6" w:space="1" w:color="918585"/>
      </w:pBdr>
      <w:spacing w:before="240"/>
    </w:pPr>
  </w:style>
  <w:style w:type="paragraph" w:customStyle="1" w:styleId="AllowPageBreak">
    <w:name w:val="AllowPageBreak"/>
    <w:rsid w:val="00852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2E1"/>
    <w:rPr>
      <w:rFonts w:ascii="Courier New" w:eastAsia="Times New Roman" w:hAnsi="Courier New" w:cs="Times New Roman"/>
      <w:i/>
      <w:szCs w:val="20"/>
      <w:lang w:eastAsia="en-US"/>
    </w:rPr>
  </w:style>
  <w:style w:type="paragraph" w:customStyle="1" w:styleId="HeadingBase">
    <w:name w:val="Heading Base"/>
    <w:rsid w:val="00852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2E1"/>
    <w:pPr>
      <w:tabs>
        <w:tab w:val="right" w:leader="dot" w:pos="9072"/>
      </w:tabs>
      <w:ind w:left="567"/>
    </w:pPr>
    <w:rPr>
      <w:szCs w:val="22"/>
    </w:rPr>
  </w:style>
  <w:style w:type="paragraph" w:customStyle="1" w:styleId="TOCBase">
    <w:name w:val="TOC Base"/>
    <w:rsid w:val="00852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2E1"/>
    <w:pPr>
      <w:tabs>
        <w:tab w:val="right" w:leader="dot" w:pos="9072"/>
      </w:tabs>
      <w:spacing w:before="40" w:after="40"/>
      <w:ind w:left="284"/>
    </w:pPr>
    <w:rPr>
      <w:rFonts w:ascii="Times New Roman" w:hAnsi="Times New Roman"/>
    </w:rPr>
  </w:style>
  <w:style w:type="paragraph" w:styleId="TOC1">
    <w:name w:val="toc 1"/>
    <w:basedOn w:val="TOCBase"/>
    <w:next w:val="Normal"/>
    <w:rsid w:val="00852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2E1"/>
    <w:rPr>
      <w:rFonts w:ascii="Times New Roman" w:eastAsia="Times New Roman" w:hAnsi="Times New Roman" w:cs="Times New Roman"/>
      <w:sz w:val="16"/>
      <w:lang w:eastAsia="en-US"/>
    </w:rPr>
  </w:style>
  <w:style w:type="paragraph" w:styleId="Title">
    <w:name w:val="Title"/>
    <w:basedOn w:val="HeadingBase"/>
    <w:link w:val="TitleChar"/>
    <w:qFormat/>
    <w:rsid w:val="008522E1"/>
    <w:pPr>
      <w:spacing w:before="5040"/>
      <w:jc w:val="center"/>
    </w:pPr>
    <w:rPr>
      <w:sz w:val="48"/>
      <w:szCs w:val="72"/>
      <w:lang w:val="en-US"/>
    </w:rPr>
  </w:style>
  <w:style w:type="character" w:customStyle="1" w:styleId="TitleChar">
    <w:name w:val="Title Char"/>
    <w:basedOn w:val="DefaultParagraphFont"/>
    <w:link w:val="Title"/>
    <w:rsid w:val="00852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2E1"/>
    <w:pPr>
      <w:tabs>
        <w:tab w:val="left" w:pos="3600"/>
        <w:tab w:val="left" w:pos="3958"/>
      </w:tabs>
    </w:pPr>
  </w:style>
  <w:style w:type="paragraph" w:customStyle="1" w:styleId="Note">
    <w:name w:val="Note"/>
    <w:basedOn w:val="BodyText"/>
    <w:rsid w:val="00852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2E1"/>
    <w:pPr>
      <w:framePr w:wrap="auto" w:hAnchor="text" w:y="6049"/>
    </w:pPr>
    <w:rPr>
      <w:color w:val="000000"/>
      <w:sz w:val="40"/>
    </w:rPr>
  </w:style>
  <w:style w:type="paragraph" w:customStyle="1" w:styleId="TOCTitle">
    <w:name w:val="TOCTitle"/>
    <w:basedOn w:val="Heading1"/>
    <w:rsid w:val="008522E1"/>
    <w:pPr>
      <w:spacing w:after="240"/>
      <w:jc w:val="center"/>
      <w:outlineLvl w:val="9"/>
    </w:pPr>
    <w:rPr>
      <w:caps/>
    </w:rPr>
  </w:style>
  <w:style w:type="paragraph" w:customStyle="1" w:styleId="Version">
    <w:name w:val="Version"/>
    <w:rsid w:val="008522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2E1"/>
    <w:pPr>
      <w:numPr>
        <w:numId w:val="12"/>
      </w:numPr>
      <w:tabs>
        <w:tab w:val="clear" w:pos="680"/>
      </w:tabs>
    </w:pPr>
  </w:style>
  <w:style w:type="paragraph" w:styleId="Index1">
    <w:name w:val="index 1"/>
    <w:basedOn w:val="Normal"/>
    <w:next w:val="Normal"/>
    <w:semiHidden/>
    <w:rsid w:val="008522E1"/>
    <w:pPr>
      <w:keepNext w:val="0"/>
      <w:tabs>
        <w:tab w:val="right" w:pos="4176"/>
      </w:tabs>
      <w:ind w:left="198" w:hanging="198"/>
    </w:pPr>
    <w:rPr>
      <w:rFonts w:ascii="Garamond" w:hAnsi="Garamond"/>
    </w:rPr>
  </w:style>
  <w:style w:type="paragraph" w:styleId="IndexHeading">
    <w:name w:val="index heading"/>
    <w:basedOn w:val="Normal"/>
    <w:next w:val="Index1"/>
    <w:semiHidden/>
    <w:rsid w:val="008522E1"/>
    <w:pPr>
      <w:spacing w:before="120" w:after="120"/>
    </w:pPr>
    <w:rPr>
      <w:rFonts w:ascii="Arial" w:hAnsi="Arial"/>
      <w:b/>
      <w:color w:val="918585"/>
      <w:sz w:val="24"/>
    </w:rPr>
  </w:style>
  <w:style w:type="paragraph" w:styleId="Header">
    <w:name w:val="header"/>
    <w:basedOn w:val="Normal"/>
    <w:link w:val="HeaderChar"/>
    <w:rsid w:val="00852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2E1"/>
    <w:rPr>
      <w:rFonts w:ascii="Times New Roman" w:eastAsia="Times New Roman" w:hAnsi="Times New Roman" w:cs="Times New Roman"/>
      <w:sz w:val="16"/>
      <w:szCs w:val="20"/>
      <w:lang w:val="en-GB" w:eastAsia="en-US"/>
    </w:rPr>
  </w:style>
  <w:style w:type="paragraph" w:customStyle="1" w:styleId="Chapter">
    <w:name w:val="Chapter"/>
    <w:basedOn w:val="Normal"/>
    <w:rsid w:val="008522E1"/>
    <w:pPr>
      <w:spacing w:before="240"/>
    </w:pPr>
    <w:rPr>
      <w:rFonts w:ascii="Times New Roman" w:hAnsi="Times New Roman"/>
      <w:smallCaps/>
      <w:spacing w:val="80"/>
      <w:sz w:val="28"/>
    </w:rPr>
  </w:style>
  <w:style w:type="paragraph" w:customStyle="1" w:styleId="InChapter">
    <w:name w:val="InChapter"/>
    <w:basedOn w:val="Heading3"/>
    <w:rsid w:val="008522E1"/>
    <w:pPr>
      <w:spacing w:after="240"/>
      <w:outlineLvl w:val="9"/>
    </w:pPr>
    <w:rPr>
      <w:noProof/>
    </w:rPr>
  </w:style>
  <w:style w:type="paragraph" w:styleId="Index2">
    <w:name w:val="index 2"/>
    <w:basedOn w:val="Normal"/>
    <w:next w:val="Normal"/>
    <w:semiHidden/>
    <w:rsid w:val="008522E1"/>
    <w:pPr>
      <w:tabs>
        <w:tab w:val="right" w:pos="4176"/>
      </w:tabs>
      <w:ind w:left="568" w:hanging="284"/>
    </w:pPr>
    <w:rPr>
      <w:rFonts w:ascii="Garamond" w:hAnsi="Garamond"/>
    </w:rPr>
  </w:style>
  <w:style w:type="paragraph" w:customStyle="1" w:styleId="Byline">
    <w:name w:val="Byline"/>
    <w:rsid w:val="00852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2E1"/>
    <w:pPr>
      <w:tabs>
        <w:tab w:val="clear" w:pos="3600"/>
        <w:tab w:val="clear" w:pos="3958"/>
      </w:tabs>
      <w:jc w:val="right"/>
    </w:pPr>
  </w:style>
  <w:style w:type="character" w:styleId="Emphasis">
    <w:name w:val="Emphasis"/>
    <w:basedOn w:val="DefaultParagraphFont"/>
    <w:qFormat/>
    <w:rsid w:val="008522E1"/>
    <w:rPr>
      <w:i/>
    </w:rPr>
  </w:style>
  <w:style w:type="paragraph" w:styleId="Caption">
    <w:name w:val="caption"/>
    <w:basedOn w:val="BodyText"/>
    <w:next w:val="Normal"/>
    <w:qFormat/>
    <w:rsid w:val="008522E1"/>
    <w:pPr>
      <w:framePr w:w="2268" w:hSpace="181" w:vSpace="181" w:wrap="around" w:vAnchor="text" w:hAnchor="page" w:x="1135" w:y="285" w:anchorLock="1"/>
    </w:pPr>
    <w:rPr>
      <w:i/>
    </w:rPr>
  </w:style>
  <w:style w:type="paragraph" w:customStyle="1" w:styleId="MiniTOCTitle">
    <w:name w:val="MiniTOCTitle"/>
    <w:basedOn w:val="Heading4"/>
    <w:rsid w:val="008522E1"/>
    <w:pPr>
      <w:spacing w:before="240"/>
      <w:outlineLvl w:val="9"/>
    </w:pPr>
    <w:rPr>
      <w:noProof/>
      <w:sz w:val="24"/>
    </w:rPr>
  </w:style>
  <w:style w:type="paragraph" w:customStyle="1" w:styleId="MiniTOCItem">
    <w:name w:val="MiniTOCItem"/>
    <w:basedOn w:val="ListBullet"/>
    <w:rsid w:val="008522E1"/>
    <w:pPr>
      <w:numPr>
        <w:numId w:val="0"/>
      </w:numPr>
      <w:tabs>
        <w:tab w:val="right" w:leader="dot" w:pos="6521"/>
      </w:tabs>
      <w:spacing w:before="0" w:after="0"/>
    </w:pPr>
  </w:style>
  <w:style w:type="paragraph" w:customStyle="1" w:styleId="TOFTitle">
    <w:name w:val="TOFTitle"/>
    <w:basedOn w:val="TOCTitle"/>
    <w:rsid w:val="008522E1"/>
  </w:style>
  <w:style w:type="paragraph" w:styleId="TableofFigures">
    <w:name w:val="table of figures"/>
    <w:basedOn w:val="Normal"/>
    <w:next w:val="Normal"/>
    <w:semiHidden/>
    <w:rsid w:val="008522E1"/>
    <w:pPr>
      <w:tabs>
        <w:tab w:val="right" w:leader="dot" w:pos="9072"/>
      </w:tabs>
      <w:ind w:left="970" w:hanging="403"/>
    </w:pPr>
    <w:rPr>
      <w:rFonts w:ascii="Times New Roman" w:hAnsi="Times New Roman"/>
      <w:b/>
    </w:rPr>
  </w:style>
  <w:style w:type="paragraph" w:styleId="ListNumber">
    <w:name w:val="List Number"/>
    <w:basedOn w:val="List"/>
    <w:rsid w:val="008522E1"/>
    <w:pPr>
      <w:numPr>
        <w:numId w:val="14"/>
      </w:numPr>
      <w:tabs>
        <w:tab w:val="clear" w:pos="340"/>
      </w:tabs>
    </w:pPr>
  </w:style>
  <w:style w:type="character" w:customStyle="1" w:styleId="WingdingSymbols">
    <w:name w:val="Wingding Symbols"/>
    <w:rsid w:val="008522E1"/>
    <w:rPr>
      <w:rFonts w:ascii="Wingdings" w:hAnsi="Wingdings"/>
    </w:rPr>
  </w:style>
  <w:style w:type="character" w:customStyle="1" w:styleId="HotSpot">
    <w:name w:val="HotSpot"/>
    <w:rsid w:val="008522E1"/>
    <w:rPr>
      <w:color w:val="0033CC"/>
      <w:u w:val="none"/>
    </w:rPr>
  </w:style>
  <w:style w:type="paragraph" w:customStyle="1" w:styleId="BodyTextRight">
    <w:name w:val="Body Text Right"/>
    <w:basedOn w:val="BodyText"/>
    <w:rsid w:val="008522E1"/>
    <w:pPr>
      <w:spacing w:before="0" w:after="0"/>
      <w:jc w:val="right"/>
    </w:pPr>
  </w:style>
  <w:style w:type="paragraph" w:styleId="Index3">
    <w:name w:val="index 3"/>
    <w:basedOn w:val="ListNumber2"/>
    <w:next w:val="Normal"/>
    <w:semiHidden/>
    <w:rsid w:val="008522E1"/>
    <w:pPr>
      <w:numPr>
        <w:numId w:val="0"/>
      </w:numPr>
      <w:tabs>
        <w:tab w:val="right" w:leader="dot" w:pos="4176"/>
      </w:tabs>
    </w:pPr>
  </w:style>
  <w:style w:type="paragraph" w:styleId="ListNumber2">
    <w:name w:val="List Number 2"/>
    <w:basedOn w:val="List2"/>
    <w:rsid w:val="008522E1"/>
    <w:pPr>
      <w:numPr>
        <w:numId w:val="9"/>
      </w:numPr>
      <w:tabs>
        <w:tab w:val="clear" w:pos="1060"/>
      </w:tabs>
    </w:pPr>
  </w:style>
  <w:style w:type="paragraph" w:customStyle="1" w:styleId="MarginNote">
    <w:name w:val="Margin Note"/>
    <w:basedOn w:val="BodyText"/>
    <w:rsid w:val="00852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2E1"/>
    <w:rPr>
      <w:sz w:val="32"/>
    </w:rPr>
  </w:style>
  <w:style w:type="paragraph" w:customStyle="1" w:styleId="HeadingProcedure">
    <w:name w:val="Heading Procedure"/>
    <w:basedOn w:val="HeadingBase"/>
    <w:next w:val="Normal"/>
    <w:rsid w:val="008522E1"/>
    <w:pPr>
      <w:tabs>
        <w:tab w:val="left" w:pos="0"/>
      </w:tabs>
      <w:spacing w:before="120" w:after="60"/>
    </w:pPr>
    <w:rPr>
      <w:i/>
      <w:color w:val="918585"/>
      <w:sz w:val="22"/>
    </w:rPr>
  </w:style>
  <w:style w:type="paragraph" w:customStyle="1" w:styleId="TableBodyText">
    <w:name w:val="Table Body Text"/>
    <w:basedOn w:val="BodyText"/>
    <w:rsid w:val="008522E1"/>
    <w:pPr>
      <w:spacing w:before="60" w:after="60"/>
    </w:pPr>
  </w:style>
  <w:style w:type="paragraph" w:styleId="ListContinue">
    <w:name w:val="List Continue"/>
    <w:basedOn w:val="List"/>
    <w:rsid w:val="008522E1"/>
    <w:pPr>
      <w:ind w:firstLine="0"/>
    </w:pPr>
  </w:style>
  <w:style w:type="paragraph" w:customStyle="1" w:styleId="ListNote">
    <w:name w:val="List Note"/>
    <w:basedOn w:val="List"/>
    <w:rsid w:val="008522E1"/>
    <w:pPr>
      <w:pBdr>
        <w:top w:val="single" w:sz="6" w:space="2" w:color="918585"/>
        <w:bottom w:val="single" w:sz="6" w:space="2" w:color="918585"/>
      </w:pBdr>
      <w:tabs>
        <w:tab w:val="left" w:pos="1021"/>
      </w:tabs>
      <w:ind w:firstLine="0"/>
    </w:pPr>
  </w:style>
  <w:style w:type="paragraph" w:customStyle="1" w:styleId="Warning">
    <w:name w:val="Warning"/>
    <w:basedOn w:val="BodyText"/>
    <w:rsid w:val="008522E1"/>
    <w:pPr>
      <w:shd w:val="clear" w:color="auto" w:fill="D9D9D9"/>
      <w:tabs>
        <w:tab w:val="left" w:pos="992"/>
      </w:tabs>
      <w:ind w:left="119" w:right="119"/>
    </w:pPr>
    <w:rPr>
      <w:sz w:val="20"/>
    </w:rPr>
  </w:style>
  <w:style w:type="paragraph" w:customStyle="1" w:styleId="MarginIcons">
    <w:name w:val="Margin Icons"/>
    <w:basedOn w:val="BodyText"/>
    <w:rsid w:val="00852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2E1"/>
    <w:rPr>
      <w:rFonts w:ascii="Courier New" w:hAnsi="Courier New"/>
    </w:rPr>
  </w:style>
  <w:style w:type="paragraph" w:customStyle="1" w:styleId="NoteBullet">
    <w:name w:val="Note Bullet"/>
    <w:basedOn w:val="Note"/>
    <w:rsid w:val="008522E1"/>
    <w:pPr>
      <w:tabs>
        <w:tab w:val="clear" w:pos="680"/>
      </w:tabs>
      <w:spacing w:before="60" w:after="60"/>
    </w:pPr>
  </w:style>
  <w:style w:type="paragraph" w:customStyle="1" w:styleId="SubHeading2">
    <w:name w:val="SubHeading2"/>
    <w:basedOn w:val="HeadingBase"/>
    <w:rsid w:val="008522E1"/>
    <w:pPr>
      <w:spacing w:before="240" w:after="60"/>
    </w:pPr>
    <w:rPr>
      <w:sz w:val="20"/>
    </w:rPr>
  </w:style>
  <w:style w:type="paragraph" w:customStyle="1" w:styleId="SubHeading1">
    <w:name w:val="SubHeading1"/>
    <w:basedOn w:val="HeadingBase"/>
    <w:rsid w:val="008522E1"/>
    <w:pPr>
      <w:spacing w:before="240" w:after="60"/>
    </w:pPr>
    <w:rPr>
      <w:color w:val="918585"/>
      <w:sz w:val="22"/>
    </w:rPr>
  </w:style>
  <w:style w:type="paragraph" w:customStyle="1" w:styleId="SideHeading">
    <w:name w:val="Side Heading"/>
    <w:basedOn w:val="HeadingBase"/>
    <w:rsid w:val="00852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2E1"/>
    <w:pPr>
      <w:numPr>
        <w:numId w:val="10"/>
      </w:numPr>
    </w:pPr>
  </w:style>
  <w:style w:type="paragraph" w:styleId="PlainText">
    <w:name w:val="Plain Text"/>
    <w:basedOn w:val="Normal"/>
    <w:link w:val="PlainTextChar"/>
    <w:rsid w:val="008522E1"/>
    <w:rPr>
      <w:sz w:val="20"/>
    </w:rPr>
  </w:style>
  <w:style w:type="character" w:customStyle="1" w:styleId="PlainTextChar">
    <w:name w:val="Plain Text Char"/>
    <w:basedOn w:val="DefaultParagraphFont"/>
    <w:link w:val="PlainText"/>
    <w:rsid w:val="008522E1"/>
    <w:rPr>
      <w:rFonts w:ascii="Courier New" w:eastAsia="Times New Roman" w:hAnsi="Courier New" w:cs="Times New Roman"/>
      <w:sz w:val="20"/>
      <w:szCs w:val="20"/>
      <w:lang w:eastAsia="en-US"/>
    </w:rPr>
  </w:style>
  <w:style w:type="character" w:customStyle="1" w:styleId="MenuOption">
    <w:name w:val="Menu Option"/>
    <w:basedOn w:val="DefaultParagraphFont"/>
    <w:rsid w:val="008522E1"/>
    <w:rPr>
      <w:b/>
      <w:smallCaps/>
    </w:rPr>
  </w:style>
  <w:style w:type="paragraph" w:customStyle="1" w:styleId="TableListNumber">
    <w:name w:val="Table List Number"/>
    <w:basedOn w:val="ListNumber"/>
    <w:rsid w:val="008522E1"/>
    <w:pPr>
      <w:numPr>
        <w:numId w:val="0"/>
      </w:numPr>
    </w:pPr>
  </w:style>
  <w:style w:type="paragraph" w:styleId="TOC4">
    <w:name w:val="toc 4"/>
    <w:basedOn w:val="TOCBase"/>
    <w:next w:val="Normal"/>
    <w:semiHidden/>
    <w:rsid w:val="008522E1"/>
    <w:pPr>
      <w:tabs>
        <w:tab w:val="right" w:leader="dot" w:pos="9071"/>
      </w:tabs>
      <w:ind w:left="1701"/>
    </w:pPr>
  </w:style>
  <w:style w:type="paragraph" w:customStyle="1" w:styleId="ListAlpha">
    <w:name w:val="List Alpha"/>
    <w:basedOn w:val="List"/>
    <w:rsid w:val="008522E1"/>
    <w:pPr>
      <w:numPr>
        <w:numId w:val="8"/>
      </w:numPr>
    </w:pPr>
  </w:style>
  <w:style w:type="paragraph" w:customStyle="1" w:styleId="ListAlpha2">
    <w:name w:val="List Alpha 2"/>
    <w:basedOn w:val="List2"/>
    <w:rsid w:val="008522E1"/>
    <w:pPr>
      <w:numPr>
        <w:numId w:val="7"/>
      </w:numPr>
    </w:pPr>
  </w:style>
  <w:style w:type="paragraph" w:styleId="List2">
    <w:name w:val="List 2"/>
    <w:basedOn w:val="BodyText"/>
    <w:rsid w:val="008522E1"/>
    <w:pPr>
      <w:tabs>
        <w:tab w:val="left" w:pos="680"/>
      </w:tabs>
      <w:spacing w:before="60" w:after="60"/>
      <w:ind w:left="680" w:hanging="340"/>
    </w:pPr>
  </w:style>
  <w:style w:type="paragraph" w:styleId="List3">
    <w:name w:val="List 3"/>
    <w:basedOn w:val="BodyText"/>
    <w:rsid w:val="008522E1"/>
    <w:pPr>
      <w:tabs>
        <w:tab w:val="left" w:pos="1021"/>
      </w:tabs>
      <w:spacing w:before="60" w:after="60"/>
      <w:ind w:left="1020" w:hanging="340"/>
    </w:pPr>
  </w:style>
  <w:style w:type="paragraph" w:styleId="List4">
    <w:name w:val="List 4"/>
    <w:basedOn w:val="BodyText"/>
    <w:rsid w:val="008522E1"/>
    <w:pPr>
      <w:tabs>
        <w:tab w:val="left" w:pos="1361"/>
      </w:tabs>
      <w:spacing w:before="60" w:after="60"/>
      <w:ind w:left="1361" w:hanging="340"/>
    </w:pPr>
  </w:style>
  <w:style w:type="paragraph" w:styleId="List5">
    <w:name w:val="List 5"/>
    <w:basedOn w:val="BodyText"/>
    <w:rsid w:val="008522E1"/>
    <w:pPr>
      <w:tabs>
        <w:tab w:val="left" w:pos="1701"/>
      </w:tabs>
      <w:spacing w:before="60" w:after="60"/>
      <w:ind w:left="1701" w:hanging="340"/>
    </w:pPr>
  </w:style>
  <w:style w:type="paragraph" w:styleId="ListBullet3">
    <w:name w:val="List Bullet 3"/>
    <w:basedOn w:val="List3"/>
    <w:rsid w:val="008522E1"/>
    <w:pPr>
      <w:numPr>
        <w:numId w:val="13"/>
      </w:numPr>
      <w:tabs>
        <w:tab w:val="clear" w:pos="1021"/>
      </w:tabs>
      <w:ind w:left="1037" w:hanging="357"/>
    </w:pPr>
  </w:style>
  <w:style w:type="paragraph" w:styleId="ListBullet4">
    <w:name w:val="List Bullet 4"/>
    <w:basedOn w:val="List4"/>
    <w:rsid w:val="008522E1"/>
    <w:pPr>
      <w:numPr>
        <w:numId w:val="2"/>
      </w:numPr>
      <w:tabs>
        <w:tab w:val="clear" w:pos="1361"/>
      </w:tabs>
    </w:pPr>
  </w:style>
  <w:style w:type="paragraph" w:styleId="ListBullet5">
    <w:name w:val="List Bullet 5"/>
    <w:basedOn w:val="List5"/>
    <w:rsid w:val="008522E1"/>
    <w:pPr>
      <w:numPr>
        <w:numId w:val="3"/>
      </w:numPr>
    </w:pPr>
  </w:style>
  <w:style w:type="paragraph" w:styleId="ListContinue2">
    <w:name w:val="List Continue 2"/>
    <w:basedOn w:val="List2"/>
    <w:rsid w:val="008522E1"/>
    <w:pPr>
      <w:ind w:firstLine="0"/>
    </w:pPr>
  </w:style>
  <w:style w:type="paragraph" w:styleId="ListContinue3">
    <w:name w:val="List Continue 3"/>
    <w:basedOn w:val="List3"/>
    <w:rsid w:val="008522E1"/>
    <w:pPr>
      <w:ind w:left="1021" w:firstLine="0"/>
    </w:pPr>
  </w:style>
  <w:style w:type="paragraph" w:styleId="ListContinue4">
    <w:name w:val="List Continue 4"/>
    <w:basedOn w:val="List4"/>
    <w:rsid w:val="008522E1"/>
    <w:pPr>
      <w:ind w:firstLine="0"/>
    </w:pPr>
  </w:style>
  <w:style w:type="paragraph" w:styleId="ListContinue5">
    <w:name w:val="List Continue 5"/>
    <w:basedOn w:val="List5"/>
    <w:rsid w:val="008522E1"/>
    <w:pPr>
      <w:ind w:firstLine="0"/>
    </w:pPr>
  </w:style>
  <w:style w:type="paragraph" w:styleId="ListNumber3">
    <w:name w:val="List Number 3"/>
    <w:basedOn w:val="List3"/>
    <w:rsid w:val="008522E1"/>
    <w:pPr>
      <w:numPr>
        <w:numId w:val="4"/>
      </w:numPr>
    </w:pPr>
  </w:style>
  <w:style w:type="paragraph" w:styleId="ListNumber4">
    <w:name w:val="List Number 4"/>
    <w:basedOn w:val="List4"/>
    <w:rsid w:val="008522E1"/>
    <w:pPr>
      <w:numPr>
        <w:numId w:val="5"/>
      </w:numPr>
    </w:pPr>
  </w:style>
  <w:style w:type="paragraph" w:styleId="ListNumber5">
    <w:name w:val="List Number 5"/>
    <w:basedOn w:val="List5"/>
    <w:rsid w:val="008522E1"/>
    <w:pPr>
      <w:numPr>
        <w:numId w:val="6"/>
      </w:numPr>
    </w:pPr>
  </w:style>
  <w:style w:type="paragraph" w:styleId="BlockText">
    <w:name w:val="Block Text"/>
    <w:basedOn w:val="Normal"/>
    <w:rsid w:val="008522E1"/>
    <w:pPr>
      <w:spacing w:after="120"/>
      <w:ind w:left="1440" w:right="1440"/>
    </w:pPr>
  </w:style>
  <w:style w:type="character" w:customStyle="1" w:styleId="Subscript">
    <w:name w:val="Subscript"/>
    <w:basedOn w:val="DefaultParagraphFont"/>
    <w:rsid w:val="008522E1"/>
    <w:rPr>
      <w:sz w:val="16"/>
      <w:vertAlign w:val="subscript"/>
    </w:rPr>
  </w:style>
  <w:style w:type="character" w:customStyle="1" w:styleId="Superscript">
    <w:name w:val="Superscript"/>
    <w:basedOn w:val="DefaultParagraphFont"/>
    <w:rsid w:val="008522E1"/>
    <w:rPr>
      <w:sz w:val="16"/>
      <w:vertAlign w:val="superscript"/>
    </w:rPr>
  </w:style>
  <w:style w:type="character" w:customStyle="1" w:styleId="Symbols">
    <w:name w:val="Symbols"/>
    <w:basedOn w:val="DefaultParagraphFont"/>
    <w:rsid w:val="008522E1"/>
    <w:rPr>
      <w:rFonts w:ascii="Symbol" w:hAnsi="Symbol"/>
    </w:rPr>
  </w:style>
  <w:style w:type="character" w:customStyle="1" w:styleId="MenuOptions">
    <w:name w:val="Menu Options"/>
    <w:basedOn w:val="DefaultParagraphFont"/>
    <w:rsid w:val="008522E1"/>
    <w:rPr>
      <w:rFonts w:ascii="Arial Narrow" w:hAnsi="Arial Narrow"/>
      <w:smallCaps/>
    </w:rPr>
  </w:style>
  <w:style w:type="character" w:customStyle="1" w:styleId="Buttons">
    <w:name w:val="Buttons"/>
    <w:basedOn w:val="DefaultParagraphFont"/>
    <w:rsid w:val="008522E1"/>
    <w:rPr>
      <w:b/>
    </w:rPr>
  </w:style>
  <w:style w:type="character" w:customStyle="1" w:styleId="Underlined">
    <w:name w:val="Underlined"/>
    <w:basedOn w:val="DefaultParagraphFont"/>
    <w:rsid w:val="008522E1"/>
    <w:rPr>
      <w:u w:val="single"/>
    </w:rPr>
  </w:style>
  <w:style w:type="paragraph" w:customStyle="1" w:styleId="TableBodyTextRight">
    <w:name w:val="Table Body Text Right"/>
    <w:basedOn w:val="TableBodyText"/>
    <w:rsid w:val="008522E1"/>
    <w:pPr>
      <w:widowControl w:val="0"/>
      <w:autoSpaceDE w:val="0"/>
      <w:autoSpaceDN w:val="0"/>
      <w:adjustRightInd w:val="0"/>
      <w:jc w:val="right"/>
    </w:pPr>
    <w:rPr>
      <w:rFonts w:cs="Arial"/>
      <w:szCs w:val="18"/>
    </w:rPr>
  </w:style>
  <w:style w:type="paragraph" w:customStyle="1" w:styleId="CopyrightText">
    <w:name w:val="Copyright Text"/>
    <w:basedOn w:val="BodyText"/>
    <w:rsid w:val="008522E1"/>
    <w:rPr>
      <w:sz w:val="18"/>
    </w:rPr>
  </w:style>
  <w:style w:type="paragraph" w:customStyle="1" w:styleId="BodySmallRight">
    <w:name w:val="Body Small Right"/>
    <w:basedOn w:val="BodyTextRight"/>
    <w:rsid w:val="008522E1"/>
    <w:rPr>
      <w:sz w:val="18"/>
      <w:szCs w:val="18"/>
    </w:rPr>
  </w:style>
  <w:style w:type="paragraph" w:customStyle="1" w:styleId="MarginEdition">
    <w:name w:val="Margin Edition"/>
    <w:basedOn w:val="MarginNote"/>
    <w:rsid w:val="008522E1"/>
    <w:pPr>
      <w:spacing w:before="0" w:after="0"/>
    </w:pPr>
    <w:rPr>
      <w:rFonts w:ascii="Times New Roman" w:hAnsi="Times New Roman"/>
      <w:color w:val="999999"/>
    </w:rPr>
  </w:style>
  <w:style w:type="paragraph" w:customStyle="1" w:styleId="Spacer">
    <w:name w:val="Spacer"/>
    <w:basedOn w:val="Normal"/>
    <w:rsid w:val="008522E1"/>
    <w:rPr>
      <w:sz w:val="2"/>
      <w:szCs w:val="2"/>
    </w:rPr>
  </w:style>
  <w:style w:type="character" w:customStyle="1" w:styleId="Small">
    <w:name w:val="Small"/>
    <w:basedOn w:val="DefaultParagraphFont"/>
    <w:rsid w:val="008522E1"/>
    <w:rPr>
      <w:sz w:val="16"/>
    </w:rPr>
  </w:style>
  <w:style w:type="paragraph" w:customStyle="1" w:styleId="WideTable">
    <w:name w:val="Wide Table"/>
    <w:basedOn w:val="Normal"/>
    <w:rsid w:val="008522E1"/>
    <w:pPr>
      <w:ind w:left="-1418"/>
    </w:pPr>
    <w:rPr>
      <w:sz w:val="2"/>
      <w:szCs w:val="2"/>
    </w:rPr>
  </w:style>
  <w:style w:type="character" w:styleId="PageNumber">
    <w:name w:val="page number"/>
    <w:basedOn w:val="DefaultParagraphFont"/>
    <w:rsid w:val="008522E1"/>
  </w:style>
  <w:style w:type="paragraph" w:styleId="Quote">
    <w:name w:val="Quote"/>
    <w:basedOn w:val="Heading1"/>
    <w:link w:val="QuoteChar"/>
    <w:qFormat/>
    <w:rsid w:val="008522E1"/>
    <w:rPr>
      <w:b w:val="0"/>
      <w:sz w:val="72"/>
      <w:szCs w:val="72"/>
      <w:lang w:val="en-NZ"/>
    </w:rPr>
  </w:style>
  <w:style w:type="character" w:customStyle="1" w:styleId="QuoteChar">
    <w:name w:val="Quote Char"/>
    <w:basedOn w:val="DefaultParagraphFont"/>
    <w:link w:val="Quote"/>
    <w:rsid w:val="00852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2E1"/>
    <w:pPr>
      <w:pageBreakBefore/>
    </w:pPr>
  </w:style>
  <w:style w:type="paragraph" w:customStyle="1" w:styleId="Border">
    <w:name w:val="Border"/>
    <w:basedOn w:val="Normal"/>
    <w:qFormat/>
    <w:rsid w:val="00852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2E1"/>
    <w:rPr>
      <w:b/>
      <w:bCs/>
      <w:i/>
      <w:iCs/>
      <w:color w:val="auto"/>
    </w:rPr>
  </w:style>
  <w:style w:type="paragraph" w:styleId="IntenseQuote">
    <w:name w:val="Intense Quote"/>
    <w:basedOn w:val="Normal"/>
    <w:next w:val="Normal"/>
    <w:link w:val="IntenseQuoteChar"/>
    <w:uiPriority w:val="30"/>
    <w:qFormat/>
    <w:rsid w:val="00852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2E1"/>
    <w:rPr>
      <w:smallCaps/>
      <w:color w:val="auto"/>
      <w:u w:val="single"/>
    </w:rPr>
  </w:style>
  <w:style w:type="character" w:styleId="IntenseReference">
    <w:name w:val="Intense Reference"/>
    <w:basedOn w:val="DefaultParagraphFont"/>
    <w:uiPriority w:val="32"/>
    <w:qFormat/>
    <w:rsid w:val="008522E1"/>
    <w:rPr>
      <w:b/>
      <w:bCs/>
      <w:smallCaps/>
      <w:color w:val="auto"/>
      <w:spacing w:val="5"/>
      <w:u w:val="single"/>
    </w:rPr>
  </w:style>
  <w:style w:type="paragraph" w:customStyle="1" w:styleId="2ColumnHeading">
    <w:name w:val="2Column Heading"/>
    <w:basedOn w:val="BodyText"/>
    <w:qFormat/>
    <w:rsid w:val="008522E1"/>
    <w:pPr>
      <w:spacing w:after="60"/>
      <w:ind w:left="-2268"/>
    </w:pPr>
    <w:rPr>
      <w:b/>
    </w:rPr>
  </w:style>
  <w:style w:type="paragraph" w:customStyle="1" w:styleId="Heading1TOC">
    <w:name w:val="Heading1 TOC"/>
    <w:basedOn w:val="Normal"/>
    <w:qFormat/>
    <w:rsid w:val="008522E1"/>
    <w:pPr>
      <w:spacing w:before="240" w:after="120"/>
    </w:pPr>
    <w:rPr>
      <w:rFonts w:ascii="Times New Roman" w:hAnsi="Times New Roman"/>
      <w:b/>
      <w:sz w:val="32"/>
    </w:rPr>
  </w:style>
  <w:style w:type="paragraph" w:customStyle="1" w:styleId="Heading2TOC">
    <w:name w:val="Heading2 TOC"/>
    <w:basedOn w:val="Normal"/>
    <w:qFormat/>
    <w:rsid w:val="008522E1"/>
    <w:pPr>
      <w:spacing w:before="240" w:after="60"/>
    </w:pPr>
    <w:rPr>
      <w:rFonts w:ascii="Times New Roman" w:hAnsi="Times New Roman"/>
      <w:b/>
      <w:sz w:val="28"/>
    </w:rPr>
  </w:style>
  <w:style w:type="character" w:customStyle="1" w:styleId="Underline">
    <w:name w:val="Underline"/>
    <w:basedOn w:val="DefaultParagraphFont"/>
    <w:qFormat/>
    <w:rsid w:val="008522E1"/>
    <w:rPr>
      <w:u w:val="single"/>
    </w:rPr>
  </w:style>
  <w:style w:type="character" w:customStyle="1" w:styleId="BoldandItalics">
    <w:name w:val="Bold and Italics"/>
    <w:qFormat/>
    <w:rsid w:val="008522E1"/>
    <w:rPr>
      <w:b/>
      <w:i/>
      <w:u w:val="none"/>
    </w:rPr>
  </w:style>
  <w:style w:type="paragraph" w:styleId="BalloonText">
    <w:name w:val="Balloon Text"/>
    <w:basedOn w:val="Normal"/>
    <w:link w:val="BalloonTextChar"/>
    <w:rsid w:val="008522E1"/>
    <w:rPr>
      <w:rFonts w:ascii="Tahoma" w:hAnsi="Tahoma" w:cs="Tahoma"/>
      <w:sz w:val="16"/>
      <w:szCs w:val="16"/>
    </w:rPr>
  </w:style>
  <w:style w:type="character" w:customStyle="1" w:styleId="BalloonTextChar">
    <w:name w:val="Balloon Text Char"/>
    <w:basedOn w:val="DefaultParagraphFont"/>
    <w:link w:val="BalloonText"/>
    <w:rsid w:val="00852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2E1"/>
    <w:rPr>
      <w:b/>
      <w:color w:val="660033"/>
      <w:spacing w:val="0"/>
    </w:rPr>
  </w:style>
  <w:style w:type="paragraph" w:customStyle="1" w:styleId="Nameditemlist">
    <w:name w:val="Named item list"/>
    <w:basedOn w:val="BodyText"/>
    <w:qFormat/>
    <w:rsid w:val="008522E1"/>
    <w:pPr>
      <w:tabs>
        <w:tab w:val="left" w:pos="2835"/>
      </w:tabs>
      <w:ind w:left="2835" w:hanging="2835"/>
    </w:pPr>
  </w:style>
  <w:style w:type="paragraph" w:customStyle="1" w:styleId="BodyTextnopadding">
    <w:name w:val="Body Text no padding"/>
    <w:basedOn w:val="BodyText"/>
    <w:qFormat/>
    <w:rsid w:val="008522E1"/>
    <w:pPr>
      <w:spacing w:before="0" w:after="0"/>
    </w:pPr>
  </w:style>
  <w:style w:type="paragraph" w:customStyle="1" w:styleId="BodyTextBold">
    <w:name w:val="Body Text Bold"/>
    <w:basedOn w:val="BodyText"/>
    <w:qFormat/>
    <w:rsid w:val="008522E1"/>
    <w:rPr>
      <w:b/>
    </w:rPr>
  </w:style>
  <w:style w:type="character" w:styleId="Hyperlink">
    <w:name w:val="Hyperlink"/>
    <w:basedOn w:val="DefaultParagraphFont"/>
    <w:uiPriority w:val="99"/>
    <w:unhideWhenUsed/>
    <w:rsid w:val="00774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3840</Characters>
  <Application>Microsoft Office Word</Application>
  <DocSecurity>0</DocSecurity>
  <Lines>112</Lines>
  <Paragraphs>66</Paragraphs>
  <ScaleCrop>false</ScaleCrop>
  <Company>Author-it Software Corporation Ltd.</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PSPHRM001 Administer human resource processes</dc:title>
  <dc:subject>Approved</dc:subject>
  <dc:creator>SkillsIQ</dc:creator>
  <cp:keywords>Release: 1</cp:keywords>
  <dc:description>Review Date: 12 April 2008</dc:description>
  <cp:lastModifiedBy>HSD_TPCMSd.prod</cp:lastModifiedBy>
  <cp:revision>3</cp:revision>
  <dcterms:created xsi:type="dcterms:W3CDTF">2022-04-03T13:30:00Z</dcterms:created>
  <dcterms:modified xsi:type="dcterms:W3CDTF">2022-04-03T13:30:00Z</dcterms:modified>
</cp:coreProperties>
</file>