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D44" w:rsidP="00A11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PSPGSD013 Identify and select government service delivery options</w:t>
      </w:r>
      <w:r>
        <w:fldChar w:fldCharType="end"/>
      </w:r>
    </w:p>
    <w:p w:rsidR="00A11D44" w:rsidP="00A11D44">
      <w:pPr>
        <w:pStyle w:val="Version"/>
        <w:sectPr w:rsidSect="002D3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1F7" w:rsidP="002D31F7">
      <w:pPr>
        <w:pStyle w:val="SuperHeading"/>
      </w:pPr>
      <w:r w:rsidRPr="002D31F7">
        <w:t>PSPGSD013 Identify and select government service delivery options</w:t>
      </w:r>
    </w:p>
    <w:p w:rsidR="00000000" w:rsidRPr="002D31F7" w:rsidP="002D31F7">
      <w:pPr>
        <w:pStyle w:val="Heading1"/>
      </w:pPr>
      <w:bookmarkStart w:id="1" w:name="O_1216332"/>
      <w:bookmarkEnd w:id="1"/>
      <w:r w:rsidRPr="002D31F7">
        <w:t>Modification History</w:t>
      </w:r>
    </w:p>
    <w:p w:rsidR="00000000" w:rsidRPr="002D31F7" w:rsidP="00A11D44">
      <w:pPr>
        <w:pStyle w:val="BodyText"/>
      </w:pPr>
      <w:r w:rsidRPr="002D31F7">
        <w:t>Supersedes and is equivalent to PSPGSD001 Identify and select government service delivery options.</w:t>
      </w:r>
    </w:p>
    <w:p w:rsidR="00000000" w:rsidRPr="002D31F7" w:rsidP="002D31F7">
      <w:pPr>
        <w:pStyle w:val="Heading1"/>
      </w:pPr>
      <w:bookmarkStart w:id="2" w:name="O_1216333"/>
      <w:bookmarkEnd w:id="2"/>
      <w:r w:rsidRPr="002D31F7">
        <w:t>Application</w:t>
      </w:r>
    </w:p>
    <w:p w:rsidR="00000000" w:rsidRPr="002D31F7" w:rsidP="00A11D44">
      <w:pPr>
        <w:pStyle w:val="BodyText"/>
      </w:pPr>
      <w:r w:rsidRPr="002D31F7">
        <w:t>This unit d</w:t>
      </w:r>
      <w:r w:rsidRPr="002D31F7">
        <w:t xml:space="preserve">escribes the performance outcomes, skills and knowledge required to select and offer government service delivery options to meet the needs of eligible applicants. </w:t>
      </w:r>
    </w:p>
    <w:p w:rsidR="00000000" w:rsidRPr="002D31F7" w:rsidP="00A11D44">
      <w:pPr>
        <w:pStyle w:val="BodyText"/>
      </w:pPr>
      <w:r w:rsidRPr="002D31F7">
        <w:t>This unit applies to those working in public sector roles but may be applied to anyone worki</w:t>
      </w:r>
      <w:r w:rsidRPr="002D31F7">
        <w:t>ng in a similar organisational context. Those undertaking this unit work independently within a team, performing complex tasks in a range of familiar contexts.</w:t>
      </w:r>
    </w:p>
    <w:p w:rsidR="00000000" w:rsidRPr="002D31F7" w:rsidP="00A11D44">
      <w:pPr>
        <w:pStyle w:val="BodyText"/>
      </w:pPr>
      <w:r w:rsidRPr="002D31F7">
        <w:t>The skills in this unit must be applied in accordance with Commonwealth and State or Territory l</w:t>
      </w:r>
      <w:r w:rsidRPr="002D31F7">
        <w:t>egislation, Australian standards and industry codes of practice.</w:t>
      </w:r>
    </w:p>
    <w:p w:rsidR="00000000" w:rsidRPr="002D31F7" w:rsidP="00A11D44">
      <w:pPr>
        <w:pStyle w:val="BodyText"/>
      </w:pPr>
      <w:r w:rsidRPr="002D31F7">
        <w:t>No occupational licensing, certification or specific legislative requirements apply to this unit at the time of publication.</w:t>
      </w:r>
    </w:p>
    <w:p w:rsidR="00000000" w:rsidRPr="002D31F7" w:rsidP="002D31F7">
      <w:pPr>
        <w:pStyle w:val="Heading1"/>
      </w:pPr>
      <w:bookmarkStart w:id="3" w:name="O_1216334"/>
      <w:bookmarkEnd w:id="3"/>
      <w:r w:rsidRPr="002D31F7">
        <w:t>Pre-requisite Unit</w:t>
      </w:r>
    </w:p>
    <w:p w:rsidR="00000000" w:rsidRPr="002D31F7" w:rsidP="00A11D44">
      <w:pPr>
        <w:pStyle w:val="BodyText"/>
      </w:pPr>
      <w:r w:rsidRPr="002D31F7">
        <w:t>Nil</w:t>
      </w:r>
    </w:p>
    <w:p w:rsidR="00000000" w:rsidRPr="002D31F7" w:rsidP="002D31F7">
      <w:pPr>
        <w:pStyle w:val="Heading1"/>
      </w:pPr>
      <w:bookmarkStart w:id="4" w:name="O_1216335"/>
      <w:bookmarkEnd w:id="4"/>
      <w:r w:rsidRPr="002D31F7">
        <w:t>Compe</w:t>
      </w:r>
      <w:r w:rsidRPr="002D31F7">
        <w:t>tency Field</w:t>
      </w:r>
    </w:p>
    <w:p w:rsidR="00000000" w:rsidRPr="002D31F7" w:rsidP="00A11D44">
      <w:pPr>
        <w:pStyle w:val="BodyText"/>
      </w:pPr>
      <w:r w:rsidRPr="002D31F7">
        <w:t>Government service delivery</w:t>
      </w:r>
    </w:p>
    <w:p w:rsidR="00000000" w:rsidRPr="002D31F7" w:rsidP="002D31F7">
      <w:pPr>
        <w:pStyle w:val="Heading1"/>
      </w:pPr>
      <w:bookmarkStart w:id="5" w:name="O_1216337"/>
      <w:bookmarkEnd w:id="5"/>
      <w:r w:rsidRPr="002D31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BodyText"/>
            </w:pPr>
            <w:r w:rsidRPr="002D31F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rPr>
                <w:rStyle w:val="SpecialBold"/>
              </w:rPr>
              <w:t>PERFORMANCE</w:t>
            </w:r>
            <w:r w:rsidRPr="002D31F7">
              <w:t xml:space="preserve"> </w:t>
            </w:r>
            <w:r w:rsidRPr="002D31F7">
              <w:rPr>
                <w:rStyle w:val="SpecialBold"/>
              </w:rPr>
              <w:t>CRITERIA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BodyText"/>
            </w:pPr>
            <w:r w:rsidRPr="002D31F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rPr>
                <w:rStyle w:val="Emphasis"/>
              </w:rPr>
              <w:t>Performance criteria describe the performance needed to demonstrate achievement of the elem</w:t>
            </w:r>
            <w:r w:rsidRPr="002D31F7">
              <w:rPr>
                <w:rStyle w:val="Emphasis"/>
              </w:rPr>
              <w:t>ent.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"/>
              <w:rPr>
                <w:lang w:val="en-NZ"/>
              </w:rPr>
            </w:pPr>
            <w:r w:rsidRPr="002D31F7">
              <w:t>1.  Assess the need for government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List"/>
            </w:pPr>
            <w:r w:rsidRPr="002D31F7">
              <w:t>1.1. Assess applicant circumstances and needs for complexity, urgency and eligibility and identify priorities for service delivery.</w:t>
            </w:r>
          </w:p>
          <w:p w:rsidR="00000000" w:rsidRPr="002D31F7" w:rsidP="002D31F7">
            <w:pPr>
              <w:pStyle w:val="List"/>
            </w:pPr>
            <w:r w:rsidRPr="002D31F7">
              <w:t>1.2. Identify and assess barriers to service delivery.</w:t>
            </w:r>
          </w:p>
          <w:p w:rsidR="00000000" w:rsidP="002D31F7">
            <w:pPr>
              <w:pStyle w:val="List"/>
              <w:rPr>
                <w:lang w:val="en-NZ"/>
              </w:rPr>
            </w:pPr>
            <w:r w:rsidRPr="002D31F7">
              <w:t>1.3. Establish and maintain professional rapport and mutual respect with applicant.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"/>
              <w:rPr>
                <w:lang w:val="en-NZ"/>
              </w:rPr>
            </w:pPr>
            <w:r w:rsidRPr="002D31F7">
              <w:t>2.  Identify government service delivery options.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List"/>
            </w:pPr>
            <w:r w:rsidRPr="002D31F7">
              <w:t>2.1. Obtain, record and validate personal details and relevant information about circumstances and environment.</w:t>
            </w:r>
          </w:p>
          <w:p w:rsidR="00000000" w:rsidRPr="002D31F7" w:rsidP="002D31F7">
            <w:pPr>
              <w:pStyle w:val="List"/>
            </w:pPr>
            <w:r w:rsidRPr="002D31F7">
              <w:t>2.2. Iden</w:t>
            </w:r>
            <w:r w:rsidRPr="002D31F7">
              <w:t>tify and explain statutory or legislative provisions related to the provision of government services.</w:t>
            </w:r>
          </w:p>
          <w:p w:rsidR="00000000" w:rsidRPr="002D31F7" w:rsidP="002D31F7">
            <w:pPr>
              <w:pStyle w:val="List"/>
            </w:pPr>
            <w:r w:rsidRPr="002D31F7">
              <w:t>2.3. Follow and explain accepted practice, duty of care obligations and the code of conduct of the organisation.</w:t>
            </w:r>
          </w:p>
          <w:p w:rsidR="00000000" w:rsidRPr="002D31F7" w:rsidP="002D31F7">
            <w:pPr>
              <w:pStyle w:val="List"/>
            </w:pPr>
            <w:r w:rsidRPr="002D31F7">
              <w:t>2.4. Identify and reflect internal expect</w:t>
            </w:r>
            <w:r w:rsidRPr="002D31F7">
              <w:t>ations about team strategies to deliver government services to the public.</w:t>
            </w:r>
          </w:p>
          <w:p w:rsidR="00000000" w:rsidP="002D31F7">
            <w:pPr>
              <w:pStyle w:val="List"/>
              <w:rPr>
                <w:lang w:val="en-NZ"/>
              </w:rPr>
            </w:pPr>
            <w:r w:rsidRPr="002D31F7">
              <w:t>2.5. Identify and provide information about service options that match documented needs.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"/>
              <w:rPr>
                <w:lang w:val="en-NZ"/>
              </w:rPr>
            </w:pPr>
            <w:r w:rsidRPr="002D31F7">
              <w:t>3.  Match service delivery to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List"/>
            </w:pPr>
            <w:r w:rsidRPr="002D31F7">
              <w:t>3.1. Use documented information identify best fit service option.</w:t>
            </w:r>
          </w:p>
          <w:p w:rsidR="00000000" w:rsidRPr="002D31F7" w:rsidP="002D31F7">
            <w:pPr>
              <w:pStyle w:val="List"/>
            </w:pPr>
            <w:r w:rsidRPr="002D31F7">
              <w:t>3.2. Identify and address issues.</w:t>
            </w:r>
          </w:p>
          <w:p w:rsidR="00000000" w:rsidRPr="002D31F7" w:rsidP="002D31F7">
            <w:pPr>
              <w:pStyle w:val="List"/>
            </w:pPr>
            <w:r w:rsidRPr="002D31F7">
              <w:t>3.3. Obtain consent to receive services and exchange personal information in accordance with organisational procedures.</w:t>
            </w:r>
          </w:p>
          <w:p w:rsidR="00000000" w:rsidRPr="002D31F7" w:rsidP="002D31F7">
            <w:pPr>
              <w:pStyle w:val="List"/>
            </w:pPr>
            <w:r w:rsidRPr="002D31F7">
              <w:t>3.4. Make a service offer based on u</w:t>
            </w:r>
            <w:r w:rsidRPr="002D31F7">
              <w:t>p to date information about available options, consistent with entitlements.</w:t>
            </w:r>
          </w:p>
          <w:p w:rsidR="00000000" w:rsidP="002D31F7">
            <w:pPr>
              <w:pStyle w:val="List"/>
              <w:rPr>
                <w:lang w:val="en-NZ"/>
              </w:rPr>
            </w:pPr>
            <w:r w:rsidRPr="002D31F7">
              <w:t>3.5. Communicate own roles and responsibilities and the rights and obligations of those receiving government services.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"/>
              <w:rPr>
                <w:lang w:val="en-NZ"/>
              </w:rPr>
            </w:pPr>
            <w:r w:rsidRPr="002D31F7">
              <w:t>4.  Address concerns and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List"/>
            </w:pPr>
            <w:r w:rsidRPr="002D31F7">
              <w:t>4.1. Promote positive part</w:t>
            </w:r>
            <w:r w:rsidRPr="002D31F7">
              <w:t>icipation in questioning and conversations through effective communication.</w:t>
            </w:r>
          </w:p>
          <w:p w:rsidR="00000000" w:rsidRPr="002D31F7" w:rsidP="002D31F7">
            <w:pPr>
              <w:pStyle w:val="List"/>
            </w:pPr>
            <w:r w:rsidRPr="002D31F7">
              <w:t>4.2. Encourage open expression of thoughts and ideas.</w:t>
            </w:r>
          </w:p>
          <w:p w:rsidR="00000000" w:rsidRPr="002D31F7" w:rsidP="002D31F7">
            <w:pPr>
              <w:pStyle w:val="List"/>
            </w:pPr>
            <w:r w:rsidRPr="002D31F7">
              <w:t xml:space="preserve">4.3. Undertake negotiation and accept and consider differences in views. </w:t>
            </w:r>
          </w:p>
          <w:p w:rsidR="00000000" w:rsidRPr="002D31F7" w:rsidP="002D31F7">
            <w:pPr>
              <w:pStyle w:val="List"/>
            </w:pPr>
            <w:r w:rsidRPr="002D31F7">
              <w:t>4.4. Identify issues where assistance is required an</w:t>
            </w:r>
            <w:r w:rsidRPr="002D31F7">
              <w:t>d obtain advice from supervisor.</w:t>
            </w:r>
          </w:p>
          <w:p w:rsidR="00000000" w:rsidP="002D31F7">
            <w:pPr>
              <w:pStyle w:val="List"/>
              <w:rPr>
                <w:lang w:val="en-NZ"/>
              </w:rPr>
            </w:pPr>
            <w:r w:rsidRPr="002D31F7">
              <w:t>4.5. Apply conflict resolution strategies to deal with aggression.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"/>
              <w:rPr>
                <w:lang w:val="en-NZ"/>
              </w:rPr>
            </w:pPr>
            <w:r w:rsidRPr="002D31F7">
              <w:t>5.  Make referrals.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List"/>
            </w:pPr>
            <w:r w:rsidRPr="002D31F7">
              <w:t>5.1. Obtain support where there is a complexity of needs or there are issues outside the area of own responsibility.</w:t>
            </w:r>
          </w:p>
          <w:p w:rsidR="00000000" w:rsidRPr="002D31F7" w:rsidP="002D31F7">
            <w:pPr>
              <w:pStyle w:val="List"/>
            </w:pPr>
            <w:r w:rsidRPr="002D31F7">
              <w:t>5.2. Establish and maintain networks to ensure referrals to appropriate personnel or services.</w:t>
            </w:r>
          </w:p>
          <w:p w:rsidR="00000000" w:rsidRPr="002D31F7" w:rsidP="002D31F7">
            <w:pPr>
              <w:pStyle w:val="List"/>
            </w:pPr>
            <w:r w:rsidRPr="002D31F7">
              <w:t>5.3. Provide assistance with access to services from within and outside the organisation.</w:t>
            </w:r>
          </w:p>
        </w:tc>
      </w:tr>
    </w:tbl>
    <w:p w:rsidR="00000000" w:rsidRPr="002D31F7" w:rsidP="002D31F7">
      <w:pPr>
        <w:pStyle w:val="BodyText"/>
      </w:pPr>
    </w:p>
    <w:p w:rsidR="00000000" w:rsidRPr="002D31F7" w:rsidP="002D31F7">
      <w:pPr>
        <w:pStyle w:val="AllowPageBreak"/>
      </w:pPr>
    </w:p>
    <w:p w:rsidR="00000000" w:rsidRPr="002D31F7" w:rsidP="002D31F7">
      <w:pPr>
        <w:pStyle w:val="Heading1"/>
      </w:pPr>
      <w:bookmarkStart w:id="6" w:name="O_1216338"/>
      <w:bookmarkEnd w:id="6"/>
      <w:r w:rsidRPr="002D31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t>Foundation skills essential to p</w:t>
            </w:r>
            <w:r w:rsidRPr="002D31F7">
              <w:t>erformance in this unit, but not explicit in the performance criteria are listed here, along with a brief context statement.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BodyText"/>
            </w:pPr>
            <w:r w:rsidRPr="002D31F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rPr>
                <w:rStyle w:val="SpecialBold"/>
              </w:rPr>
              <w:t>DESCRIPTION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Bullet"/>
              <w:rPr>
                <w:lang w:val="en-NZ"/>
              </w:rPr>
            </w:pPr>
            <w:r w:rsidRPr="002D31F7">
              <w:t>interpret a variety of texts to determine and confirm information required from applicant.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Bullet"/>
              <w:rPr>
                <w:lang w:val="en-NZ"/>
              </w:rPr>
            </w:pPr>
            <w:r w:rsidRPr="002D31F7">
              <w:t>use factual information to complete required documentation.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ListBullet"/>
              <w:rPr>
                <w:lang w:val="en-NZ"/>
              </w:rPr>
            </w:pPr>
            <w:r w:rsidRPr="002D31F7">
              <w:t>participate in a variety of spoken exchanges with others using clear and direct language to convey, request and clarify information.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ListBullet"/>
            </w:pPr>
            <w:r w:rsidRPr="002D31F7">
              <w:t>calculate entitlements within prescribed frameworks</w:t>
            </w:r>
          </w:p>
          <w:p w:rsidR="00000000" w:rsidRPr="002D31F7" w:rsidP="002D31F7">
            <w:pPr>
              <w:pStyle w:val="ListBullet"/>
            </w:pPr>
            <w:r w:rsidRPr="002D31F7">
              <w:t>record numerical data accurately</w:t>
            </w:r>
          </w:p>
          <w:p w:rsidR="00000000" w:rsidP="002D31F7">
            <w:pPr>
              <w:pStyle w:val="ListBullet"/>
              <w:rPr>
                <w:lang w:val="en-NZ"/>
              </w:rPr>
            </w:pPr>
            <w:r w:rsidRPr="002D31F7">
              <w:t>manage timeframes effectively.</w:t>
            </w:r>
          </w:p>
        </w:tc>
      </w:tr>
      <w:tr w:rsidTr="002D3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1F7">
            <w:pPr>
              <w:pStyle w:val="BodyText"/>
              <w:rPr>
                <w:lang w:val="en-NZ"/>
              </w:rPr>
            </w:pPr>
            <w:r w:rsidRPr="002D31F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1F7" w:rsidP="002D31F7">
            <w:pPr>
              <w:pStyle w:val="ListBullet"/>
            </w:pPr>
            <w:r w:rsidRPr="002D31F7">
              <w:t>use main features and functions of technology and software programs to complete work tasks.</w:t>
            </w:r>
          </w:p>
        </w:tc>
      </w:tr>
    </w:tbl>
    <w:p w:rsidR="00000000" w:rsidRPr="002D31F7" w:rsidP="002D31F7">
      <w:pPr>
        <w:pStyle w:val="BodyText"/>
      </w:pPr>
    </w:p>
    <w:p w:rsidR="00000000" w:rsidRPr="002D31F7" w:rsidP="002D31F7">
      <w:pPr>
        <w:pStyle w:val="AllowPageBreak"/>
      </w:pPr>
    </w:p>
    <w:p w:rsidR="00000000" w:rsidRPr="002D31F7" w:rsidP="002D31F7">
      <w:pPr>
        <w:pStyle w:val="Heading1"/>
      </w:pPr>
      <w:bookmarkStart w:id="7" w:name="O_1216340"/>
      <w:bookmarkEnd w:id="7"/>
      <w:r w:rsidRPr="002D31F7">
        <w:t>Unit Mapping Information</w:t>
      </w:r>
    </w:p>
    <w:p w:rsidR="00000000" w:rsidRPr="002D31F7" w:rsidP="00A11D44">
      <w:pPr>
        <w:pStyle w:val="BodyText"/>
      </w:pPr>
      <w:r w:rsidRPr="002D31F7">
        <w:t>Supersedes and is equivalent to PSPGSD001 Identify and select government service delivery options.</w:t>
      </w:r>
    </w:p>
    <w:p w:rsidR="00000000" w:rsidRPr="002D31F7" w:rsidP="002D31F7">
      <w:pPr>
        <w:pStyle w:val="Heading1"/>
      </w:pPr>
      <w:bookmarkStart w:id="8" w:name="O_1216347"/>
      <w:bookmarkEnd w:id="8"/>
      <w:r w:rsidRPr="002D31F7">
        <w:t>Links</w:t>
      </w:r>
    </w:p>
    <w:p w:rsidR="00000000" w:rsidRPr="002D31F7" w:rsidP="00A11D44">
      <w:pPr>
        <w:pStyle w:val="BodyText"/>
      </w:pPr>
      <w:r w:rsidRPr="002D3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47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D31F7" w:rsidP="002D31F7"/>
    <w:sectPr w:rsidSect="002D3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F7" w:rsidRPr="00A11D44" w:rsidP="00A11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44" w:rsidP="002D3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D44" w:rsidP="002D3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1D44" w:rsidP="002D3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1F7" w:rsidRPr="00A11D44" w:rsidP="00A11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44" w:rsidRPr="002D2AF8" w:rsidP="002D3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PSPGSD013 Identify and select government service delivery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11D44" w:rsidP="002D3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80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220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1F7"/>
  </w:style>
  <w:style w:type="character" w:customStyle="1" w:styleId="Heading1Char">
    <w:name w:val="Heading 1 Char"/>
    <w:basedOn w:val="DefaultParagraphFont"/>
    <w:link w:val="Heading1"/>
    <w:rsid w:val="002D3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1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1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1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1F7"/>
    <w:rPr>
      <w:b/>
      <w:spacing w:val="0"/>
    </w:rPr>
  </w:style>
  <w:style w:type="character" w:styleId="Emphasis">
    <w:name w:val="Emphasis"/>
    <w:basedOn w:val="DefaultParagraphFont"/>
    <w:qFormat/>
    <w:rsid w:val="002D31F7"/>
    <w:rPr>
      <w:i/>
    </w:rPr>
  </w:style>
  <w:style w:type="paragraph" w:customStyle="1" w:styleId="SuperHeading">
    <w:name w:val="SuperHeading"/>
    <w:basedOn w:val="Normal"/>
    <w:rsid w:val="002D3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1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1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1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3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1F7"/>
  </w:style>
  <w:style w:type="paragraph" w:styleId="TableofFigures">
    <w:name w:val="table of figures"/>
    <w:basedOn w:val="Normal"/>
    <w:next w:val="Normal"/>
    <w:semiHidden/>
    <w:rsid w:val="002D3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1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31F7"/>
    <w:rPr>
      <w:rFonts w:ascii="Wingdings" w:hAnsi="Wingdings"/>
    </w:rPr>
  </w:style>
  <w:style w:type="paragraph" w:customStyle="1" w:styleId="TableHeading">
    <w:name w:val="Table Heading"/>
    <w:basedOn w:val="HeadingBase"/>
    <w:rsid w:val="002D3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1F7"/>
    <w:rPr>
      <w:color w:val="0033CC"/>
      <w:u w:val="none"/>
    </w:rPr>
  </w:style>
  <w:style w:type="paragraph" w:customStyle="1" w:styleId="BodyTextRight">
    <w:name w:val="Body Text Right"/>
    <w:basedOn w:val="BodyText"/>
    <w:rsid w:val="002D3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1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1F7"/>
    <w:rPr>
      <w:sz w:val="32"/>
    </w:rPr>
  </w:style>
  <w:style w:type="paragraph" w:customStyle="1" w:styleId="HeadingProcedure">
    <w:name w:val="Heading Procedure"/>
    <w:basedOn w:val="HeadingBase"/>
    <w:next w:val="Normal"/>
    <w:rsid w:val="002D3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1F7"/>
    <w:pPr>
      <w:spacing w:before="60" w:after="60"/>
    </w:pPr>
  </w:style>
  <w:style w:type="paragraph" w:styleId="ListContinue">
    <w:name w:val="List Continue"/>
    <w:basedOn w:val="List"/>
    <w:rsid w:val="002D31F7"/>
    <w:pPr>
      <w:ind w:firstLine="0"/>
    </w:pPr>
  </w:style>
  <w:style w:type="paragraph" w:customStyle="1" w:styleId="ListNote">
    <w:name w:val="List Note"/>
    <w:basedOn w:val="List"/>
    <w:rsid w:val="002D3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1F7"/>
    <w:rPr>
      <w:rFonts w:ascii="Courier New" w:hAnsi="Courier New"/>
    </w:rPr>
  </w:style>
  <w:style w:type="paragraph" w:customStyle="1" w:styleId="NoteBullet">
    <w:name w:val="Note Bullet"/>
    <w:basedOn w:val="Note"/>
    <w:rsid w:val="002D3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1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3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1F7"/>
    <w:rPr>
      <w:b/>
      <w:smallCaps/>
    </w:rPr>
  </w:style>
  <w:style w:type="paragraph" w:customStyle="1" w:styleId="TableListNumber">
    <w:name w:val="Table List Number"/>
    <w:basedOn w:val="ListNumber"/>
    <w:rsid w:val="002D3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1F7"/>
    <w:pPr>
      <w:numPr>
        <w:numId w:val="8"/>
      </w:numPr>
    </w:pPr>
  </w:style>
  <w:style w:type="paragraph" w:customStyle="1" w:styleId="ListAlpha2">
    <w:name w:val="List Alpha 2"/>
    <w:basedOn w:val="List2"/>
    <w:rsid w:val="002D31F7"/>
    <w:pPr>
      <w:numPr>
        <w:numId w:val="7"/>
      </w:numPr>
    </w:pPr>
  </w:style>
  <w:style w:type="paragraph" w:styleId="List2">
    <w:name w:val="List 2"/>
    <w:basedOn w:val="BodyText"/>
    <w:rsid w:val="002D3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1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1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31F7"/>
    <w:pPr>
      <w:numPr>
        <w:numId w:val="3"/>
      </w:numPr>
    </w:pPr>
  </w:style>
  <w:style w:type="paragraph" w:styleId="ListContinue2">
    <w:name w:val="List Continue 2"/>
    <w:basedOn w:val="List2"/>
    <w:rsid w:val="002D31F7"/>
    <w:pPr>
      <w:ind w:firstLine="0"/>
    </w:pPr>
  </w:style>
  <w:style w:type="paragraph" w:styleId="ListContinue3">
    <w:name w:val="List Continue 3"/>
    <w:basedOn w:val="List3"/>
    <w:rsid w:val="002D31F7"/>
    <w:pPr>
      <w:ind w:left="1021" w:firstLine="0"/>
    </w:pPr>
  </w:style>
  <w:style w:type="paragraph" w:styleId="ListContinue4">
    <w:name w:val="List Continue 4"/>
    <w:basedOn w:val="List4"/>
    <w:rsid w:val="002D31F7"/>
    <w:pPr>
      <w:ind w:firstLine="0"/>
    </w:pPr>
  </w:style>
  <w:style w:type="paragraph" w:styleId="ListContinue5">
    <w:name w:val="List Continue 5"/>
    <w:basedOn w:val="List5"/>
    <w:rsid w:val="002D31F7"/>
    <w:pPr>
      <w:ind w:firstLine="0"/>
    </w:pPr>
  </w:style>
  <w:style w:type="paragraph" w:styleId="ListNumber3">
    <w:name w:val="List Number 3"/>
    <w:basedOn w:val="List3"/>
    <w:rsid w:val="002D31F7"/>
    <w:pPr>
      <w:numPr>
        <w:numId w:val="4"/>
      </w:numPr>
    </w:pPr>
  </w:style>
  <w:style w:type="paragraph" w:styleId="ListNumber4">
    <w:name w:val="List Number 4"/>
    <w:basedOn w:val="List4"/>
    <w:rsid w:val="002D31F7"/>
    <w:pPr>
      <w:numPr>
        <w:numId w:val="5"/>
      </w:numPr>
    </w:pPr>
  </w:style>
  <w:style w:type="paragraph" w:styleId="ListNumber5">
    <w:name w:val="List Number 5"/>
    <w:basedOn w:val="List5"/>
    <w:rsid w:val="002D31F7"/>
    <w:pPr>
      <w:numPr>
        <w:numId w:val="6"/>
      </w:numPr>
    </w:pPr>
  </w:style>
  <w:style w:type="paragraph" w:styleId="BlockText">
    <w:name w:val="Block Text"/>
    <w:basedOn w:val="Normal"/>
    <w:rsid w:val="002D3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1F7"/>
    <w:rPr>
      <w:sz w:val="16"/>
      <w:vertAlign w:val="superscript"/>
    </w:rPr>
  </w:style>
  <w:style w:type="character" w:customStyle="1" w:styleId="Symbols">
    <w:name w:val="Symbols"/>
    <w:basedOn w:val="DefaultParagraphFont"/>
    <w:rsid w:val="002D31F7"/>
    <w:rPr>
      <w:rFonts w:ascii="Symbol" w:hAnsi="Symbol"/>
    </w:rPr>
  </w:style>
  <w:style w:type="character" w:customStyle="1" w:styleId="MenuOptions">
    <w:name w:val="Menu Options"/>
    <w:basedOn w:val="DefaultParagraphFont"/>
    <w:rsid w:val="002D3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1F7"/>
    <w:rPr>
      <w:b/>
    </w:rPr>
  </w:style>
  <w:style w:type="character" w:customStyle="1" w:styleId="Underlined">
    <w:name w:val="Underlined"/>
    <w:basedOn w:val="DefaultParagraphFont"/>
    <w:rsid w:val="002D31F7"/>
    <w:rPr>
      <w:u w:val="single"/>
    </w:rPr>
  </w:style>
  <w:style w:type="paragraph" w:customStyle="1" w:styleId="TableBodyTextRight">
    <w:name w:val="Table Body Text Right"/>
    <w:basedOn w:val="TableBodyText"/>
    <w:rsid w:val="002D3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1F7"/>
    <w:rPr>
      <w:sz w:val="18"/>
    </w:rPr>
  </w:style>
  <w:style w:type="paragraph" w:customStyle="1" w:styleId="BodySmallRight">
    <w:name w:val="Body Small Right"/>
    <w:basedOn w:val="BodyTextRight"/>
    <w:rsid w:val="002D31F7"/>
    <w:rPr>
      <w:sz w:val="18"/>
      <w:szCs w:val="18"/>
    </w:rPr>
  </w:style>
  <w:style w:type="paragraph" w:customStyle="1" w:styleId="MarginEdition">
    <w:name w:val="Margin Edition"/>
    <w:basedOn w:val="MarginNote"/>
    <w:rsid w:val="002D3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1F7"/>
    <w:rPr>
      <w:sz w:val="2"/>
      <w:szCs w:val="2"/>
    </w:rPr>
  </w:style>
  <w:style w:type="character" w:customStyle="1" w:styleId="Small">
    <w:name w:val="Small"/>
    <w:basedOn w:val="DefaultParagraphFont"/>
    <w:rsid w:val="002D31F7"/>
    <w:rPr>
      <w:sz w:val="16"/>
    </w:rPr>
  </w:style>
  <w:style w:type="paragraph" w:customStyle="1" w:styleId="WideTable">
    <w:name w:val="Wide Table"/>
    <w:basedOn w:val="Normal"/>
    <w:rsid w:val="002D3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1F7"/>
  </w:style>
  <w:style w:type="paragraph" w:styleId="Quote">
    <w:name w:val="Quote"/>
    <w:basedOn w:val="Heading1"/>
    <w:link w:val="QuoteChar"/>
    <w:qFormat/>
    <w:rsid w:val="002D3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1F7"/>
    <w:pPr>
      <w:pageBreakBefore/>
    </w:pPr>
  </w:style>
  <w:style w:type="paragraph" w:customStyle="1" w:styleId="Border">
    <w:name w:val="Border"/>
    <w:basedOn w:val="Normal"/>
    <w:qFormat/>
    <w:rsid w:val="002D3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1F7"/>
    <w:rPr>
      <w:u w:val="single"/>
    </w:rPr>
  </w:style>
  <w:style w:type="character" w:customStyle="1" w:styleId="BoldandItalics">
    <w:name w:val="Bold and Italics"/>
    <w:qFormat/>
    <w:rsid w:val="002D31F7"/>
    <w:rPr>
      <w:b/>
      <w:i/>
      <w:u w:val="none"/>
    </w:rPr>
  </w:style>
  <w:style w:type="paragraph" w:styleId="BalloonText">
    <w:name w:val="Balloon Text"/>
    <w:basedOn w:val="Normal"/>
    <w:link w:val="BalloonTextChar"/>
    <w:rsid w:val="002D3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1F7"/>
    <w:pPr>
      <w:spacing w:before="0" w:after="0"/>
    </w:pPr>
  </w:style>
  <w:style w:type="paragraph" w:customStyle="1" w:styleId="BodyTextBold">
    <w:name w:val="Body Text Bold"/>
    <w:basedOn w:val="BodyText"/>
    <w:qFormat/>
    <w:rsid w:val="002D31F7"/>
    <w:rPr>
      <w:b/>
    </w:rPr>
  </w:style>
  <w:style w:type="character" w:styleId="Hyperlink">
    <w:name w:val="Hyperlink"/>
    <w:basedOn w:val="DefaultParagraphFont"/>
    <w:uiPriority w:val="99"/>
    <w:unhideWhenUsed/>
    <w:rsid w:val="00A11D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4020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PSPGSD013 Identify and select government service delivery options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