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18C" w:rsidP="005B0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PSPGSD002 Administer government service delivery requirements</w:t>
      </w:r>
      <w:r>
        <w:fldChar w:fldCharType="end"/>
      </w:r>
    </w:p>
    <w:p w:rsidR="005B018C" w:rsidP="005B018C">
      <w:pPr>
        <w:pStyle w:val="Version"/>
        <w:sectPr w:rsidSect="005F6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FB6" w:rsidP="005F6FB6">
      <w:pPr>
        <w:pStyle w:val="SuperHeading"/>
      </w:pPr>
      <w:r w:rsidRPr="005F6FB6">
        <w:t>PSPGSD002 Administer government service delivery requirements</w:t>
      </w:r>
    </w:p>
    <w:p w:rsidR="00000000" w:rsidRPr="005F6FB6" w:rsidP="005F6FB6">
      <w:pPr>
        <w:pStyle w:val="Heading1"/>
      </w:pPr>
      <w:bookmarkStart w:id="1" w:name="O_820299"/>
      <w:bookmarkEnd w:id="1"/>
      <w:r w:rsidRPr="005F6F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B0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TableHeading"/>
              <w:rPr>
                <w:lang w:val="en-NZ"/>
              </w:rPr>
            </w:pPr>
            <w:r w:rsidRPr="005F6FB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TableHeading"/>
              <w:rPr>
                <w:lang w:val="en-NZ"/>
              </w:rPr>
            </w:pPr>
            <w:r w:rsidRPr="005F6FB6">
              <w:t>Comments</w:t>
            </w:r>
          </w:p>
        </w:tc>
      </w:tr>
      <w:tr w:rsidTr="005B0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BodyText"/>
              <w:rPr>
                <w:lang w:val="en-NZ"/>
              </w:rPr>
            </w:pPr>
            <w:r w:rsidRPr="005F6FB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FB6" w:rsidP="005F6FB6">
            <w:pPr>
              <w:pStyle w:val="BodyText"/>
            </w:pPr>
            <w:r w:rsidRPr="005F6FB6">
              <w:t xml:space="preserve">This unit was released in PSP Public Sector Training Package release 1.0 and meets the Standards for Training Packages. </w:t>
            </w:r>
          </w:p>
          <w:p w:rsidR="00000000" w:rsidRPr="005F6FB6" w:rsidP="005F6FB6">
            <w:pPr>
              <w:pStyle w:val="BodyText"/>
            </w:pPr>
          </w:p>
          <w:p w:rsidR="00000000" w:rsidRPr="005F6FB6" w:rsidP="005F6FB6">
            <w:pPr>
              <w:pStyle w:val="BodyText"/>
            </w:pPr>
            <w:r w:rsidRPr="005F6FB6">
              <w:t>This unit supersedes and is equivale</w:t>
            </w:r>
            <w:r w:rsidRPr="005F6FB6">
              <w:t>nt to PSPGSD402A Administer government service delivery requirements.</w:t>
            </w:r>
          </w:p>
          <w:p w:rsidR="00000000" w:rsidRPr="005F6FB6" w:rsidP="005F6FB6">
            <w:pPr>
              <w:pStyle w:val="BodyText"/>
            </w:pPr>
          </w:p>
          <w:p w:rsidR="00000000" w:rsidRPr="005F6FB6" w:rsidP="005F6FB6">
            <w:pPr>
              <w:pStyle w:val="ListBullet"/>
            </w:pPr>
            <w:r w:rsidRPr="005F6FB6">
              <w:t>Unit code updated</w:t>
            </w:r>
          </w:p>
          <w:p w:rsidR="00000000" w:rsidRPr="005F6FB6" w:rsidP="005F6FB6">
            <w:pPr>
              <w:pStyle w:val="ListBullet"/>
            </w:pPr>
            <w:r w:rsidRPr="005F6FB6">
              <w:t>Content and formatting updated to comply with new standards</w:t>
            </w:r>
          </w:p>
          <w:p w:rsidR="00000000" w:rsidRPr="005F6FB6" w:rsidP="005F6FB6">
            <w:pPr>
              <w:pStyle w:val="ListBullet"/>
            </w:pPr>
            <w:r w:rsidRPr="005F6FB6">
              <w:t>All PC transitioned from passive to active voice</w:t>
            </w:r>
          </w:p>
        </w:tc>
      </w:tr>
    </w:tbl>
    <w:p w:rsidR="00000000" w:rsidRPr="005F6FB6" w:rsidP="005F6FB6">
      <w:pPr>
        <w:pStyle w:val="BodyText"/>
      </w:pPr>
    </w:p>
    <w:p w:rsidR="00000000" w:rsidRPr="005F6FB6" w:rsidP="005F6FB6">
      <w:pPr>
        <w:pStyle w:val="AllowPageBreak"/>
      </w:pPr>
    </w:p>
    <w:p w:rsidR="00000000" w:rsidRPr="005F6FB6" w:rsidP="005F6FB6">
      <w:pPr>
        <w:pStyle w:val="Heading1"/>
      </w:pPr>
      <w:bookmarkStart w:id="2" w:name="O_820300"/>
      <w:bookmarkEnd w:id="2"/>
      <w:r w:rsidRPr="005F6FB6">
        <w:t>Application</w:t>
      </w:r>
    </w:p>
    <w:p w:rsidR="00000000" w:rsidRPr="005F6FB6" w:rsidP="005B018C">
      <w:pPr>
        <w:pStyle w:val="BodyText"/>
      </w:pPr>
      <w:r w:rsidRPr="005F6FB6">
        <w:t>This unit describes the skills required to administer government service offers, agreements and records. It includes reviewing service offers or agreements, and reviewing and updating records.</w:t>
      </w:r>
    </w:p>
    <w:p w:rsidR="00000000" w:rsidRPr="005F6FB6" w:rsidP="005B018C">
      <w:pPr>
        <w:pStyle w:val="BodyText"/>
      </w:pPr>
      <w:r w:rsidRPr="005F6FB6">
        <w:t xml:space="preserve">This unit applies to those working in public sector roles but </w:t>
      </w:r>
      <w:r w:rsidRPr="005F6FB6">
        <w:t>may be applied to anyone working in a similar organisational context.</w:t>
      </w:r>
    </w:p>
    <w:p w:rsidR="00000000" w:rsidRPr="005F6FB6" w:rsidP="005B018C">
      <w:pPr>
        <w:pStyle w:val="BodyText"/>
      </w:pPr>
      <w:r w:rsidRPr="005F6FB6">
        <w:t>The skills and knowledge described in this unit must be applied within the legislative, regulatory and policy environment in which they are carried out. Organisational policies and proc</w:t>
      </w:r>
      <w:r w:rsidRPr="005F6FB6">
        <w:t>edures must be consulted and adhered to.</w:t>
      </w:r>
    </w:p>
    <w:p w:rsidR="00000000" w:rsidRPr="005F6FB6" w:rsidP="005B018C">
      <w:pPr>
        <w:pStyle w:val="BodyText"/>
      </w:pPr>
      <w:r w:rsidRPr="005F6FB6">
        <w:t>Those undertaking this unit would work independently, performing routine tasks in a range of familiar contexts.</w:t>
      </w:r>
    </w:p>
    <w:p w:rsidR="005B018C" w:rsidP="005B018C">
      <w:pPr>
        <w:pStyle w:val="BodyText"/>
      </w:pPr>
      <w:r w:rsidRPr="005F6FB6">
        <w:t>No licensing, legislative or certification requirements apply to unit at the time of publication.</w:t>
      </w:r>
    </w:p>
    <w:p w:rsidR="00000000" w:rsidRPr="005F6FB6" w:rsidP="005F6FB6">
      <w:pPr>
        <w:pStyle w:val="Heading1"/>
      </w:pPr>
      <w:bookmarkStart w:id="3" w:name="O_820303"/>
      <w:bookmarkEnd w:id="3"/>
      <w:r w:rsidRPr="005F6FB6">
        <w:t>Competency Field</w:t>
      </w:r>
    </w:p>
    <w:p w:rsidR="00000000" w:rsidRPr="005F6FB6" w:rsidP="005B018C">
      <w:pPr>
        <w:pStyle w:val="BodyText"/>
      </w:pPr>
      <w:r w:rsidRPr="005F6FB6">
        <w:t>Government service delivery</w:t>
      </w:r>
    </w:p>
    <w:p w:rsidR="00000000" w:rsidRPr="005F6FB6" w:rsidP="005F6FB6">
      <w:pPr>
        <w:pStyle w:val="Heading1"/>
      </w:pPr>
      <w:bookmarkStart w:id="4" w:name="O_820305"/>
      <w:bookmarkEnd w:id="4"/>
      <w:r w:rsidRPr="005F6F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804"/>
      </w:tblGrid>
      <w:tr w:rsidTr="005F6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TableHeading"/>
              <w:rPr>
                <w:lang w:val="en-NZ"/>
              </w:rPr>
            </w:pPr>
            <w:r w:rsidRPr="005F6FB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TableHeading"/>
              <w:rPr>
                <w:lang w:val="en-NZ"/>
              </w:rPr>
            </w:pPr>
            <w:r w:rsidRPr="005F6FB6">
              <w:t>PERFORMANCE CRITERIA</w:t>
            </w:r>
          </w:p>
        </w:tc>
      </w:tr>
      <w:tr w:rsidTr="005F6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BodyText"/>
              <w:rPr>
                <w:lang w:val="en-NZ"/>
              </w:rPr>
            </w:pPr>
            <w:r w:rsidRPr="005F6FB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BodyText"/>
              <w:rPr>
                <w:lang w:val="en-NZ"/>
              </w:rPr>
            </w:pPr>
            <w:r w:rsidRPr="005F6FB6">
              <w:t xml:space="preserve">Performance criteria describe the performance needed </w:t>
            </w:r>
            <w:r w:rsidRPr="005F6FB6">
              <w:t>to demonstrate achievement of the element. Where bold italicised text is used, further information is detailed in the range of conditions section.</w:t>
            </w:r>
          </w:p>
        </w:tc>
      </w:tr>
      <w:tr w:rsidTr="005F6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List"/>
              <w:rPr>
                <w:lang w:val="en-NZ"/>
              </w:rPr>
            </w:pPr>
            <w:r w:rsidRPr="005F6FB6">
              <w:rPr>
                <w:rStyle w:val="SpecialBold"/>
              </w:rPr>
              <w:t>1.</w:t>
            </w:r>
            <w:r w:rsidRPr="005F6FB6">
              <w:rPr>
                <w:rStyle w:val="SpecialBold"/>
              </w:rPr>
              <w:tab/>
              <w:t>Administer service offers or agreements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FB6" w:rsidP="005F6FB6">
            <w:pPr>
              <w:pStyle w:val="List"/>
            </w:pPr>
            <w:r w:rsidRPr="005F6FB6">
              <w:t>1.1</w:t>
            </w:r>
            <w:r w:rsidRPr="005F6FB6">
              <w:tab/>
              <w:t>Identify and act on the need for assistance.</w:t>
            </w:r>
          </w:p>
          <w:p w:rsidR="00000000" w:rsidRPr="005F6FB6" w:rsidP="005F6FB6">
            <w:pPr>
              <w:pStyle w:val="List"/>
            </w:pPr>
            <w:r w:rsidRPr="005F6FB6">
              <w:t>1.2</w:t>
            </w:r>
            <w:r w:rsidRPr="005F6FB6">
              <w:tab/>
              <w:t>Identify and</w:t>
            </w:r>
            <w:r w:rsidRPr="005F6FB6">
              <w:t xml:space="preserve"> explain mutual obligations, rights and responsibilities associated with government service delivery.</w:t>
            </w:r>
          </w:p>
          <w:p w:rsidR="00000000" w:rsidP="005F6FB6">
            <w:pPr>
              <w:pStyle w:val="List"/>
              <w:rPr>
                <w:lang w:val="en-NZ"/>
              </w:rPr>
            </w:pPr>
            <w:r w:rsidRPr="005F6FB6">
              <w:t>1.3</w:t>
            </w:r>
            <w:r w:rsidRPr="005F6FB6">
              <w:tab/>
              <w:t>Ensure delivery of services matches the circumstances.</w:t>
            </w:r>
          </w:p>
        </w:tc>
      </w:tr>
      <w:tr w:rsidTr="005F6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List"/>
              <w:rPr>
                <w:lang w:val="en-NZ"/>
              </w:rPr>
            </w:pPr>
            <w:r w:rsidRPr="005F6FB6">
              <w:rPr>
                <w:rStyle w:val="SpecialBold"/>
              </w:rPr>
              <w:t>2.</w:t>
            </w:r>
            <w:r w:rsidRPr="005F6FB6">
              <w:rPr>
                <w:rStyle w:val="SpecialBold"/>
              </w:rPr>
              <w:tab/>
              <w:t>Review service offers or agreements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FB6" w:rsidP="005F6FB6">
            <w:pPr>
              <w:pStyle w:val="List"/>
            </w:pPr>
            <w:r w:rsidRPr="005F6FB6">
              <w:t>2.1</w:t>
            </w:r>
            <w:r w:rsidRPr="005F6FB6">
              <w:tab/>
              <w:t>Review service offer decisions as required.</w:t>
            </w:r>
          </w:p>
          <w:p w:rsidR="00000000" w:rsidRPr="005F6FB6" w:rsidP="005F6FB6">
            <w:pPr>
              <w:pStyle w:val="List"/>
            </w:pPr>
            <w:r w:rsidRPr="005F6FB6">
              <w:t>2.2</w:t>
            </w:r>
            <w:r w:rsidRPr="005F6FB6">
              <w:tab/>
              <w:t>Pro</w:t>
            </w:r>
            <w:r w:rsidRPr="005F6FB6">
              <w:t>cess appeals against service offer decisions.</w:t>
            </w:r>
          </w:p>
          <w:p w:rsidR="00000000" w:rsidRPr="005F6FB6" w:rsidP="005F6FB6">
            <w:pPr>
              <w:pStyle w:val="List"/>
            </w:pPr>
            <w:r w:rsidRPr="005F6FB6">
              <w:t>2.3</w:t>
            </w:r>
            <w:r w:rsidRPr="005F6FB6">
              <w:tab/>
              <w:t>Identify and negotiate ongoing resources and support required to progress the service offer.</w:t>
            </w:r>
          </w:p>
          <w:p w:rsidR="00000000" w:rsidP="005F6FB6">
            <w:pPr>
              <w:pStyle w:val="List"/>
              <w:rPr>
                <w:lang w:val="en-NZ"/>
              </w:rPr>
            </w:pPr>
            <w:r w:rsidRPr="005F6FB6">
              <w:t>2.4</w:t>
            </w:r>
            <w:r w:rsidRPr="005F6FB6">
              <w:tab/>
              <w:t>Update records to reflect changes in circumstances.</w:t>
            </w:r>
          </w:p>
        </w:tc>
      </w:tr>
      <w:tr w:rsidTr="005F6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FB6">
            <w:pPr>
              <w:pStyle w:val="List"/>
              <w:rPr>
                <w:lang w:val="en-NZ"/>
              </w:rPr>
            </w:pPr>
            <w:r w:rsidRPr="005F6FB6">
              <w:rPr>
                <w:rStyle w:val="SpecialBold"/>
              </w:rPr>
              <w:t>3.</w:t>
            </w:r>
            <w:r w:rsidRPr="005F6FB6">
              <w:rPr>
                <w:rStyle w:val="SpecialBold"/>
              </w:rPr>
              <w:tab/>
              <w:t>Review and update government service delivery records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FB6" w:rsidP="005F6FB6">
            <w:pPr>
              <w:pStyle w:val="List"/>
            </w:pPr>
            <w:r w:rsidRPr="005F6FB6">
              <w:t>3.1</w:t>
            </w:r>
            <w:r w:rsidRPr="005F6FB6">
              <w:tab/>
              <w:t>Review service delivery records for accuracy and currency.</w:t>
            </w:r>
          </w:p>
          <w:p w:rsidR="00000000" w:rsidRPr="005F6FB6" w:rsidP="005F6FB6">
            <w:pPr>
              <w:pStyle w:val="List"/>
            </w:pPr>
            <w:r w:rsidRPr="005F6FB6">
              <w:t>3.2</w:t>
            </w:r>
            <w:r w:rsidRPr="005F6FB6">
              <w:tab/>
              <w:t>Record and update information about individuals’ needs as circumstances change.</w:t>
            </w:r>
          </w:p>
          <w:p w:rsidR="00000000" w:rsidRPr="005F6FB6" w:rsidP="005F6FB6">
            <w:pPr>
              <w:pStyle w:val="List"/>
            </w:pPr>
            <w:r w:rsidRPr="005F6FB6">
              <w:t>3.3</w:t>
            </w:r>
            <w:r w:rsidRPr="005F6FB6">
              <w:tab/>
              <w:t>Update information systems and records related to services provided to individuals.</w:t>
            </w:r>
          </w:p>
          <w:p w:rsidR="00000000" w:rsidRPr="005F6FB6" w:rsidP="005F6FB6">
            <w:pPr>
              <w:pStyle w:val="List"/>
            </w:pPr>
            <w:r w:rsidRPr="005F6FB6">
              <w:t>3.4</w:t>
            </w:r>
            <w:r w:rsidRPr="005F6FB6">
              <w:tab/>
              <w:t>Protect the priv</w:t>
            </w:r>
            <w:r w:rsidRPr="005F6FB6">
              <w:t>acy and security of personal information and records.</w:t>
            </w:r>
          </w:p>
        </w:tc>
      </w:tr>
    </w:tbl>
    <w:p w:rsidR="00000000" w:rsidRPr="005F6FB6" w:rsidP="005F6FB6">
      <w:pPr>
        <w:pStyle w:val="BodyText"/>
      </w:pPr>
    </w:p>
    <w:p w:rsidR="00000000" w:rsidRPr="005F6FB6" w:rsidP="005F6FB6">
      <w:pPr>
        <w:pStyle w:val="AllowPageBreak"/>
      </w:pPr>
    </w:p>
    <w:p w:rsidR="00000000" w:rsidRPr="005F6FB6" w:rsidP="005F6FB6">
      <w:pPr>
        <w:pStyle w:val="Heading1"/>
      </w:pPr>
      <w:bookmarkStart w:id="5" w:name="O_820306"/>
      <w:bookmarkEnd w:id="5"/>
      <w:r w:rsidRPr="005F6FB6">
        <w:t>Foundation Skills</w:t>
      </w:r>
    </w:p>
    <w:p w:rsidR="00000000" w:rsidRPr="005F6FB6" w:rsidP="005B018C">
      <w:pPr>
        <w:pStyle w:val="BodyText"/>
      </w:pPr>
      <w:r w:rsidRPr="005F6FB6">
        <w:t>Foundation skills are embedded within the elements and performance criteria of this unit.</w:t>
      </w:r>
    </w:p>
    <w:p w:rsidR="00000000" w:rsidRPr="005F6FB6" w:rsidP="005F6FB6">
      <w:pPr>
        <w:pStyle w:val="Heading1"/>
      </w:pPr>
      <w:bookmarkStart w:id="6" w:name="O_820308"/>
      <w:bookmarkEnd w:id="6"/>
      <w:r w:rsidRPr="005F6FB6">
        <w:t>Unit Mapping Information</w:t>
      </w:r>
    </w:p>
    <w:p w:rsidR="00000000" w:rsidRPr="005F6FB6" w:rsidP="005B018C">
      <w:pPr>
        <w:pStyle w:val="BodyText"/>
      </w:pPr>
      <w:r w:rsidRPr="005F6FB6">
        <w:t>This unit supersedes and is equivalent to PSPGSD402A Administer government service delivery requirements.</w:t>
      </w:r>
    </w:p>
    <w:p w:rsidR="00000000" w:rsidRPr="005F6FB6" w:rsidP="005F6FB6">
      <w:pPr>
        <w:pStyle w:val="Heading1"/>
      </w:pPr>
      <w:bookmarkStart w:id="7" w:name="O_820316"/>
      <w:bookmarkEnd w:id="7"/>
      <w:r w:rsidRPr="005F6FB6">
        <w:t>Links</w:t>
      </w:r>
    </w:p>
    <w:p w:rsidR="00000000" w:rsidRPr="005F6FB6" w:rsidP="005B018C">
      <w:pPr>
        <w:pStyle w:val="BodyText"/>
      </w:pPr>
      <w:r w:rsidRPr="005F6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8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FB6" w:rsidP="005B018C">
      <w:pPr>
        <w:pStyle w:val="BodyText"/>
      </w:pPr>
      <w:r w:rsidRPr="005F6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8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FB6" w:rsidP="005B018C">
      <w:pPr>
        <w:pStyle w:val="BodyText"/>
      </w:pPr>
      <w:r w:rsidRPr="005F6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8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FB6" w:rsidP="005B018C">
      <w:pPr>
        <w:pStyle w:val="BodyText"/>
      </w:pPr>
      <w:r w:rsidRPr="005F6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8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F6FB6" w:rsidP="005F6FB6"/>
    <w:sectPr w:rsidSect="005F6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B6" w:rsidRPr="005B018C" w:rsidP="005B0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8C" w:rsidP="005F6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18C" w:rsidP="005F6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B018C" w:rsidP="005F6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FB6" w:rsidRPr="005B018C" w:rsidP="005B0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8C" w:rsidRPr="002D2AF8" w:rsidP="005F6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PSPGSD002 Administer government service delivery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B018C" w:rsidP="005F6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0E0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4D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FB6"/>
  </w:style>
  <w:style w:type="character" w:customStyle="1" w:styleId="Heading1Char">
    <w:name w:val="Heading 1 Char"/>
    <w:basedOn w:val="DefaultParagraphFont"/>
    <w:link w:val="Heading1"/>
    <w:rsid w:val="005F6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F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F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F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FB6"/>
    <w:rPr>
      <w:b/>
      <w:spacing w:val="0"/>
    </w:rPr>
  </w:style>
  <w:style w:type="paragraph" w:customStyle="1" w:styleId="SuperHeading">
    <w:name w:val="SuperHeading"/>
    <w:basedOn w:val="Normal"/>
    <w:rsid w:val="005F6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6F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6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F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FB6"/>
    <w:rPr>
      <w:i/>
    </w:rPr>
  </w:style>
  <w:style w:type="paragraph" w:styleId="Caption">
    <w:name w:val="caption"/>
    <w:basedOn w:val="BodyText"/>
    <w:next w:val="Normal"/>
    <w:qFormat/>
    <w:rsid w:val="005F6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FB6"/>
  </w:style>
  <w:style w:type="paragraph" w:styleId="TableofFigures">
    <w:name w:val="table of figures"/>
    <w:basedOn w:val="Normal"/>
    <w:next w:val="Normal"/>
    <w:semiHidden/>
    <w:rsid w:val="005F6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FB6"/>
    <w:rPr>
      <w:rFonts w:ascii="Wingdings" w:hAnsi="Wingdings"/>
    </w:rPr>
  </w:style>
  <w:style w:type="character" w:customStyle="1" w:styleId="HotSpot">
    <w:name w:val="HotSpot"/>
    <w:rsid w:val="005F6FB6"/>
    <w:rPr>
      <w:color w:val="0033CC"/>
      <w:u w:val="none"/>
    </w:rPr>
  </w:style>
  <w:style w:type="paragraph" w:customStyle="1" w:styleId="BodyTextRight">
    <w:name w:val="Body Text Right"/>
    <w:basedOn w:val="BodyText"/>
    <w:rsid w:val="005F6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FB6"/>
    <w:rPr>
      <w:sz w:val="32"/>
    </w:rPr>
  </w:style>
  <w:style w:type="paragraph" w:customStyle="1" w:styleId="HeadingProcedure">
    <w:name w:val="Heading Procedure"/>
    <w:basedOn w:val="HeadingBase"/>
    <w:next w:val="Normal"/>
    <w:rsid w:val="005F6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FB6"/>
    <w:pPr>
      <w:spacing w:before="60" w:after="60"/>
    </w:pPr>
  </w:style>
  <w:style w:type="paragraph" w:styleId="ListContinue">
    <w:name w:val="List Continue"/>
    <w:basedOn w:val="List"/>
    <w:rsid w:val="005F6FB6"/>
    <w:pPr>
      <w:ind w:firstLine="0"/>
    </w:pPr>
  </w:style>
  <w:style w:type="paragraph" w:customStyle="1" w:styleId="ListNote">
    <w:name w:val="List Note"/>
    <w:basedOn w:val="List"/>
    <w:rsid w:val="005F6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FB6"/>
    <w:rPr>
      <w:rFonts w:ascii="Courier New" w:hAnsi="Courier New"/>
    </w:rPr>
  </w:style>
  <w:style w:type="paragraph" w:customStyle="1" w:styleId="NoteBullet">
    <w:name w:val="Note Bullet"/>
    <w:basedOn w:val="Note"/>
    <w:rsid w:val="005F6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FB6"/>
    <w:rPr>
      <w:b/>
      <w:smallCaps/>
    </w:rPr>
  </w:style>
  <w:style w:type="paragraph" w:customStyle="1" w:styleId="TableListNumber">
    <w:name w:val="Table List Number"/>
    <w:basedOn w:val="ListNumber"/>
    <w:rsid w:val="005F6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FB6"/>
    <w:pPr>
      <w:numPr>
        <w:numId w:val="8"/>
      </w:numPr>
    </w:pPr>
  </w:style>
  <w:style w:type="paragraph" w:customStyle="1" w:styleId="ListAlpha2">
    <w:name w:val="List Alpha 2"/>
    <w:basedOn w:val="List2"/>
    <w:rsid w:val="005F6FB6"/>
    <w:pPr>
      <w:numPr>
        <w:numId w:val="7"/>
      </w:numPr>
    </w:pPr>
  </w:style>
  <w:style w:type="paragraph" w:styleId="List2">
    <w:name w:val="List 2"/>
    <w:basedOn w:val="BodyText"/>
    <w:rsid w:val="005F6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FB6"/>
    <w:pPr>
      <w:numPr>
        <w:numId w:val="3"/>
      </w:numPr>
    </w:pPr>
  </w:style>
  <w:style w:type="paragraph" w:styleId="ListContinue2">
    <w:name w:val="List Continue 2"/>
    <w:basedOn w:val="List2"/>
    <w:rsid w:val="005F6FB6"/>
    <w:pPr>
      <w:ind w:firstLine="0"/>
    </w:pPr>
  </w:style>
  <w:style w:type="paragraph" w:styleId="ListContinue3">
    <w:name w:val="List Continue 3"/>
    <w:basedOn w:val="List3"/>
    <w:rsid w:val="005F6FB6"/>
    <w:pPr>
      <w:ind w:left="1021" w:firstLine="0"/>
    </w:pPr>
  </w:style>
  <w:style w:type="paragraph" w:styleId="ListContinue4">
    <w:name w:val="List Continue 4"/>
    <w:basedOn w:val="List4"/>
    <w:rsid w:val="005F6FB6"/>
    <w:pPr>
      <w:ind w:firstLine="0"/>
    </w:pPr>
  </w:style>
  <w:style w:type="paragraph" w:styleId="ListContinue5">
    <w:name w:val="List Continue 5"/>
    <w:basedOn w:val="List5"/>
    <w:rsid w:val="005F6FB6"/>
    <w:pPr>
      <w:ind w:firstLine="0"/>
    </w:pPr>
  </w:style>
  <w:style w:type="paragraph" w:styleId="ListNumber3">
    <w:name w:val="List Number 3"/>
    <w:basedOn w:val="List3"/>
    <w:rsid w:val="005F6FB6"/>
    <w:pPr>
      <w:numPr>
        <w:numId w:val="4"/>
      </w:numPr>
    </w:pPr>
  </w:style>
  <w:style w:type="paragraph" w:styleId="ListNumber4">
    <w:name w:val="List Number 4"/>
    <w:basedOn w:val="List4"/>
    <w:rsid w:val="005F6FB6"/>
    <w:pPr>
      <w:numPr>
        <w:numId w:val="5"/>
      </w:numPr>
    </w:pPr>
  </w:style>
  <w:style w:type="paragraph" w:styleId="ListNumber5">
    <w:name w:val="List Number 5"/>
    <w:basedOn w:val="List5"/>
    <w:rsid w:val="005F6FB6"/>
    <w:pPr>
      <w:numPr>
        <w:numId w:val="6"/>
      </w:numPr>
    </w:pPr>
  </w:style>
  <w:style w:type="paragraph" w:styleId="BlockText">
    <w:name w:val="Block Text"/>
    <w:basedOn w:val="Normal"/>
    <w:rsid w:val="005F6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FB6"/>
    <w:rPr>
      <w:sz w:val="16"/>
      <w:vertAlign w:val="superscript"/>
    </w:rPr>
  </w:style>
  <w:style w:type="character" w:customStyle="1" w:styleId="Symbols">
    <w:name w:val="Symbols"/>
    <w:basedOn w:val="DefaultParagraphFont"/>
    <w:rsid w:val="005F6FB6"/>
    <w:rPr>
      <w:rFonts w:ascii="Symbol" w:hAnsi="Symbol"/>
    </w:rPr>
  </w:style>
  <w:style w:type="character" w:customStyle="1" w:styleId="MenuOptions">
    <w:name w:val="Menu Options"/>
    <w:basedOn w:val="DefaultParagraphFont"/>
    <w:rsid w:val="005F6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FB6"/>
    <w:rPr>
      <w:b/>
    </w:rPr>
  </w:style>
  <w:style w:type="character" w:customStyle="1" w:styleId="Underlined">
    <w:name w:val="Underlined"/>
    <w:basedOn w:val="DefaultParagraphFont"/>
    <w:rsid w:val="005F6FB6"/>
    <w:rPr>
      <w:u w:val="single"/>
    </w:rPr>
  </w:style>
  <w:style w:type="paragraph" w:customStyle="1" w:styleId="TableBodyTextRight">
    <w:name w:val="Table Body Text Right"/>
    <w:basedOn w:val="TableBodyText"/>
    <w:rsid w:val="005F6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FB6"/>
    <w:rPr>
      <w:sz w:val="18"/>
    </w:rPr>
  </w:style>
  <w:style w:type="paragraph" w:customStyle="1" w:styleId="BodySmallRight">
    <w:name w:val="Body Small Right"/>
    <w:basedOn w:val="BodyTextRight"/>
    <w:rsid w:val="005F6FB6"/>
    <w:rPr>
      <w:sz w:val="18"/>
      <w:szCs w:val="18"/>
    </w:rPr>
  </w:style>
  <w:style w:type="paragraph" w:customStyle="1" w:styleId="MarginEdition">
    <w:name w:val="Margin Edition"/>
    <w:basedOn w:val="MarginNote"/>
    <w:rsid w:val="005F6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FB6"/>
    <w:rPr>
      <w:sz w:val="2"/>
      <w:szCs w:val="2"/>
    </w:rPr>
  </w:style>
  <w:style w:type="character" w:customStyle="1" w:styleId="Small">
    <w:name w:val="Small"/>
    <w:basedOn w:val="DefaultParagraphFont"/>
    <w:rsid w:val="005F6FB6"/>
    <w:rPr>
      <w:sz w:val="16"/>
    </w:rPr>
  </w:style>
  <w:style w:type="paragraph" w:customStyle="1" w:styleId="WideTable">
    <w:name w:val="Wide Table"/>
    <w:basedOn w:val="Normal"/>
    <w:rsid w:val="005F6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FB6"/>
  </w:style>
  <w:style w:type="paragraph" w:styleId="Quote">
    <w:name w:val="Quote"/>
    <w:basedOn w:val="Heading1"/>
    <w:link w:val="QuoteChar"/>
    <w:qFormat/>
    <w:rsid w:val="005F6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FB6"/>
    <w:pPr>
      <w:pageBreakBefore/>
    </w:pPr>
  </w:style>
  <w:style w:type="paragraph" w:customStyle="1" w:styleId="Border">
    <w:name w:val="Border"/>
    <w:basedOn w:val="Normal"/>
    <w:qFormat/>
    <w:rsid w:val="005F6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FB6"/>
    <w:rPr>
      <w:u w:val="single"/>
    </w:rPr>
  </w:style>
  <w:style w:type="character" w:customStyle="1" w:styleId="BoldandItalics">
    <w:name w:val="Bold and Italics"/>
    <w:qFormat/>
    <w:rsid w:val="005F6FB6"/>
    <w:rPr>
      <w:b/>
      <w:i/>
      <w:u w:val="none"/>
    </w:rPr>
  </w:style>
  <w:style w:type="paragraph" w:styleId="BalloonText">
    <w:name w:val="Balloon Text"/>
    <w:basedOn w:val="Normal"/>
    <w:link w:val="BalloonTextChar"/>
    <w:rsid w:val="005F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FB6"/>
    <w:pPr>
      <w:spacing w:before="0" w:after="0"/>
    </w:pPr>
  </w:style>
  <w:style w:type="paragraph" w:customStyle="1" w:styleId="BodyTextBold">
    <w:name w:val="Body Text Bold"/>
    <w:basedOn w:val="BodyText"/>
    <w:qFormat/>
    <w:rsid w:val="005F6FB6"/>
    <w:rPr>
      <w:b/>
    </w:rPr>
  </w:style>
  <w:style w:type="character" w:styleId="Hyperlink">
    <w:name w:val="Hyperlink"/>
    <w:basedOn w:val="DefaultParagraphFont"/>
    <w:uiPriority w:val="99"/>
    <w:unhideWhenUsed/>
    <w:rsid w:val="005B0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3404</Characters>
  <Application>Microsoft Office Word</Application>
  <DocSecurity>0</DocSecurity>
  <Lines>109</Lines>
  <Paragraphs>61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PSPGSD002 Administer government service delivery requirements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