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2AC8" w:rsidP="000A2A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PSPGEN151 Facilitate knowledge management</w:t>
      </w:r>
      <w:r>
        <w:fldChar w:fldCharType="end"/>
      </w:r>
    </w:p>
    <w:p w:rsidR="000A2AC8" w:rsidP="000A2AC8">
      <w:pPr>
        <w:pStyle w:val="Version"/>
        <w:sectPr w:rsidSect="005946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463E" w:rsidP="0059463E">
      <w:pPr>
        <w:pStyle w:val="SuperHeading"/>
      </w:pPr>
      <w:r w:rsidRPr="0059463E">
        <w:t>PSPGEN151 Facilitate knowledge management</w:t>
      </w:r>
    </w:p>
    <w:p w:rsidR="00000000" w:rsidRPr="0059463E" w:rsidP="0059463E">
      <w:pPr>
        <w:pStyle w:val="Heading1"/>
      </w:pPr>
      <w:bookmarkStart w:id="1" w:name="O_1216166"/>
      <w:bookmarkEnd w:id="1"/>
      <w:r w:rsidRPr="0059463E">
        <w:t>Modification History</w:t>
      </w:r>
    </w:p>
    <w:p w:rsidR="00000000" w:rsidRPr="0059463E" w:rsidP="000A2AC8">
      <w:pPr>
        <w:pStyle w:val="BodyText"/>
      </w:pPr>
      <w:r w:rsidRPr="0059463E">
        <w:t>Supersedes and is equivalent to PSPMGT012 Facilitate knowledge management.</w:t>
      </w:r>
    </w:p>
    <w:p w:rsidR="00000000" w:rsidRPr="0059463E" w:rsidP="0059463E">
      <w:pPr>
        <w:pStyle w:val="Heading1"/>
      </w:pPr>
      <w:bookmarkStart w:id="2" w:name="O_1216167"/>
      <w:bookmarkEnd w:id="2"/>
      <w:r w:rsidRPr="0059463E">
        <w:t>Application</w:t>
      </w:r>
    </w:p>
    <w:p w:rsidR="00000000" w:rsidRPr="0059463E" w:rsidP="000A2AC8">
      <w:pPr>
        <w:pStyle w:val="BodyText"/>
      </w:pPr>
      <w:r w:rsidRPr="0059463E">
        <w:t>This unit describes the performance outcomes, skills and knowledge required to manage knowledge and information in the business u</w:t>
      </w:r>
      <w:r w:rsidRPr="0059463E">
        <w:t>nit to improve productivity and organisational efficiency, promote innovation and meet business unit goals.</w:t>
      </w:r>
    </w:p>
    <w:p w:rsidR="00000000" w:rsidRPr="0059463E" w:rsidP="000A2AC8">
      <w:pPr>
        <w:pStyle w:val="BodyText"/>
      </w:pPr>
      <w:r w:rsidRPr="0059463E">
        <w:t>Those undertaking this unit work autonomously, performing complex tasks in a range of familiar contexts.</w:t>
      </w:r>
    </w:p>
    <w:p w:rsidR="00000000" w:rsidRPr="0059463E" w:rsidP="000A2AC8">
      <w:pPr>
        <w:pStyle w:val="BodyText"/>
      </w:pPr>
      <w:r w:rsidRPr="0059463E">
        <w:t xml:space="preserve">The skills in this unit must be applied in </w:t>
      </w:r>
      <w:r w:rsidRPr="0059463E">
        <w:t>accordance with Commonwealth and State or Territory legislation, Australian standards and industry codes of practice.</w:t>
      </w:r>
    </w:p>
    <w:p w:rsidR="00000000" w:rsidRPr="0059463E" w:rsidP="000A2AC8">
      <w:pPr>
        <w:pStyle w:val="BodyText"/>
      </w:pPr>
      <w:r w:rsidRPr="0059463E">
        <w:t>No occupational licensing, certification or specific legislative requirements apply to this unit at the time of publication.</w:t>
      </w:r>
    </w:p>
    <w:p w:rsidR="00000000" w:rsidRPr="0059463E" w:rsidP="0059463E">
      <w:pPr>
        <w:pStyle w:val="Heading1"/>
      </w:pPr>
      <w:bookmarkStart w:id="3" w:name="O_1216168"/>
      <w:bookmarkEnd w:id="3"/>
      <w:r w:rsidRPr="0059463E">
        <w:t>Pre-requisite Unit</w:t>
      </w:r>
    </w:p>
    <w:p w:rsidR="00000000" w:rsidRPr="0059463E" w:rsidP="000A2AC8">
      <w:pPr>
        <w:pStyle w:val="BodyText"/>
      </w:pPr>
      <w:r w:rsidRPr="0059463E">
        <w:t xml:space="preserve">Nil </w:t>
      </w:r>
    </w:p>
    <w:p w:rsidR="00000000" w:rsidRPr="0059463E" w:rsidP="0059463E">
      <w:pPr>
        <w:pStyle w:val="Heading1"/>
      </w:pPr>
      <w:bookmarkStart w:id="4" w:name="O_1216169"/>
      <w:bookmarkEnd w:id="4"/>
      <w:r w:rsidRPr="0059463E">
        <w:t>Competency Field</w:t>
      </w:r>
    </w:p>
    <w:p w:rsidR="00000000" w:rsidRPr="0059463E" w:rsidP="000A2AC8">
      <w:pPr>
        <w:pStyle w:val="BodyText"/>
      </w:pPr>
      <w:r w:rsidRPr="0059463E">
        <w:t xml:space="preserve">General </w:t>
      </w:r>
    </w:p>
    <w:p w:rsidR="00000000" w:rsidRPr="0059463E" w:rsidP="0059463E">
      <w:pPr>
        <w:pStyle w:val="Heading1"/>
      </w:pPr>
      <w:bookmarkStart w:id="5" w:name="O_1216171"/>
      <w:bookmarkEnd w:id="5"/>
      <w:r w:rsidRPr="0059463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94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3E" w:rsidP="0059463E">
            <w:pPr>
              <w:pStyle w:val="BodyText"/>
            </w:pPr>
            <w:r w:rsidRPr="0059463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3E">
            <w:pPr>
              <w:pStyle w:val="BodyText"/>
              <w:rPr>
                <w:lang w:val="en-NZ"/>
              </w:rPr>
            </w:pPr>
            <w:r w:rsidRPr="0059463E">
              <w:rPr>
                <w:rStyle w:val="SpecialBold"/>
              </w:rPr>
              <w:t>PERFORMANCE</w:t>
            </w:r>
            <w:r w:rsidRPr="0059463E">
              <w:t xml:space="preserve"> </w:t>
            </w:r>
            <w:r w:rsidRPr="0059463E">
              <w:rPr>
                <w:rStyle w:val="SpecialBold"/>
              </w:rPr>
              <w:t>CRITERIA</w:t>
            </w:r>
          </w:p>
        </w:tc>
      </w:tr>
      <w:tr w:rsidTr="00594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3E" w:rsidP="0059463E">
            <w:pPr>
              <w:pStyle w:val="BodyText"/>
            </w:pPr>
            <w:r w:rsidRPr="0059463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3E">
            <w:pPr>
              <w:pStyle w:val="BodyText"/>
              <w:rPr>
                <w:lang w:val="en-NZ"/>
              </w:rPr>
            </w:pPr>
            <w:r w:rsidRPr="0059463E">
              <w:rPr>
                <w:rStyle w:val="Emphasis"/>
              </w:rPr>
              <w:t xml:space="preserve">Performance criteria describe the performance needed to </w:t>
            </w:r>
            <w:r w:rsidRPr="0059463E">
              <w:rPr>
                <w:rStyle w:val="Emphasis"/>
              </w:rPr>
              <w:t>demonstrate achievement of the element.</w:t>
            </w:r>
          </w:p>
        </w:tc>
      </w:tr>
      <w:tr w:rsidTr="00594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3E">
            <w:pPr>
              <w:pStyle w:val="List"/>
              <w:rPr>
                <w:lang w:val="en-NZ"/>
              </w:rPr>
            </w:pPr>
            <w:r w:rsidRPr="0059463E">
              <w:t>1.  Establish organisational context for knowledge management.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3E" w:rsidP="0059463E">
            <w:pPr>
              <w:pStyle w:val="List"/>
            </w:pPr>
            <w:r w:rsidRPr="0059463E">
              <w:t>1.1. Identify organisational history, culture, functions, strategic direction, performance and knowledge resources.</w:t>
            </w:r>
          </w:p>
          <w:p w:rsidR="00000000" w:rsidRPr="0059463E" w:rsidP="0059463E">
            <w:pPr>
              <w:pStyle w:val="List"/>
            </w:pPr>
            <w:r w:rsidRPr="0059463E">
              <w:t>1.2. Identify organisational strategies and goals that may be assisted by development of organisational capability in knowledge management.</w:t>
            </w:r>
          </w:p>
          <w:p w:rsidR="00000000" w:rsidRPr="0059463E" w:rsidP="0059463E">
            <w:pPr>
              <w:pStyle w:val="List"/>
            </w:pPr>
            <w:r w:rsidRPr="0059463E">
              <w:t xml:space="preserve">1.3. Identify legislation, regulations and policies that relate to knowledge management. </w:t>
            </w:r>
          </w:p>
          <w:p w:rsidR="00000000" w:rsidRPr="0059463E" w:rsidP="0059463E">
            <w:pPr>
              <w:pStyle w:val="List"/>
            </w:pPr>
            <w:r w:rsidRPr="0059463E">
              <w:t>1.4. Assess current knowle</w:t>
            </w:r>
            <w:r w:rsidRPr="0059463E">
              <w:t>dge management position of the organisation and determine strengths and weaknesses of its knowledge resources and activities.</w:t>
            </w:r>
          </w:p>
          <w:p w:rsidR="00000000" w:rsidRPr="0059463E" w:rsidP="0059463E">
            <w:pPr>
              <w:pStyle w:val="List"/>
            </w:pPr>
            <w:r w:rsidRPr="0059463E">
              <w:t>1.5. Undertake consultation with stakeholders to raise awareness of knowledge management and to establish goals for the business u</w:t>
            </w:r>
            <w:r w:rsidRPr="0059463E">
              <w:t>nit or the organisation.</w:t>
            </w:r>
          </w:p>
          <w:p w:rsidR="00000000" w:rsidP="0059463E">
            <w:pPr>
              <w:pStyle w:val="List"/>
              <w:rPr>
                <w:lang w:val="en-NZ"/>
              </w:rPr>
            </w:pPr>
            <w:r w:rsidRPr="0059463E">
              <w:t>1.6. Identify and explore cultural aspects of knowledge and knowledge management in the context of the organisational environment.</w:t>
            </w:r>
          </w:p>
        </w:tc>
      </w:tr>
      <w:tr w:rsidTr="00594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3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3E">
            <w:pPr>
              <w:pStyle w:val="List"/>
              <w:rPr>
                <w:lang w:val="en-NZ"/>
              </w:rPr>
            </w:pPr>
            <w:r w:rsidRPr="0059463E">
              <w:t>2.  Develop capability in knowledge management.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3E" w:rsidP="0059463E">
            <w:pPr>
              <w:pStyle w:val="List"/>
            </w:pPr>
            <w:r w:rsidRPr="0059463E">
              <w:t>2.1. Identify and promote benefits of knowledge man</w:t>
            </w:r>
            <w:r w:rsidRPr="0059463E">
              <w:t xml:space="preserve">agement. </w:t>
            </w:r>
          </w:p>
          <w:p w:rsidR="00000000" w:rsidRPr="0059463E" w:rsidP="0059463E">
            <w:pPr>
              <w:pStyle w:val="List"/>
            </w:pPr>
            <w:r w:rsidRPr="0059463E">
              <w:t>2.2. Develop and align knowledge management initiatives with overall organisational strategy.</w:t>
            </w:r>
          </w:p>
          <w:p w:rsidR="00000000" w:rsidRPr="0059463E" w:rsidP="0059463E">
            <w:pPr>
              <w:pStyle w:val="List"/>
            </w:pPr>
            <w:r w:rsidRPr="0059463E">
              <w:t>2.3. Develop initiatives to build long term capability in knowledge management and a culture of sharing knowledge and creating new knowledge in the orga</w:t>
            </w:r>
            <w:r w:rsidRPr="0059463E">
              <w:t>nisation.</w:t>
            </w:r>
          </w:p>
          <w:p w:rsidR="00000000" w:rsidP="0059463E">
            <w:pPr>
              <w:pStyle w:val="List"/>
              <w:rPr>
                <w:lang w:val="en-NZ"/>
              </w:rPr>
            </w:pPr>
            <w:r w:rsidRPr="0059463E">
              <w:t>2.4. Build management and stakeholder support throughout knowledge management initiatives to ensure immediate successes are transformed into ongoing benefits.</w:t>
            </w:r>
          </w:p>
        </w:tc>
      </w:tr>
      <w:tr w:rsidTr="00594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3E">
            <w:pPr>
              <w:pStyle w:val="List"/>
              <w:rPr>
                <w:lang w:val="en-NZ"/>
              </w:rPr>
            </w:pPr>
            <w:r w:rsidRPr="0059463E">
              <w:t>3.  Facilitate knowledge management.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3E" w:rsidP="0059463E">
            <w:pPr>
              <w:pStyle w:val="List"/>
            </w:pPr>
            <w:r w:rsidRPr="0059463E">
              <w:t>3.1. Facilitate methods for creating, discovering and acquiring knowledge in the business unit.</w:t>
            </w:r>
          </w:p>
          <w:p w:rsidR="00000000" w:rsidRPr="0059463E" w:rsidP="0059463E">
            <w:pPr>
              <w:pStyle w:val="List"/>
            </w:pPr>
            <w:r w:rsidRPr="0059463E">
              <w:t>3.2. Promote methods and systems for capturing and storing knowledge.</w:t>
            </w:r>
          </w:p>
          <w:p w:rsidR="00000000" w:rsidRPr="0059463E" w:rsidP="0059463E">
            <w:pPr>
              <w:pStyle w:val="List"/>
            </w:pPr>
            <w:r w:rsidRPr="0059463E">
              <w:t>3.3. Promote methods and systems for presenting, distributing and sharing knowledge.</w:t>
            </w:r>
          </w:p>
          <w:p w:rsidR="00000000" w:rsidP="0059463E">
            <w:pPr>
              <w:pStyle w:val="List"/>
              <w:rPr>
                <w:lang w:val="en-NZ"/>
              </w:rPr>
            </w:pPr>
            <w:r w:rsidRPr="0059463E">
              <w:t xml:space="preserve">3.4. </w:t>
            </w:r>
            <w:r w:rsidRPr="0059463E">
              <w:t>Facilitate activities for revising and disposing of knowledge.</w:t>
            </w:r>
          </w:p>
        </w:tc>
      </w:tr>
      <w:tr w:rsidTr="00594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63E">
            <w:pPr>
              <w:pStyle w:val="List"/>
              <w:rPr>
                <w:lang w:val="en-NZ"/>
              </w:rPr>
            </w:pPr>
            <w:r w:rsidRPr="0059463E">
              <w:t>4.  Integrate aspects of knowledge management with information management.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63E" w:rsidP="0059463E">
            <w:pPr>
              <w:pStyle w:val="List"/>
            </w:pPr>
            <w:r w:rsidRPr="0059463E">
              <w:t>4.1. Integrate processes for the management of explicit knowledge with the organisation’s information management syst</w:t>
            </w:r>
            <w:r w:rsidRPr="0059463E">
              <w:t>ems.</w:t>
            </w:r>
          </w:p>
          <w:p w:rsidR="00000000" w:rsidRPr="0059463E" w:rsidP="0059463E">
            <w:pPr>
              <w:pStyle w:val="List"/>
            </w:pPr>
            <w:r w:rsidRPr="0059463E">
              <w:t xml:space="preserve">4.2. Record and store explicit knowledge. </w:t>
            </w:r>
          </w:p>
          <w:p w:rsidR="00000000" w:rsidRPr="0059463E" w:rsidP="0059463E">
            <w:pPr>
              <w:pStyle w:val="List"/>
            </w:pPr>
            <w:r w:rsidRPr="0059463E">
              <w:t>4.3. Facilitate structuring, maintaining and linking of explicit knowledge to related organisational information.</w:t>
            </w:r>
          </w:p>
          <w:p w:rsidR="00000000" w:rsidRPr="0059463E" w:rsidP="0059463E">
            <w:pPr>
              <w:pStyle w:val="List"/>
            </w:pPr>
            <w:r w:rsidRPr="0059463E">
              <w:t>4.4. Manage knowledge and information to improve their integration and use to meet business un</w:t>
            </w:r>
            <w:r w:rsidRPr="0059463E">
              <w:t>it goals.</w:t>
            </w:r>
          </w:p>
        </w:tc>
      </w:tr>
    </w:tbl>
    <w:p w:rsidR="00000000" w:rsidRPr="0059463E" w:rsidP="0059463E">
      <w:pPr>
        <w:pStyle w:val="BodyText"/>
      </w:pPr>
    </w:p>
    <w:p w:rsidR="00000000" w:rsidRPr="0059463E" w:rsidP="0059463E">
      <w:pPr>
        <w:pStyle w:val="AllowPageBreak"/>
      </w:pPr>
    </w:p>
    <w:p w:rsidR="00000000" w:rsidRPr="0059463E" w:rsidP="0059463E">
      <w:pPr>
        <w:pStyle w:val="Heading1"/>
      </w:pPr>
      <w:bookmarkStart w:id="6" w:name="O_1216172"/>
      <w:bookmarkEnd w:id="6"/>
      <w:r w:rsidRPr="0059463E">
        <w:t>Foundation Skills</w:t>
      </w:r>
    </w:p>
    <w:p w:rsidR="00000000" w:rsidRPr="0059463E" w:rsidP="000A2AC8">
      <w:pPr>
        <w:pStyle w:val="BodyText"/>
      </w:pPr>
      <w:r w:rsidRPr="0059463E">
        <w:t>Foundation skills essential to performance are explicit in the performance criteria of this unit of competency.</w:t>
      </w:r>
    </w:p>
    <w:p w:rsidR="00000000" w:rsidRPr="0059463E" w:rsidP="0059463E">
      <w:pPr>
        <w:pStyle w:val="Heading1"/>
      </w:pPr>
      <w:bookmarkStart w:id="7" w:name="O_1216174"/>
      <w:bookmarkEnd w:id="7"/>
      <w:r w:rsidRPr="0059463E">
        <w:t>Unit Mapping Information</w:t>
      </w:r>
    </w:p>
    <w:p w:rsidR="00000000" w:rsidRPr="0059463E" w:rsidP="000A2AC8">
      <w:pPr>
        <w:pStyle w:val="BodyText"/>
      </w:pPr>
      <w:r w:rsidRPr="0059463E">
        <w:t>Supersedes and is equivalent to PSPMGT012 Facilitate knowledge management.</w:t>
      </w:r>
    </w:p>
    <w:p w:rsidR="00000000" w:rsidRPr="0059463E" w:rsidP="0059463E">
      <w:pPr>
        <w:pStyle w:val="Heading1"/>
      </w:pPr>
      <w:bookmarkStart w:id="8" w:name="O_1216181"/>
      <w:bookmarkEnd w:id="8"/>
      <w:r w:rsidRPr="0059463E">
        <w:t>Links</w:t>
      </w:r>
    </w:p>
    <w:p w:rsidR="00000000" w:rsidRPr="0059463E" w:rsidP="000A2AC8">
      <w:pPr>
        <w:pStyle w:val="BodyText"/>
      </w:pPr>
      <w:r w:rsidRPr="005946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E324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9463E" w:rsidP="0059463E"/>
    <w:sectPr w:rsidSect="005946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6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63E" w:rsidRPr="000A2AC8" w:rsidP="000A2A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6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AC8" w:rsidP="005946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2AC8" w:rsidP="005946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A2AC8" w:rsidP="005946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6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A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463E" w:rsidRPr="000A2AC8" w:rsidP="000A2A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6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AC8" w:rsidRPr="002D2AF8" w:rsidP="005946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PSPGEN151 Facilitate knowledge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0A2AC8" w:rsidP="005946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6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6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6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6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6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6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6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6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6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6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6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63E"/>
  </w:style>
  <w:style w:type="character" w:customStyle="1" w:styleId="Heading1Char">
    <w:name w:val="Heading 1 Char"/>
    <w:basedOn w:val="DefaultParagraphFont"/>
    <w:link w:val="Heading1"/>
    <w:rsid w:val="005946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46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6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9463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59463E"/>
    <w:rPr>
      <w:b/>
      <w:spacing w:val="0"/>
    </w:rPr>
  </w:style>
  <w:style w:type="character" w:styleId="Emphasis">
    <w:name w:val="Emphasis"/>
    <w:basedOn w:val="DefaultParagraphFont"/>
    <w:qFormat/>
    <w:rsid w:val="0059463E"/>
    <w:rPr>
      <w:i/>
    </w:rPr>
  </w:style>
  <w:style w:type="paragraph" w:customStyle="1" w:styleId="SuperHeading">
    <w:name w:val="SuperHeading"/>
    <w:basedOn w:val="Normal"/>
    <w:rsid w:val="005946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46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46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6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6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6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6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6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6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6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6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6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6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6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6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63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9463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46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46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6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6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463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46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6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6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6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6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6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6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6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6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46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6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6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63E"/>
  </w:style>
  <w:style w:type="paragraph" w:styleId="TableofFigures">
    <w:name w:val="table of figures"/>
    <w:basedOn w:val="Normal"/>
    <w:next w:val="Normal"/>
    <w:semiHidden/>
    <w:rsid w:val="005946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63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9463E"/>
    <w:rPr>
      <w:rFonts w:ascii="Wingdings" w:hAnsi="Wingdings"/>
    </w:rPr>
  </w:style>
  <w:style w:type="paragraph" w:customStyle="1" w:styleId="TableHeading">
    <w:name w:val="Table Heading"/>
    <w:basedOn w:val="HeadingBase"/>
    <w:rsid w:val="005946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463E"/>
    <w:rPr>
      <w:color w:val="0033CC"/>
      <w:u w:val="none"/>
    </w:rPr>
  </w:style>
  <w:style w:type="paragraph" w:customStyle="1" w:styleId="BodyTextRight">
    <w:name w:val="Body Text Right"/>
    <w:basedOn w:val="BodyText"/>
    <w:rsid w:val="005946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46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63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6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6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6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63E"/>
    <w:rPr>
      <w:sz w:val="32"/>
    </w:rPr>
  </w:style>
  <w:style w:type="paragraph" w:customStyle="1" w:styleId="HeadingProcedure">
    <w:name w:val="Heading Procedure"/>
    <w:basedOn w:val="HeadingBase"/>
    <w:next w:val="Normal"/>
    <w:rsid w:val="005946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63E"/>
    <w:pPr>
      <w:spacing w:before="60" w:after="60"/>
    </w:pPr>
  </w:style>
  <w:style w:type="paragraph" w:styleId="ListContinue">
    <w:name w:val="List Continue"/>
    <w:basedOn w:val="List"/>
    <w:rsid w:val="0059463E"/>
    <w:pPr>
      <w:ind w:firstLine="0"/>
    </w:pPr>
  </w:style>
  <w:style w:type="paragraph" w:customStyle="1" w:styleId="ListNote">
    <w:name w:val="List Note"/>
    <w:basedOn w:val="List"/>
    <w:rsid w:val="005946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6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6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63E"/>
    <w:rPr>
      <w:rFonts w:ascii="Courier New" w:hAnsi="Courier New"/>
    </w:rPr>
  </w:style>
  <w:style w:type="paragraph" w:customStyle="1" w:styleId="NoteBullet">
    <w:name w:val="Note Bullet"/>
    <w:basedOn w:val="Note"/>
    <w:rsid w:val="005946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6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6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6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63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946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6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63E"/>
    <w:rPr>
      <w:b/>
      <w:smallCaps/>
    </w:rPr>
  </w:style>
  <w:style w:type="paragraph" w:customStyle="1" w:styleId="TableListNumber">
    <w:name w:val="Table List Number"/>
    <w:basedOn w:val="ListNumber"/>
    <w:rsid w:val="005946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6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63E"/>
    <w:pPr>
      <w:numPr>
        <w:numId w:val="7"/>
      </w:numPr>
    </w:pPr>
  </w:style>
  <w:style w:type="paragraph" w:customStyle="1" w:styleId="ListAlpha2">
    <w:name w:val="List Alpha 2"/>
    <w:basedOn w:val="List2"/>
    <w:rsid w:val="0059463E"/>
    <w:pPr>
      <w:numPr>
        <w:numId w:val="6"/>
      </w:numPr>
    </w:pPr>
  </w:style>
  <w:style w:type="paragraph" w:styleId="List2">
    <w:name w:val="List 2"/>
    <w:basedOn w:val="BodyText"/>
    <w:rsid w:val="005946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6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6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6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463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463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9463E"/>
    <w:pPr>
      <w:numPr>
        <w:numId w:val="2"/>
      </w:numPr>
    </w:pPr>
  </w:style>
  <w:style w:type="paragraph" w:styleId="ListContinue2">
    <w:name w:val="List Continue 2"/>
    <w:basedOn w:val="List2"/>
    <w:rsid w:val="0059463E"/>
    <w:pPr>
      <w:ind w:firstLine="0"/>
    </w:pPr>
  </w:style>
  <w:style w:type="paragraph" w:styleId="ListContinue3">
    <w:name w:val="List Continue 3"/>
    <w:basedOn w:val="List3"/>
    <w:rsid w:val="0059463E"/>
    <w:pPr>
      <w:ind w:left="1021" w:firstLine="0"/>
    </w:pPr>
  </w:style>
  <w:style w:type="paragraph" w:styleId="ListContinue4">
    <w:name w:val="List Continue 4"/>
    <w:basedOn w:val="List4"/>
    <w:rsid w:val="0059463E"/>
    <w:pPr>
      <w:ind w:firstLine="0"/>
    </w:pPr>
  </w:style>
  <w:style w:type="paragraph" w:styleId="ListContinue5">
    <w:name w:val="List Continue 5"/>
    <w:basedOn w:val="List5"/>
    <w:rsid w:val="0059463E"/>
    <w:pPr>
      <w:ind w:firstLine="0"/>
    </w:pPr>
  </w:style>
  <w:style w:type="paragraph" w:styleId="ListNumber3">
    <w:name w:val="List Number 3"/>
    <w:basedOn w:val="List3"/>
    <w:rsid w:val="0059463E"/>
    <w:pPr>
      <w:numPr>
        <w:numId w:val="3"/>
      </w:numPr>
    </w:pPr>
  </w:style>
  <w:style w:type="paragraph" w:styleId="ListNumber4">
    <w:name w:val="List Number 4"/>
    <w:basedOn w:val="List4"/>
    <w:rsid w:val="0059463E"/>
    <w:pPr>
      <w:numPr>
        <w:numId w:val="4"/>
      </w:numPr>
    </w:pPr>
  </w:style>
  <w:style w:type="paragraph" w:styleId="ListNumber5">
    <w:name w:val="List Number 5"/>
    <w:basedOn w:val="List5"/>
    <w:rsid w:val="0059463E"/>
    <w:pPr>
      <w:numPr>
        <w:numId w:val="5"/>
      </w:numPr>
    </w:pPr>
  </w:style>
  <w:style w:type="paragraph" w:styleId="BlockText">
    <w:name w:val="Block Text"/>
    <w:basedOn w:val="Normal"/>
    <w:rsid w:val="005946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6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63E"/>
    <w:rPr>
      <w:sz w:val="16"/>
      <w:vertAlign w:val="superscript"/>
    </w:rPr>
  </w:style>
  <w:style w:type="character" w:customStyle="1" w:styleId="Symbols">
    <w:name w:val="Symbols"/>
    <w:basedOn w:val="DefaultParagraphFont"/>
    <w:rsid w:val="0059463E"/>
    <w:rPr>
      <w:rFonts w:ascii="Symbol" w:hAnsi="Symbol"/>
    </w:rPr>
  </w:style>
  <w:style w:type="character" w:customStyle="1" w:styleId="MenuOptions">
    <w:name w:val="Menu Options"/>
    <w:basedOn w:val="DefaultParagraphFont"/>
    <w:rsid w:val="005946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63E"/>
    <w:rPr>
      <w:b/>
    </w:rPr>
  </w:style>
  <w:style w:type="character" w:customStyle="1" w:styleId="Underlined">
    <w:name w:val="Underlined"/>
    <w:basedOn w:val="DefaultParagraphFont"/>
    <w:rsid w:val="0059463E"/>
    <w:rPr>
      <w:u w:val="single"/>
    </w:rPr>
  </w:style>
  <w:style w:type="paragraph" w:customStyle="1" w:styleId="TableBodyTextRight">
    <w:name w:val="Table Body Text Right"/>
    <w:basedOn w:val="TableBodyText"/>
    <w:rsid w:val="005946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63E"/>
    <w:rPr>
      <w:sz w:val="18"/>
    </w:rPr>
  </w:style>
  <w:style w:type="paragraph" w:customStyle="1" w:styleId="BodySmallRight">
    <w:name w:val="Body Small Right"/>
    <w:basedOn w:val="BodyTextRight"/>
    <w:rsid w:val="0059463E"/>
    <w:rPr>
      <w:sz w:val="18"/>
      <w:szCs w:val="18"/>
    </w:rPr>
  </w:style>
  <w:style w:type="paragraph" w:customStyle="1" w:styleId="MarginEdition">
    <w:name w:val="Margin Edition"/>
    <w:basedOn w:val="MarginNote"/>
    <w:rsid w:val="005946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63E"/>
    <w:rPr>
      <w:sz w:val="2"/>
      <w:szCs w:val="2"/>
    </w:rPr>
  </w:style>
  <w:style w:type="character" w:customStyle="1" w:styleId="Small">
    <w:name w:val="Small"/>
    <w:basedOn w:val="DefaultParagraphFont"/>
    <w:rsid w:val="0059463E"/>
    <w:rPr>
      <w:sz w:val="16"/>
    </w:rPr>
  </w:style>
  <w:style w:type="paragraph" w:customStyle="1" w:styleId="WideTable">
    <w:name w:val="Wide Table"/>
    <w:basedOn w:val="Normal"/>
    <w:rsid w:val="005946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63E"/>
  </w:style>
  <w:style w:type="paragraph" w:styleId="Quote">
    <w:name w:val="Quote"/>
    <w:basedOn w:val="Heading1"/>
    <w:link w:val="QuoteChar"/>
    <w:qFormat/>
    <w:rsid w:val="005946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6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63E"/>
    <w:pPr>
      <w:pageBreakBefore/>
    </w:pPr>
  </w:style>
  <w:style w:type="paragraph" w:customStyle="1" w:styleId="Border">
    <w:name w:val="Border"/>
    <w:basedOn w:val="Normal"/>
    <w:qFormat/>
    <w:rsid w:val="005946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6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6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6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6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6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6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6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6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63E"/>
    <w:rPr>
      <w:u w:val="single"/>
    </w:rPr>
  </w:style>
  <w:style w:type="character" w:customStyle="1" w:styleId="BoldandItalics">
    <w:name w:val="Bold and Italics"/>
    <w:qFormat/>
    <w:rsid w:val="0059463E"/>
    <w:rPr>
      <w:b/>
      <w:i/>
      <w:u w:val="none"/>
    </w:rPr>
  </w:style>
  <w:style w:type="paragraph" w:styleId="BalloonText">
    <w:name w:val="Balloon Text"/>
    <w:basedOn w:val="Normal"/>
    <w:link w:val="BalloonTextChar"/>
    <w:rsid w:val="00594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6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6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6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6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6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463E"/>
    <w:pPr>
      <w:spacing w:before="0" w:after="0"/>
    </w:pPr>
  </w:style>
  <w:style w:type="paragraph" w:customStyle="1" w:styleId="BodyTextBold">
    <w:name w:val="Body Text Bold"/>
    <w:basedOn w:val="BodyText"/>
    <w:qFormat/>
    <w:rsid w:val="0059463E"/>
    <w:rPr>
      <w:b/>
    </w:rPr>
  </w:style>
  <w:style w:type="character" w:styleId="Hyperlink">
    <w:name w:val="Hyperlink"/>
    <w:basedOn w:val="DefaultParagraphFont"/>
    <w:uiPriority w:val="99"/>
    <w:unhideWhenUsed/>
    <w:rsid w:val="000A2A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3341</Characters>
  <Application>Microsoft Office Word</Application>
  <DocSecurity>0</DocSecurity>
  <Lines>104</Lines>
  <Paragraphs>56</Paragraphs>
  <ScaleCrop>false</ScaleCrop>
  <Company>Author-it Software Corporation Ltd.</Company>
  <LinksUpToDate>false</LinksUpToDate>
  <CharactersWithSpaces>3772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PSPGEN151 Facilitate knowledge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2022-11-21T09:12:00Z</dcterms:created>
  <dcterms:modified xsi:type="dcterms:W3CDTF">2022-11-21T09:12:00Z</dcterms:modified>
</cp:coreProperties>
</file>