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41B" w:rsidP="00CF44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PSPGEN149 Develop and use political nous</w:t>
      </w:r>
      <w:r>
        <w:fldChar w:fldCharType="end"/>
      </w:r>
    </w:p>
    <w:p w:rsidR="00CF441B" w:rsidP="00CF441B">
      <w:pPr>
        <w:pStyle w:val="Version"/>
        <w:sectPr w:rsidSect="00376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8C5" w:rsidP="003768C5">
      <w:pPr>
        <w:pStyle w:val="SuperHeading"/>
      </w:pPr>
      <w:r w:rsidRPr="003768C5">
        <w:t>PSPGEN149 Develop and use political nous</w:t>
      </w:r>
    </w:p>
    <w:p w:rsidR="00000000" w:rsidRPr="003768C5" w:rsidP="003768C5">
      <w:pPr>
        <w:pStyle w:val="Heading1"/>
      </w:pPr>
      <w:bookmarkStart w:id="1" w:name="O_1216128"/>
      <w:bookmarkEnd w:id="1"/>
      <w:r w:rsidRPr="003768C5">
        <w:t>Modification History</w:t>
      </w:r>
    </w:p>
    <w:p w:rsidR="00000000" w:rsidRPr="003768C5" w:rsidP="00CF441B">
      <w:pPr>
        <w:pStyle w:val="BodyText"/>
      </w:pPr>
      <w:r w:rsidRPr="003768C5">
        <w:t>Supersedes and is equivalent to PSPGEN057 Develop and use political nous.</w:t>
      </w:r>
    </w:p>
    <w:p w:rsidR="00000000" w:rsidRPr="003768C5" w:rsidP="003768C5">
      <w:pPr>
        <w:pStyle w:val="Heading1"/>
      </w:pPr>
      <w:bookmarkStart w:id="2" w:name="O_1216129"/>
      <w:bookmarkEnd w:id="2"/>
      <w:r w:rsidRPr="003768C5">
        <w:t>Application</w:t>
      </w:r>
    </w:p>
    <w:p w:rsidR="00000000" w:rsidRPr="003768C5" w:rsidP="00CF441B">
      <w:pPr>
        <w:pStyle w:val="BodyText"/>
      </w:pPr>
      <w:r w:rsidRPr="003768C5">
        <w:t>This unit describes the performance outcomes skills and knowledge required to develop and use political nous to navigate and succe</w:t>
      </w:r>
      <w:r w:rsidRPr="003768C5">
        <w:t>ed in the political environment of the public sector.</w:t>
      </w:r>
    </w:p>
    <w:p w:rsidR="00000000" w:rsidRPr="003768C5" w:rsidP="00CF441B">
      <w:pPr>
        <w:pStyle w:val="BodyText"/>
      </w:pPr>
      <w:r w:rsidRPr="003768C5">
        <w:t>This unit applies to those working in public sector roles but may be applied to anyone working in a similar organisational context. Those undertaking this unit work independently, performing complex tas</w:t>
      </w:r>
      <w:r w:rsidRPr="003768C5">
        <w:t>ks in a familiar context.</w:t>
      </w:r>
    </w:p>
    <w:p w:rsidR="00000000" w:rsidRPr="003768C5" w:rsidP="00CF441B">
      <w:pPr>
        <w:pStyle w:val="BodyText"/>
      </w:pPr>
      <w:r w:rsidRPr="003768C5">
        <w:t>The skills in this unit must be applied in accordance with Commonwealth and State or Territory legislation, Australian standards and industry codes of practice.</w:t>
      </w:r>
    </w:p>
    <w:p w:rsidR="00000000" w:rsidRPr="003768C5" w:rsidP="00CF441B">
      <w:pPr>
        <w:pStyle w:val="BodyText"/>
      </w:pPr>
      <w:r w:rsidRPr="003768C5">
        <w:t>No occupational licensing, certification or specific legislative requ</w:t>
      </w:r>
      <w:r w:rsidRPr="003768C5">
        <w:t>irements apply to this unit at the time of publication.</w:t>
      </w:r>
    </w:p>
    <w:p w:rsidR="00000000" w:rsidRPr="003768C5" w:rsidP="003768C5">
      <w:pPr>
        <w:pStyle w:val="Heading1"/>
      </w:pPr>
      <w:bookmarkStart w:id="3" w:name="O_1216130"/>
      <w:bookmarkEnd w:id="3"/>
      <w:r w:rsidRPr="003768C5">
        <w:t>Pre-requisite Unit</w:t>
      </w:r>
    </w:p>
    <w:p w:rsidR="00000000" w:rsidRPr="003768C5" w:rsidP="00CF441B">
      <w:pPr>
        <w:pStyle w:val="BodyText"/>
      </w:pPr>
      <w:r w:rsidRPr="003768C5">
        <w:t xml:space="preserve">Nil </w:t>
      </w:r>
    </w:p>
    <w:p w:rsidR="00000000" w:rsidRPr="003768C5" w:rsidP="003768C5">
      <w:pPr>
        <w:pStyle w:val="Heading1"/>
      </w:pPr>
      <w:bookmarkStart w:id="4" w:name="O_1216131"/>
      <w:bookmarkEnd w:id="4"/>
      <w:r w:rsidRPr="003768C5">
        <w:t>Competency Field</w:t>
      </w:r>
    </w:p>
    <w:p w:rsidR="00000000" w:rsidRPr="003768C5" w:rsidP="00CF441B">
      <w:pPr>
        <w:pStyle w:val="BodyText"/>
      </w:pPr>
      <w:r w:rsidRPr="003768C5">
        <w:t>General</w:t>
      </w:r>
    </w:p>
    <w:p w:rsidR="00000000" w:rsidRPr="003768C5" w:rsidP="003768C5">
      <w:pPr>
        <w:pStyle w:val="Heading1"/>
      </w:pPr>
      <w:bookmarkStart w:id="5" w:name="O_1216133"/>
      <w:bookmarkEnd w:id="5"/>
      <w:r w:rsidRPr="003768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CF44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BodyText"/>
            </w:pPr>
            <w:r w:rsidRPr="003768C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BodyText"/>
              <w:rPr>
                <w:lang w:val="en-NZ"/>
              </w:rPr>
            </w:pPr>
            <w:r w:rsidRPr="003768C5">
              <w:rPr>
                <w:rStyle w:val="SpecialBold"/>
              </w:rPr>
              <w:t>PERFORMANCE</w:t>
            </w:r>
            <w:r w:rsidRPr="003768C5">
              <w:t xml:space="preserve"> </w:t>
            </w:r>
            <w:r w:rsidRPr="003768C5">
              <w:rPr>
                <w:rStyle w:val="SpecialBold"/>
              </w:rPr>
              <w:t>CRITERIA</w:t>
            </w:r>
          </w:p>
        </w:tc>
      </w:tr>
      <w:tr w:rsidTr="00CF44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BodyText"/>
            </w:pPr>
            <w:r w:rsidRPr="003768C5">
              <w:rPr>
                <w:rStyle w:val="Emphasis"/>
              </w:rPr>
              <w:t>Elements describe the essenti</w:t>
            </w:r>
            <w:r w:rsidRPr="003768C5">
              <w:rPr>
                <w:rStyle w:val="Emphasis"/>
              </w:rPr>
              <w:t>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BodyText"/>
              <w:rPr>
                <w:lang w:val="en-NZ"/>
              </w:rPr>
            </w:pPr>
            <w:r w:rsidRPr="003768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44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List"/>
              <w:rPr>
                <w:lang w:val="en-NZ"/>
              </w:rPr>
            </w:pPr>
            <w:r w:rsidRPr="003768C5">
              <w:t>1.  Identify political terrain.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List"/>
            </w:pPr>
            <w:r w:rsidRPr="003768C5">
              <w:t xml:space="preserve">1.1. Identify and consider stakeholder positions. </w:t>
            </w:r>
          </w:p>
          <w:p w:rsidR="00000000" w:rsidRPr="003768C5" w:rsidP="003768C5">
            <w:pPr>
              <w:pStyle w:val="List"/>
            </w:pPr>
            <w:r w:rsidRPr="003768C5">
              <w:t>1.2. Analyse corporate politics to identify agendas and players.</w:t>
            </w:r>
          </w:p>
          <w:p w:rsidR="00000000" w:rsidRPr="003768C5" w:rsidP="003768C5">
            <w:pPr>
              <w:pStyle w:val="List"/>
            </w:pPr>
            <w:r w:rsidRPr="003768C5">
              <w:t>1.3. Develop and use awareness of political agendas, both open and hidden.</w:t>
            </w:r>
          </w:p>
          <w:p w:rsidR="00000000" w:rsidRPr="003768C5" w:rsidP="003768C5">
            <w:pPr>
              <w:pStyle w:val="List"/>
            </w:pPr>
            <w:r w:rsidRPr="003768C5">
              <w:t>1.4. Locate the current agenda in the wider context to appreciate the big picture and provide more than one perspective.</w:t>
            </w:r>
          </w:p>
          <w:p w:rsidR="00000000" w:rsidP="003768C5">
            <w:pPr>
              <w:pStyle w:val="List"/>
              <w:rPr>
                <w:lang w:val="en-NZ"/>
              </w:rPr>
            </w:pPr>
            <w:r w:rsidRPr="003768C5">
              <w:t>1.5. Identify and confirm the impact of the agenda on the w</w:t>
            </w:r>
            <w:r w:rsidRPr="003768C5">
              <w:t>ork area.</w:t>
            </w:r>
          </w:p>
        </w:tc>
      </w:tr>
      <w:tr w:rsidTr="00CF44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List"/>
              <w:rPr>
                <w:lang w:val="en-NZ"/>
              </w:rPr>
            </w:pPr>
            <w:r w:rsidRPr="003768C5">
              <w:t>2.  Evaluate political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List"/>
            </w:pPr>
            <w:r w:rsidRPr="003768C5">
              <w:t>2.1. Source information from inside and outside the organisation and confirm its authenticity and reliability.</w:t>
            </w:r>
          </w:p>
          <w:p w:rsidR="00000000" w:rsidP="003768C5">
            <w:pPr>
              <w:pStyle w:val="List"/>
              <w:rPr>
                <w:lang w:val="en-NZ"/>
              </w:rPr>
            </w:pPr>
            <w:r w:rsidRPr="003768C5">
              <w:t>2.2. Analyse political, social and economic environment and consider emerging trends and current a</w:t>
            </w:r>
            <w:r w:rsidRPr="003768C5">
              <w:t>nd possible future goals of the organisation.</w:t>
            </w:r>
          </w:p>
        </w:tc>
      </w:tr>
      <w:tr w:rsidTr="00CF44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List"/>
              <w:rPr>
                <w:lang w:val="en-NZ"/>
              </w:rPr>
            </w:pPr>
            <w:r w:rsidRPr="003768C5">
              <w:t>3.  Form alliances.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List"/>
            </w:pPr>
            <w:r w:rsidRPr="003768C5">
              <w:t>3.1. Identify power structure and sources of power in the organisation.</w:t>
            </w:r>
          </w:p>
          <w:p w:rsidR="00000000" w:rsidRPr="003768C5" w:rsidP="003768C5">
            <w:pPr>
              <w:pStyle w:val="List"/>
            </w:pPr>
            <w:r w:rsidRPr="003768C5">
              <w:t>3.2. Identify people prepared to trade mutual support and assess the benefits.</w:t>
            </w:r>
          </w:p>
          <w:p w:rsidR="00000000" w:rsidRPr="003768C5" w:rsidP="003768C5">
            <w:pPr>
              <w:pStyle w:val="List"/>
            </w:pPr>
            <w:r w:rsidRPr="003768C5">
              <w:t>3.3. Weigh risks and benefits of possible alliances.</w:t>
            </w:r>
          </w:p>
          <w:p w:rsidR="00000000" w:rsidRPr="003768C5" w:rsidP="003768C5">
            <w:pPr>
              <w:pStyle w:val="List"/>
            </w:pPr>
            <w:r w:rsidRPr="003768C5">
              <w:t>3.4. Lobby interested groups and individuals to gain support and acceptance of ideas and courses of action.</w:t>
            </w:r>
          </w:p>
          <w:p w:rsidR="00000000" w:rsidP="003768C5">
            <w:pPr>
              <w:pStyle w:val="List"/>
              <w:rPr>
                <w:lang w:val="en-NZ"/>
              </w:rPr>
            </w:pPr>
            <w:r w:rsidRPr="003768C5">
              <w:t>3.5. Build influence with key policy makers, decision makers and influencers.</w:t>
            </w:r>
          </w:p>
        </w:tc>
      </w:tr>
      <w:tr w:rsidTr="00CF44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List"/>
              <w:rPr>
                <w:lang w:val="en-NZ"/>
              </w:rPr>
            </w:pPr>
            <w:r w:rsidRPr="003768C5">
              <w:t>4. Bargain and n</w:t>
            </w:r>
            <w:r w:rsidRPr="003768C5">
              <w:t>egotiate to achieve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List"/>
            </w:pPr>
            <w:r w:rsidRPr="003768C5">
              <w:t>4.1. Develop sound positions with supporting arguments.</w:t>
            </w:r>
          </w:p>
          <w:p w:rsidR="00000000" w:rsidRPr="003768C5" w:rsidP="003768C5">
            <w:pPr>
              <w:pStyle w:val="List"/>
            </w:pPr>
            <w:r w:rsidRPr="003768C5">
              <w:t>4.2. Formulate responses to possible contradictory positions.</w:t>
            </w:r>
          </w:p>
          <w:p w:rsidR="00000000" w:rsidRPr="003768C5" w:rsidP="003768C5">
            <w:pPr>
              <w:pStyle w:val="List"/>
            </w:pPr>
            <w:r w:rsidRPr="003768C5">
              <w:t>4.3. Negotiate and refine positions with feedback from the negotiation process.</w:t>
            </w:r>
          </w:p>
          <w:p w:rsidR="00000000" w:rsidRPr="003768C5" w:rsidP="003768C5">
            <w:pPr>
              <w:pStyle w:val="List"/>
            </w:pPr>
            <w:r w:rsidRPr="003768C5">
              <w:t xml:space="preserve">4.4. Achieve consensus with </w:t>
            </w:r>
            <w:r w:rsidRPr="003768C5">
              <w:t>others for one’s position.</w:t>
            </w:r>
          </w:p>
          <w:p w:rsidR="00000000" w:rsidRPr="003768C5" w:rsidP="003768C5">
            <w:pPr>
              <w:pStyle w:val="List"/>
            </w:pPr>
            <w:r w:rsidRPr="003768C5">
              <w:t>4.5. Implement outcomes in accordance with organisational policy and procedures..</w:t>
            </w:r>
          </w:p>
        </w:tc>
      </w:tr>
    </w:tbl>
    <w:p w:rsidR="00000000" w:rsidRPr="003768C5" w:rsidP="003768C5">
      <w:pPr>
        <w:pStyle w:val="BodyText"/>
      </w:pPr>
    </w:p>
    <w:p w:rsidR="00000000" w:rsidRPr="003768C5" w:rsidP="003768C5">
      <w:pPr>
        <w:pStyle w:val="AllowPageBreak"/>
      </w:pPr>
    </w:p>
    <w:p w:rsidR="00000000" w:rsidRPr="003768C5" w:rsidP="003768C5">
      <w:pPr>
        <w:pStyle w:val="Heading1"/>
      </w:pPr>
      <w:bookmarkStart w:id="6" w:name="O_1216134"/>
      <w:bookmarkEnd w:id="6"/>
      <w:r w:rsidRPr="003768C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76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BodyText"/>
              <w:rPr>
                <w:lang w:val="en-NZ"/>
              </w:rPr>
            </w:pPr>
            <w:r w:rsidRPr="003768C5">
              <w:t>Foundation skills essential to performance in this unit, but not explicit in the performance criteria are listed here, along with a brief context statement.</w:t>
            </w:r>
          </w:p>
        </w:tc>
      </w:tr>
      <w:tr w:rsidTr="00376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BodyText"/>
            </w:pPr>
            <w:r w:rsidRPr="003768C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BodyText"/>
              <w:rPr>
                <w:lang w:val="en-NZ"/>
              </w:rPr>
            </w:pPr>
            <w:r w:rsidRPr="003768C5">
              <w:rPr>
                <w:rStyle w:val="SpecialBold"/>
              </w:rPr>
              <w:t>DESCRIPTION</w:t>
            </w:r>
          </w:p>
        </w:tc>
      </w:tr>
      <w:tr w:rsidTr="00376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BodyText"/>
              <w:rPr>
                <w:lang w:val="en-NZ"/>
              </w:rPr>
            </w:pPr>
            <w:r w:rsidRPr="003768C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ListBullet"/>
              <w:rPr>
                <w:lang w:val="en-NZ"/>
              </w:rPr>
            </w:pPr>
            <w:r w:rsidRPr="003768C5">
              <w:t>use communication, influencing and negotiation</w:t>
            </w:r>
            <w:r w:rsidRPr="003768C5">
              <w:t xml:space="preserve"> styles to suit different audiences and purposes.</w:t>
            </w:r>
          </w:p>
        </w:tc>
      </w:tr>
      <w:tr w:rsidTr="003768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8C5">
            <w:pPr>
              <w:pStyle w:val="BodyText"/>
              <w:rPr>
                <w:lang w:val="en-NZ"/>
              </w:rPr>
            </w:pPr>
            <w:r w:rsidRPr="003768C5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8C5" w:rsidP="003768C5">
            <w:pPr>
              <w:pStyle w:val="ListBullet"/>
            </w:pPr>
            <w:r w:rsidRPr="003768C5">
              <w:t>interact effectively in networks to facilitate own success and achievements.</w:t>
            </w:r>
          </w:p>
        </w:tc>
      </w:tr>
    </w:tbl>
    <w:p w:rsidR="00000000" w:rsidRPr="003768C5" w:rsidP="003768C5">
      <w:pPr>
        <w:pStyle w:val="BodyText"/>
      </w:pPr>
    </w:p>
    <w:p w:rsidR="00000000" w:rsidRPr="003768C5" w:rsidP="003768C5">
      <w:pPr>
        <w:pStyle w:val="AllowPageBreak"/>
      </w:pPr>
    </w:p>
    <w:p w:rsidR="00000000" w:rsidRPr="003768C5" w:rsidP="003768C5">
      <w:pPr>
        <w:pStyle w:val="Heading1"/>
      </w:pPr>
      <w:bookmarkStart w:id="7" w:name="O_1216136"/>
      <w:bookmarkEnd w:id="7"/>
      <w:r w:rsidRPr="003768C5">
        <w:t>Unit Mapping Information</w:t>
      </w:r>
    </w:p>
    <w:p w:rsidR="00000000" w:rsidRPr="003768C5" w:rsidP="00CF441B">
      <w:pPr>
        <w:pStyle w:val="BodyText"/>
      </w:pPr>
      <w:r w:rsidRPr="003768C5">
        <w:t>Supersedes and is equivalent to PSPGEN057 Develop and use political nous.</w:t>
      </w:r>
    </w:p>
    <w:p w:rsidR="00000000" w:rsidRPr="003768C5" w:rsidP="003768C5">
      <w:pPr>
        <w:pStyle w:val="Heading1"/>
      </w:pPr>
      <w:bookmarkStart w:id="8" w:name="O_1216143"/>
      <w:bookmarkEnd w:id="8"/>
      <w:r w:rsidRPr="003768C5">
        <w:t>Links</w:t>
      </w:r>
    </w:p>
    <w:p w:rsidR="00000000" w:rsidRPr="003768C5" w:rsidP="00CF441B">
      <w:pPr>
        <w:pStyle w:val="BodyText"/>
      </w:pPr>
      <w:r w:rsidRPr="00376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523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768C5" w:rsidP="003768C5"/>
    <w:sectPr w:rsidSect="003768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C5" w:rsidRPr="00CF441B" w:rsidP="00CF44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 w:rsidP="00376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441B" w:rsidP="00376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F441B" w:rsidP="00376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8C5" w:rsidRPr="00CF441B" w:rsidP="00CF44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41B" w:rsidRPr="002D2AF8" w:rsidP="00376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PSPGEN149 Develop and use political nous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F441B" w:rsidP="00376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743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AC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8C5"/>
  </w:style>
  <w:style w:type="character" w:customStyle="1" w:styleId="Heading1Char">
    <w:name w:val="Heading 1 Char"/>
    <w:basedOn w:val="DefaultParagraphFont"/>
    <w:link w:val="Heading1"/>
    <w:rsid w:val="00376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8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68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68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68C5"/>
    <w:rPr>
      <w:b/>
      <w:spacing w:val="0"/>
    </w:rPr>
  </w:style>
  <w:style w:type="character" w:styleId="Emphasis">
    <w:name w:val="Emphasis"/>
    <w:basedOn w:val="DefaultParagraphFont"/>
    <w:qFormat/>
    <w:rsid w:val="003768C5"/>
    <w:rPr>
      <w:i/>
    </w:rPr>
  </w:style>
  <w:style w:type="paragraph" w:customStyle="1" w:styleId="SuperHeading">
    <w:name w:val="SuperHeading"/>
    <w:basedOn w:val="Normal"/>
    <w:rsid w:val="00376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6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8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76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6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68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6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8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8C5"/>
  </w:style>
  <w:style w:type="paragraph" w:styleId="TableofFigures">
    <w:name w:val="table of figures"/>
    <w:basedOn w:val="Normal"/>
    <w:next w:val="Normal"/>
    <w:semiHidden/>
    <w:rsid w:val="00376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8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68C5"/>
    <w:rPr>
      <w:rFonts w:ascii="Wingdings" w:hAnsi="Wingdings"/>
    </w:rPr>
  </w:style>
  <w:style w:type="paragraph" w:customStyle="1" w:styleId="TableHeading">
    <w:name w:val="Table Heading"/>
    <w:basedOn w:val="HeadingBase"/>
    <w:rsid w:val="00376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8C5"/>
    <w:rPr>
      <w:color w:val="0033CC"/>
      <w:u w:val="none"/>
    </w:rPr>
  </w:style>
  <w:style w:type="paragraph" w:customStyle="1" w:styleId="BodyTextRight">
    <w:name w:val="Body Text Right"/>
    <w:basedOn w:val="BodyText"/>
    <w:rsid w:val="00376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8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8C5"/>
    <w:rPr>
      <w:sz w:val="32"/>
    </w:rPr>
  </w:style>
  <w:style w:type="paragraph" w:customStyle="1" w:styleId="HeadingProcedure">
    <w:name w:val="Heading Procedure"/>
    <w:basedOn w:val="HeadingBase"/>
    <w:next w:val="Normal"/>
    <w:rsid w:val="00376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8C5"/>
    <w:pPr>
      <w:spacing w:before="60" w:after="60"/>
    </w:pPr>
  </w:style>
  <w:style w:type="paragraph" w:styleId="ListContinue">
    <w:name w:val="List Continue"/>
    <w:basedOn w:val="List"/>
    <w:rsid w:val="003768C5"/>
    <w:pPr>
      <w:ind w:firstLine="0"/>
    </w:pPr>
  </w:style>
  <w:style w:type="paragraph" w:customStyle="1" w:styleId="ListNote">
    <w:name w:val="List Note"/>
    <w:basedOn w:val="List"/>
    <w:rsid w:val="00376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8C5"/>
    <w:rPr>
      <w:rFonts w:ascii="Courier New" w:hAnsi="Courier New"/>
    </w:rPr>
  </w:style>
  <w:style w:type="paragraph" w:customStyle="1" w:styleId="NoteBullet">
    <w:name w:val="Note Bullet"/>
    <w:basedOn w:val="Note"/>
    <w:rsid w:val="00376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8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6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8C5"/>
    <w:rPr>
      <w:b/>
      <w:smallCaps/>
    </w:rPr>
  </w:style>
  <w:style w:type="paragraph" w:customStyle="1" w:styleId="TableListNumber">
    <w:name w:val="Table List Number"/>
    <w:basedOn w:val="ListNumber"/>
    <w:rsid w:val="00376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8C5"/>
    <w:pPr>
      <w:numPr>
        <w:numId w:val="8"/>
      </w:numPr>
    </w:pPr>
  </w:style>
  <w:style w:type="paragraph" w:customStyle="1" w:styleId="ListAlpha2">
    <w:name w:val="List Alpha 2"/>
    <w:basedOn w:val="List2"/>
    <w:rsid w:val="003768C5"/>
    <w:pPr>
      <w:numPr>
        <w:numId w:val="7"/>
      </w:numPr>
    </w:pPr>
  </w:style>
  <w:style w:type="paragraph" w:styleId="List2">
    <w:name w:val="List 2"/>
    <w:basedOn w:val="BodyText"/>
    <w:rsid w:val="00376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8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8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68C5"/>
    <w:pPr>
      <w:numPr>
        <w:numId w:val="3"/>
      </w:numPr>
    </w:pPr>
  </w:style>
  <w:style w:type="paragraph" w:styleId="ListContinue2">
    <w:name w:val="List Continue 2"/>
    <w:basedOn w:val="List2"/>
    <w:rsid w:val="003768C5"/>
    <w:pPr>
      <w:ind w:firstLine="0"/>
    </w:pPr>
  </w:style>
  <w:style w:type="paragraph" w:styleId="ListContinue3">
    <w:name w:val="List Continue 3"/>
    <w:basedOn w:val="List3"/>
    <w:rsid w:val="003768C5"/>
    <w:pPr>
      <w:ind w:left="1021" w:firstLine="0"/>
    </w:pPr>
  </w:style>
  <w:style w:type="paragraph" w:styleId="ListContinue4">
    <w:name w:val="List Continue 4"/>
    <w:basedOn w:val="List4"/>
    <w:rsid w:val="003768C5"/>
    <w:pPr>
      <w:ind w:firstLine="0"/>
    </w:pPr>
  </w:style>
  <w:style w:type="paragraph" w:styleId="ListContinue5">
    <w:name w:val="List Continue 5"/>
    <w:basedOn w:val="List5"/>
    <w:rsid w:val="003768C5"/>
    <w:pPr>
      <w:ind w:firstLine="0"/>
    </w:pPr>
  </w:style>
  <w:style w:type="paragraph" w:styleId="ListNumber3">
    <w:name w:val="List Number 3"/>
    <w:basedOn w:val="List3"/>
    <w:rsid w:val="003768C5"/>
    <w:pPr>
      <w:numPr>
        <w:numId w:val="4"/>
      </w:numPr>
    </w:pPr>
  </w:style>
  <w:style w:type="paragraph" w:styleId="ListNumber4">
    <w:name w:val="List Number 4"/>
    <w:basedOn w:val="List4"/>
    <w:rsid w:val="003768C5"/>
    <w:pPr>
      <w:numPr>
        <w:numId w:val="5"/>
      </w:numPr>
    </w:pPr>
  </w:style>
  <w:style w:type="paragraph" w:styleId="ListNumber5">
    <w:name w:val="List Number 5"/>
    <w:basedOn w:val="List5"/>
    <w:rsid w:val="003768C5"/>
    <w:pPr>
      <w:numPr>
        <w:numId w:val="6"/>
      </w:numPr>
    </w:pPr>
  </w:style>
  <w:style w:type="paragraph" w:styleId="BlockText">
    <w:name w:val="Block Text"/>
    <w:basedOn w:val="Normal"/>
    <w:rsid w:val="00376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8C5"/>
    <w:rPr>
      <w:sz w:val="16"/>
      <w:vertAlign w:val="superscript"/>
    </w:rPr>
  </w:style>
  <w:style w:type="character" w:customStyle="1" w:styleId="Symbols">
    <w:name w:val="Symbols"/>
    <w:basedOn w:val="DefaultParagraphFont"/>
    <w:rsid w:val="003768C5"/>
    <w:rPr>
      <w:rFonts w:ascii="Symbol" w:hAnsi="Symbol"/>
    </w:rPr>
  </w:style>
  <w:style w:type="character" w:customStyle="1" w:styleId="MenuOptions">
    <w:name w:val="Menu Options"/>
    <w:basedOn w:val="DefaultParagraphFont"/>
    <w:rsid w:val="00376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8C5"/>
    <w:rPr>
      <w:b/>
    </w:rPr>
  </w:style>
  <w:style w:type="character" w:customStyle="1" w:styleId="Underlined">
    <w:name w:val="Underlined"/>
    <w:basedOn w:val="DefaultParagraphFont"/>
    <w:rsid w:val="003768C5"/>
    <w:rPr>
      <w:u w:val="single"/>
    </w:rPr>
  </w:style>
  <w:style w:type="paragraph" w:customStyle="1" w:styleId="TableBodyTextRight">
    <w:name w:val="Table Body Text Right"/>
    <w:basedOn w:val="TableBodyText"/>
    <w:rsid w:val="00376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8C5"/>
    <w:rPr>
      <w:sz w:val="18"/>
    </w:rPr>
  </w:style>
  <w:style w:type="paragraph" w:customStyle="1" w:styleId="BodySmallRight">
    <w:name w:val="Body Small Right"/>
    <w:basedOn w:val="BodyTextRight"/>
    <w:rsid w:val="003768C5"/>
    <w:rPr>
      <w:sz w:val="18"/>
      <w:szCs w:val="18"/>
    </w:rPr>
  </w:style>
  <w:style w:type="paragraph" w:customStyle="1" w:styleId="MarginEdition">
    <w:name w:val="Margin Edition"/>
    <w:basedOn w:val="MarginNote"/>
    <w:rsid w:val="00376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8C5"/>
    <w:rPr>
      <w:sz w:val="2"/>
      <w:szCs w:val="2"/>
    </w:rPr>
  </w:style>
  <w:style w:type="character" w:customStyle="1" w:styleId="Small">
    <w:name w:val="Small"/>
    <w:basedOn w:val="DefaultParagraphFont"/>
    <w:rsid w:val="003768C5"/>
    <w:rPr>
      <w:sz w:val="16"/>
    </w:rPr>
  </w:style>
  <w:style w:type="paragraph" w:customStyle="1" w:styleId="WideTable">
    <w:name w:val="Wide Table"/>
    <w:basedOn w:val="Normal"/>
    <w:rsid w:val="00376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8C5"/>
  </w:style>
  <w:style w:type="paragraph" w:styleId="Quote">
    <w:name w:val="Quote"/>
    <w:basedOn w:val="Heading1"/>
    <w:link w:val="QuoteChar"/>
    <w:qFormat/>
    <w:rsid w:val="00376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8C5"/>
    <w:pPr>
      <w:pageBreakBefore/>
    </w:pPr>
  </w:style>
  <w:style w:type="paragraph" w:customStyle="1" w:styleId="Border">
    <w:name w:val="Border"/>
    <w:basedOn w:val="Normal"/>
    <w:qFormat/>
    <w:rsid w:val="00376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8C5"/>
    <w:rPr>
      <w:u w:val="single"/>
    </w:rPr>
  </w:style>
  <w:style w:type="character" w:customStyle="1" w:styleId="BoldandItalics">
    <w:name w:val="Bold and Italics"/>
    <w:qFormat/>
    <w:rsid w:val="003768C5"/>
    <w:rPr>
      <w:b/>
      <w:i/>
      <w:u w:val="none"/>
    </w:rPr>
  </w:style>
  <w:style w:type="paragraph" w:styleId="BalloonText">
    <w:name w:val="Balloon Text"/>
    <w:basedOn w:val="Normal"/>
    <w:link w:val="BalloonTextChar"/>
    <w:rsid w:val="00376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8C5"/>
    <w:pPr>
      <w:spacing w:before="0" w:after="0"/>
    </w:pPr>
  </w:style>
  <w:style w:type="paragraph" w:customStyle="1" w:styleId="BodyTextBold">
    <w:name w:val="Body Text Bold"/>
    <w:basedOn w:val="BodyText"/>
    <w:qFormat/>
    <w:rsid w:val="003768C5"/>
    <w:rPr>
      <w:b/>
    </w:rPr>
  </w:style>
  <w:style w:type="character" w:styleId="Hyperlink">
    <w:name w:val="Hyperlink"/>
    <w:basedOn w:val="DefaultParagraphFont"/>
    <w:uiPriority w:val="99"/>
    <w:unhideWhenUsed/>
    <w:rsid w:val="00CF44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3026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PSPGEN149 Develop and use political nous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