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488" w:rsidP="003724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PSPGEN143 Prepare high-level written communication</w:t>
      </w:r>
      <w:r>
        <w:fldChar w:fldCharType="end"/>
      </w:r>
    </w:p>
    <w:p w:rsidR="00372488" w:rsidP="00372488">
      <w:pPr>
        <w:pStyle w:val="Version"/>
        <w:sectPr w:rsidSect="000C01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1D4" w:rsidP="000C01D4">
      <w:pPr>
        <w:pStyle w:val="SuperHeading"/>
      </w:pPr>
      <w:r w:rsidRPr="000C01D4">
        <w:t>PSPGEN143 Prepare high-level written communication</w:t>
      </w:r>
    </w:p>
    <w:p w:rsidR="00000000" w:rsidRPr="000C01D4" w:rsidP="000C01D4">
      <w:pPr>
        <w:pStyle w:val="Heading1"/>
      </w:pPr>
      <w:bookmarkStart w:id="1" w:name="O_1216014"/>
      <w:bookmarkEnd w:id="1"/>
      <w:r w:rsidRPr="000C01D4">
        <w:t>Modification History</w:t>
      </w:r>
    </w:p>
    <w:p w:rsidR="00000000" w:rsidRPr="000C01D4" w:rsidP="00372488">
      <w:pPr>
        <w:pStyle w:val="BodyText"/>
      </w:pPr>
      <w:r w:rsidRPr="000C01D4">
        <w:t>Supersedes and is equivalent to PSPGEN071 Prepare high-level written communication.</w:t>
      </w:r>
    </w:p>
    <w:p w:rsidR="00000000" w:rsidRPr="000C01D4" w:rsidP="000C01D4">
      <w:pPr>
        <w:pStyle w:val="Heading1"/>
      </w:pPr>
      <w:bookmarkStart w:id="2" w:name="O_1216015"/>
      <w:bookmarkEnd w:id="2"/>
      <w:r w:rsidRPr="000C01D4">
        <w:t>Application</w:t>
      </w:r>
    </w:p>
    <w:p w:rsidR="00000000" w:rsidRPr="000C01D4" w:rsidP="00372488">
      <w:pPr>
        <w:pStyle w:val="BodyText"/>
      </w:pPr>
      <w:r w:rsidRPr="000C01D4">
        <w:t>This unit describes the performance outcomes, skills and knowledge required to prepare high-level written commu</w:t>
      </w:r>
      <w:r w:rsidRPr="000C01D4">
        <w:t xml:space="preserve">nication including the preparation of complex, sensitive materials. </w:t>
      </w:r>
    </w:p>
    <w:p w:rsidR="00000000" w:rsidRPr="000C01D4" w:rsidP="00372488">
      <w:pPr>
        <w:pStyle w:val="BodyText"/>
      </w:pPr>
      <w:r w:rsidRPr="000C01D4">
        <w:t>This unit applies to those working in generalist and specialist roles within the public sector. Those undertaking this unit work independently, seeking advice as required. They perform co</w:t>
      </w:r>
      <w:r w:rsidRPr="000C01D4">
        <w:t>mplex tasks in a range of familiar and unfamiliar contexts.</w:t>
      </w:r>
    </w:p>
    <w:p w:rsidR="00000000" w:rsidRPr="000C01D4" w:rsidP="00372488">
      <w:pPr>
        <w:pStyle w:val="BodyText"/>
      </w:pPr>
      <w:r w:rsidRPr="000C01D4">
        <w:t>The skills in this unit must be applied in accordance with Commonwealth and State or Territory legislation, Australian standards and industry codes of practice.</w:t>
      </w:r>
    </w:p>
    <w:p w:rsidR="00000000" w:rsidRPr="000C01D4" w:rsidP="00372488">
      <w:pPr>
        <w:pStyle w:val="BodyText"/>
      </w:pPr>
      <w:r w:rsidRPr="000C01D4">
        <w:t>No occupational licensing, certific</w:t>
      </w:r>
      <w:r w:rsidRPr="000C01D4">
        <w:t>ation or specific legislative requirements apply to this unit at the time of publication.</w:t>
      </w:r>
    </w:p>
    <w:p w:rsidR="00000000" w:rsidRPr="000C01D4" w:rsidP="000C01D4">
      <w:pPr>
        <w:pStyle w:val="Heading1"/>
      </w:pPr>
      <w:bookmarkStart w:id="3" w:name="O_1216016"/>
      <w:bookmarkEnd w:id="3"/>
      <w:r w:rsidRPr="000C01D4">
        <w:t>Pre-requisite Unit</w:t>
      </w:r>
    </w:p>
    <w:p w:rsidR="00000000" w:rsidRPr="000C01D4" w:rsidP="00372488">
      <w:pPr>
        <w:pStyle w:val="BodyText"/>
      </w:pPr>
      <w:r w:rsidRPr="000C01D4">
        <w:t xml:space="preserve">Nil </w:t>
      </w:r>
    </w:p>
    <w:p w:rsidR="00000000" w:rsidRPr="000C01D4" w:rsidP="000C01D4">
      <w:pPr>
        <w:pStyle w:val="Heading1"/>
      </w:pPr>
      <w:bookmarkStart w:id="4" w:name="O_1216017"/>
      <w:bookmarkEnd w:id="4"/>
      <w:r w:rsidRPr="000C01D4">
        <w:t>Competency Field</w:t>
      </w:r>
    </w:p>
    <w:p w:rsidR="00000000" w:rsidRPr="000C01D4" w:rsidP="00372488">
      <w:pPr>
        <w:pStyle w:val="BodyText"/>
      </w:pPr>
      <w:r w:rsidRPr="000C01D4">
        <w:t>General</w:t>
      </w:r>
    </w:p>
    <w:p w:rsidR="00000000" w:rsidRPr="000C01D4" w:rsidP="000C01D4">
      <w:pPr>
        <w:pStyle w:val="Heading1"/>
      </w:pPr>
      <w:bookmarkStart w:id="5" w:name="O_1216019"/>
      <w:bookmarkEnd w:id="5"/>
      <w:r w:rsidRPr="000C01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C0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1D4" w:rsidP="000C01D4">
            <w:pPr>
              <w:pStyle w:val="BodyText"/>
            </w:pPr>
            <w:r w:rsidRPr="000C01D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1D4">
            <w:pPr>
              <w:pStyle w:val="BodyText"/>
              <w:rPr>
                <w:lang w:val="en-NZ"/>
              </w:rPr>
            </w:pPr>
            <w:r w:rsidRPr="000C01D4">
              <w:rPr>
                <w:rStyle w:val="SpecialBold"/>
              </w:rPr>
              <w:t>PERFORMANCE</w:t>
            </w:r>
            <w:r w:rsidRPr="000C01D4">
              <w:t xml:space="preserve"> </w:t>
            </w:r>
            <w:r w:rsidRPr="000C01D4">
              <w:rPr>
                <w:rStyle w:val="SpecialBold"/>
              </w:rPr>
              <w:t>CRITE</w:t>
            </w:r>
            <w:r w:rsidRPr="000C01D4">
              <w:rPr>
                <w:rStyle w:val="SpecialBold"/>
              </w:rPr>
              <w:t>RIA</w:t>
            </w:r>
          </w:p>
        </w:tc>
      </w:tr>
      <w:tr w:rsidTr="000C0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1D4" w:rsidP="000C01D4">
            <w:pPr>
              <w:pStyle w:val="BodyText"/>
            </w:pPr>
            <w:r w:rsidRPr="000C01D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1D4">
            <w:pPr>
              <w:pStyle w:val="BodyText"/>
              <w:rPr>
                <w:lang w:val="en-NZ"/>
              </w:rPr>
            </w:pPr>
            <w:r w:rsidRPr="000C01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0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1D4">
            <w:pPr>
              <w:pStyle w:val="List"/>
              <w:rPr>
                <w:lang w:val="en-NZ"/>
              </w:rPr>
            </w:pPr>
            <w:r w:rsidRPr="000C01D4">
              <w:t>1.  Prepare to write high-level communication.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1D4" w:rsidP="000C01D4">
            <w:pPr>
              <w:pStyle w:val="List"/>
            </w:pPr>
            <w:r w:rsidRPr="000C01D4">
              <w:t>1.1. Clarify communication objectives, identify stakeholders and determine political or other sensitivities.</w:t>
            </w:r>
          </w:p>
          <w:p w:rsidR="00000000" w:rsidRPr="000C01D4" w:rsidP="000C01D4">
            <w:pPr>
              <w:pStyle w:val="List"/>
            </w:pPr>
            <w:r w:rsidRPr="000C01D4">
              <w:t>1.2. Undertake research to anticipate the likely attitudes and positions of stakeholders on the matter under consideration.</w:t>
            </w:r>
          </w:p>
          <w:p w:rsidR="00000000" w:rsidP="000C01D4">
            <w:pPr>
              <w:pStyle w:val="List"/>
              <w:rPr>
                <w:lang w:val="en-NZ"/>
              </w:rPr>
            </w:pPr>
            <w:r w:rsidRPr="000C01D4">
              <w:t>1.3. Research and organ</w:t>
            </w:r>
            <w:r w:rsidRPr="000C01D4">
              <w:t>ise subject matter, identify key messages and plan written materials to maximise outcomes.</w:t>
            </w:r>
          </w:p>
        </w:tc>
      </w:tr>
      <w:tr w:rsidTr="000C0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1D4">
            <w:pPr>
              <w:pStyle w:val="List"/>
              <w:rPr>
                <w:lang w:val="en-NZ"/>
              </w:rPr>
            </w:pPr>
            <w:r w:rsidRPr="000C01D4">
              <w:t>2.  Critically analyse other positions.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1D4" w:rsidP="000C01D4">
            <w:pPr>
              <w:pStyle w:val="List"/>
            </w:pPr>
            <w:r w:rsidRPr="000C01D4">
              <w:t xml:space="preserve">2.1. Evaluate other positions critically to identify complex meaning in written communication. </w:t>
            </w:r>
          </w:p>
          <w:p w:rsidR="00000000" w:rsidRPr="000C01D4" w:rsidP="000C01D4">
            <w:pPr>
              <w:pStyle w:val="List"/>
            </w:pPr>
            <w:r w:rsidRPr="000C01D4">
              <w:t>2.2. Examine written materia</w:t>
            </w:r>
            <w:r w:rsidRPr="000C01D4">
              <w:t>ls to identify subtext, bias or unsupported argument.</w:t>
            </w:r>
          </w:p>
          <w:p w:rsidR="00000000" w:rsidRPr="000C01D4" w:rsidP="000C01D4">
            <w:pPr>
              <w:pStyle w:val="List"/>
            </w:pPr>
            <w:r w:rsidRPr="000C01D4">
              <w:t>2.3. Explore complex concepts and ideas to clarify understanding, and justify, or challenge interpretations.</w:t>
            </w:r>
          </w:p>
          <w:p w:rsidR="00000000" w:rsidRPr="000C01D4" w:rsidP="000C01D4">
            <w:pPr>
              <w:pStyle w:val="List"/>
            </w:pPr>
            <w:r w:rsidRPr="000C01D4">
              <w:t>2.4. Compare and contrast evidence and evaluate sources for reliability and authenticity.</w:t>
            </w:r>
          </w:p>
          <w:p w:rsidR="00000000" w:rsidP="000C01D4">
            <w:pPr>
              <w:pStyle w:val="List"/>
              <w:rPr>
                <w:lang w:val="en-NZ"/>
              </w:rPr>
            </w:pPr>
            <w:r w:rsidRPr="000C01D4">
              <w:t>2.5</w:t>
            </w:r>
            <w:r w:rsidRPr="000C01D4">
              <w:t>. Use evidence to test other positions and draw conclusions about their validity and strengths.</w:t>
            </w:r>
          </w:p>
        </w:tc>
      </w:tr>
      <w:tr w:rsidTr="000C01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1D4">
            <w:pPr>
              <w:pStyle w:val="List"/>
              <w:rPr>
                <w:lang w:val="en-NZ"/>
              </w:rPr>
            </w:pPr>
            <w:r w:rsidRPr="000C01D4">
              <w:t>3.  Prepare persuasive written communication.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1D4" w:rsidP="000C01D4">
            <w:pPr>
              <w:pStyle w:val="List"/>
            </w:pPr>
            <w:r w:rsidRPr="000C01D4">
              <w:t>3.1. Choose a communication approach to positively influence and remove barriers to understanding for the audience.</w:t>
            </w:r>
          </w:p>
          <w:p w:rsidR="00000000" w:rsidRPr="000C01D4" w:rsidP="000C01D4">
            <w:pPr>
              <w:pStyle w:val="List"/>
            </w:pPr>
            <w:r w:rsidRPr="000C01D4">
              <w:t>3.2. Undertake a risk assessment and implement risk management in relation to document preparation and content.</w:t>
            </w:r>
          </w:p>
          <w:p w:rsidR="00000000" w:rsidRPr="000C01D4" w:rsidP="000C01D4">
            <w:pPr>
              <w:pStyle w:val="List"/>
            </w:pPr>
            <w:r w:rsidRPr="000C01D4">
              <w:t>3.3. Analyse input informati</w:t>
            </w:r>
            <w:r w:rsidRPr="000C01D4">
              <w:t>on provided by others for fit with the chosen approach and consistency with values.</w:t>
            </w:r>
          </w:p>
          <w:p w:rsidR="00000000" w:rsidRPr="000C01D4" w:rsidP="000C01D4">
            <w:pPr>
              <w:pStyle w:val="List"/>
            </w:pPr>
            <w:r w:rsidRPr="000C01D4">
              <w:t>3.4. Synthesise information and prepare complex documents.</w:t>
            </w:r>
          </w:p>
          <w:p w:rsidR="00000000" w:rsidRPr="000C01D4" w:rsidP="000C01D4">
            <w:pPr>
              <w:pStyle w:val="List"/>
            </w:pPr>
            <w:r w:rsidRPr="000C01D4">
              <w:t>3.5. Seek feedback from others on document effectiveness for the purpose intended, assess outcomes, and use feedb</w:t>
            </w:r>
            <w:r w:rsidRPr="000C01D4">
              <w:t>ack to underpin future writing.</w:t>
            </w:r>
          </w:p>
          <w:p w:rsidR="00000000" w:rsidRPr="000C01D4" w:rsidP="000C01D4">
            <w:pPr>
              <w:pStyle w:val="List"/>
            </w:pPr>
            <w:r w:rsidRPr="000C01D4">
              <w:t>3.6. Provide feedback to contributors of information to improve future input in a manner that provides learning opportunities for the contributors.</w:t>
            </w:r>
          </w:p>
        </w:tc>
      </w:tr>
    </w:tbl>
    <w:p w:rsidR="00372488" w:rsidP="000C01D4">
      <w:pPr>
        <w:pStyle w:val="List"/>
      </w:pPr>
    </w:p>
    <w:p w:rsidR="00372488" w:rsidP="000C01D4">
      <w:pPr>
        <w:pStyle w:val="List"/>
      </w:pPr>
    </w:p>
    <w:p w:rsidR="00000000" w:rsidRPr="000C01D4" w:rsidP="000C01D4">
      <w:pPr>
        <w:pStyle w:val="Heading1"/>
      </w:pPr>
      <w:bookmarkStart w:id="6" w:name="O_1216020"/>
      <w:bookmarkEnd w:id="6"/>
      <w:r w:rsidRPr="000C01D4">
        <w:t>Foundation Skills</w:t>
      </w:r>
    </w:p>
    <w:p w:rsidR="00000000" w:rsidRPr="000C01D4" w:rsidP="00372488">
      <w:pPr>
        <w:pStyle w:val="BodyText"/>
      </w:pPr>
      <w:r w:rsidRPr="000C01D4">
        <w:t>Foundation skills essential to perfo</w:t>
      </w:r>
      <w:r w:rsidRPr="000C01D4">
        <w:t>rmance are explicit in the performance criteria of this unit of competency.</w:t>
      </w:r>
    </w:p>
    <w:p w:rsidR="00000000" w:rsidRPr="000C01D4" w:rsidP="000C01D4">
      <w:pPr>
        <w:pStyle w:val="Heading1"/>
      </w:pPr>
      <w:bookmarkStart w:id="7" w:name="O_1216022"/>
      <w:bookmarkEnd w:id="7"/>
      <w:r w:rsidRPr="000C01D4">
        <w:t>Unit Mapping Information</w:t>
      </w:r>
    </w:p>
    <w:p w:rsidR="00000000" w:rsidRPr="000C01D4" w:rsidP="00372488">
      <w:pPr>
        <w:pStyle w:val="BodyText"/>
      </w:pPr>
      <w:r w:rsidRPr="000C01D4">
        <w:t>Supersedes and is equivalent to PSPGEN071 Prepare high-level written communication.</w:t>
      </w:r>
    </w:p>
    <w:p w:rsidR="00000000" w:rsidRPr="000C01D4" w:rsidP="000C01D4">
      <w:pPr>
        <w:pStyle w:val="Heading1"/>
      </w:pPr>
      <w:bookmarkStart w:id="8" w:name="O_1216029"/>
      <w:bookmarkEnd w:id="8"/>
      <w:r w:rsidRPr="000C01D4">
        <w:t>Links</w:t>
      </w:r>
    </w:p>
    <w:p w:rsidR="00000000" w:rsidRPr="000C01D4" w:rsidP="00372488">
      <w:pPr>
        <w:pStyle w:val="BodyText"/>
      </w:pPr>
      <w:r w:rsidRPr="000C01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671F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C01D4" w:rsidP="00372488">
      <w:pPr>
        <w:pStyle w:val="BodyText"/>
        <w:sectPr w:rsidSect="000C01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01D4" w:rsidP="000C01D4">
      <w:pPr>
        <w:pStyle w:val="SuperHeading"/>
      </w:pPr>
      <w:r w:rsidRPr="000C01D4">
        <w:t>Assessment Requirements for PSPGEN143 Prepare high-level writte</w:t>
      </w:r>
      <w:r w:rsidRPr="000C01D4">
        <w:t>n communication</w:t>
      </w:r>
    </w:p>
    <w:p w:rsidR="00000000" w:rsidRPr="000C01D4" w:rsidP="000C01D4">
      <w:pPr>
        <w:pStyle w:val="Heading1"/>
      </w:pPr>
      <w:bookmarkStart w:id="9" w:name="O_1216024"/>
      <w:bookmarkEnd w:id="9"/>
      <w:r w:rsidRPr="000C01D4">
        <w:t>Modification History</w:t>
      </w:r>
    </w:p>
    <w:p w:rsidR="00000000" w:rsidRPr="000C01D4" w:rsidP="00372488">
      <w:pPr>
        <w:pStyle w:val="BodyText"/>
      </w:pPr>
      <w:r w:rsidRPr="000C01D4">
        <w:t>Supersedes and is equivalent to PSPGEN071 Prepare high-level written communication.</w:t>
      </w:r>
    </w:p>
    <w:p w:rsidR="00000000" w:rsidRPr="000C01D4" w:rsidP="000C01D4">
      <w:pPr>
        <w:pStyle w:val="Heading1"/>
      </w:pPr>
      <w:bookmarkStart w:id="10" w:name="O_1216025"/>
      <w:bookmarkEnd w:id="10"/>
      <w:r w:rsidRPr="000C01D4">
        <w:t>Performance Evidence</w:t>
      </w:r>
    </w:p>
    <w:p w:rsidR="00000000" w:rsidRPr="000C01D4" w:rsidP="00372488">
      <w:pPr>
        <w:pStyle w:val="BodyText"/>
      </w:pPr>
      <w:r w:rsidRPr="000C01D4">
        <w:t>Evidence of the ability to complete tasks outlined in elements and performanc</w:t>
      </w:r>
      <w:r w:rsidRPr="000C01D4">
        <w:t>e criteria of this unit in the context of the job role, and on at least one occasion:</w:t>
      </w:r>
    </w:p>
    <w:p w:rsidR="00000000" w:rsidRPr="000C01D4" w:rsidP="000C01D4">
      <w:pPr>
        <w:pStyle w:val="ListBullet"/>
      </w:pPr>
      <w:r w:rsidRPr="000C01D4">
        <w:t>read and write at a level to address the requirements of complex and sensitive workplace materials including identifying:</w:t>
      </w:r>
    </w:p>
    <w:p w:rsidR="00000000" w:rsidRPr="000C01D4" w:rsidP="000C01D4">
      <w:pPr>
        <w:pStyle w:val="ListBullet2"/>
      </w:pPr>
      <w:r w:rsidRPr="000C01D4">
        <w:t>subtext</w:t>
      </w:r>
    </w:p>
    <w:p w:rsidR="00000000" w:rsidRPr="000C01D4" w:rsidP="000C01D4">
      <w:pPr>
        <w:pStyle w:val="ListBullet2"/>
      </w:pPr>
      <w:r w:rsidRPr="000C01D4">
        <w:t>significant inclusions and exclusions</w:t>
      </w:r>
    </w:p>
    <w:p w:rsidR="00000000" w:rsidRPr="000C01D4" w:rsidP="000C01D4">
      <w:pPr>
        <w:pStyle w:val="ListBullet2"/>
      </w:pPr>
      <w:r w:rsidRPr="000C01D4">
        <w:t>values, attitudes and bias</w:t>
      </w:r>
    </w:p>
    <w:p w:rsidR="00000000" w:rsidRPr="000C01D4" w:rsidP="000C01D4">
      <w:pPr>
        <w:pStyle w:val="ListBullet2"/>
      </w:pPr>
      <w:r w:rsidRPr="000C01D4">
        <w:t>assumptions</w:t>
      </w:r>
    </w:p>
    <w:p w:rsidR="00000000" w:rsidRPr="000C01D4" w:rsidP="000C01D4">
      <w:pPr>
        <w:pStyle w:val="ListBullet"/>
      </w:pPr>
      <w:r w:rsidRPr="000C01D4">
        <w:t>critically analyse and synthesise information to compose complex written documents</w:t>
      </w:r>
    </w:p>
    <w:p w:rsidR="00000000" w:rsidRPr="000C01D4" w:rsidP="000C01D4">
      <w:pPr>
        <w:pStyle w:val="ListBullet"/>
      </w:pPr>
      <w:r w:rsidRPr="000C01D4">
        <w:t>research pertinent information, including supporting and opposing position papers</w:t>
      </w:r>
    </w:p>
    <w:p w:rsidR="00000000" w:rsidRPr="000C01D4" w:rsidP="000C01D4">
      <w:pPr>
        <w:pStyle w:val="ListBullet"/>
      </w:pPr>
      <w:r w:rsidRPr="000C01D4">
        <w:t>refine content, structure and sequence according to</w:t>
      </w:r>
      <w:r w:rsidRPr="000C01D4">
        <w:t xml:space="preserve"> the required purpose of written material</w:t>
      </w:r>
    </w:p>
    <w:p w:rsidR="00000000" w:rsidRPr="000C01D4" w:rsidP="000C01D4">
      <w:pPr>
        <w:pStyle w:val="ListBullet"/>
      </w:pPr>
      <w:r w:rsidRPr="000C01D4">
        <w:t>analyse and use language structures and features that influence the interpretation of written communication</w:t>
      </w:r>
    </w:p>
    <w:p w:rsidR="00000000" w:rsidRPr="000C01D4" w:rsidP="000C01D4">
      <w:pPr>
        <w:pStyle w:val="ListBullet"/>
      </w:pPr>
      <w:r w:rsidRPr="000C01D4">
        <w:t xml:space="preserve">use spelling, punctuation and grammar for accuracy in workplace documents </w:t>
      </w:r>
    </w:p>
    <w:p w:rsidR="00000000" w:rsidRPr="000C01D4" w:rsidP="000C01D4">
      <w:pPr>
        <w:pStyle w:val="ListBullet"/>
      </w:pPr>
      <w:r w:rsidRPr="000C01D4">
        <w:t>provide feedback on other peopl</w:t>
      </w:r>
      <w:r w:rsidRPr="000C01D4">
        <w:t>e’s work in ways suited to workplace and individual requirements and include creation of learning opportunities to improve research, and document input</w:t>
      </w:r>
    </w:p>
    <w:p w:rsidR="00000000" w:rsidRPr="000C01D4" w:rsidP="000C01D4">
      <w:pPr>
        <w:pStyle w:val="ListBullet"/>
      </w:pPr>
      <w:r w:rsidRPr="000C01D4">
        <w:t>address equity and inclusion requirements in written communication.</w:t>
      </w:r>
    </w:p>
    <w:p w:rsidR="00000000" w:rsidRPr="000C01D4" w:rsidP="000C01D4">
      <w:pPr>
        <w:pStyle w:val="AllowPageBreak"/>
      </w:pPr>
    </w:p>
    <w:p w:rsidR="00000000" w:rsidRPr="000C01D4" w:rsidP="000C01D4">
      <w:pPr>
        <w:pStyle w:val="Heading1"/>
      </w:pPr>
      <w:bookmarkStart w:id="11" w:name="O_1216026"/>
      <w:bookmarkEnd w:id="11"/>
      <w:r w:rsidRPr="000C01D4">
        <w:t>Knowledge Evidenc</w:t>
      </w:r>
      <w:r w:rsidRPr="000C01D4">
        <w:t>e</w:t>
      </w:r>
    </w:p>
    <w:p w:rsidR="00000000" w:rsidRPr="000C01D4" w:rsidP="00372488">
      <w:pPr>
        <w:pStyle w:val="BodyText"/>
      </w:pPr>
      <w:r w:rsidRPr="000C01D4">
        <w:t>Demonstrated knowledge required to complete the tasks outlined in elements and performance criteria of this unit:</w:t>
      </w:r>
    </w:p>
    <w:p w:rsidR="00000000" w:rsidRPr="000C01D4" w:rsidP="000C01D4">
      <w:pPr>
        <w:pStyle w:val="ListBullet"/>
      </w:pPr>
      <w:r w:rsidRPr="000C01D4">
        <w:t xml:space="preserve">legislation, regulations, policies, procedures and guidelines relating to written communication in the </w:t>
      </w:r>
      <w:r w:rsidRPr="000C01D4">
        <w:t>public sector, including those related to:</w:t>
      </w:r>
    </w:p>
    <w:p w:rsidR="00000000" w:rsidRPr="000C01D4" w:rsidP="000C01D4">
      <w:pPr>
        <w:pStyle w:val="ListBullet2"/>
      </w:pPr>
      <w:r w:rsidRPr="000C01D4">
        <w:t>privacy</w:t>
      </w:r>
    </w:p>
    <w:p w:rsidR="00000000" w:rsidRPr="000C01D4" w:rsidP="000C01D4">
      <w:pPr>
        <w:pStyle w:val="ListBullet2"/>
      </w:pPr>
      <w:r w:rsidRPr="000C01D4">
        <w:t>freedom of information</w:t>
      </w:r>
    </w:p>
    <w:p w:rsidR="00000000" w:rsidRPr="000C01D4" w:rsidP="000C01D4">
      <w:pPr>
        <w:pStyle w:val="ListBullet2"/>
      </w:pPr>
      <w:r w:rsidRPr="000C01D4">
        <w:t>information security</w:t>
      </w:r>
    </w:p>
    <w:p w:rsidR="00000000" w:rsidRPr="000C01D4" w:rsidP="000C01D4">
      <w:pPr>
        <w:pStyle w:val="ListBullet2"/>
      </w:pPr>
      <w:r w:rsidRPr="000C01D4">
        <w:t>confidentiality</w:t>
      </w:r>
    </w:p>
    <w:p w:rsidR="00000000" w:rsidRPr="000C01D4" w:rsidP="000C01D4">
      <w:pPr>
        <w:pStyle w:val="ListBullet2"/>
      </w:pPr>
      <w:r w:rsidRPr="000C01D4">
        <w:t>copyright and intellectual property</w:t>
      </w:r>
    </w:p>
    <w:p w:rsidR="00000000" w:rsidRPr="000C01D4" w:rsidP="000C01D4">
      <w:pPr>
        <w:pStyle w:val="ListBullet"/>
      </w:pPr>
      <w:r w:rsidRPr="000C01D4">
        <w:t>critical analysis of complex information in a government context</w:t>
      </w:r>
    </w:p>
    <w:p w:rsidR="00000000" w:rsidRPr="000C01D4" w:rsidP="000C01D4">
      <w:pPr>
        <w:pStyle w:val="ListBullet"/>
      </w:pPr>
      <w:r w:rsidRPr="000C01D4">
        <w:t xml:space="preserve">risk assessment and management procedures </w:t>
      </w:r>
      <w:r w:rsidRPr="000C01D4">
        <w:t>in relation to document preparation</w:t>
      </w:r>
    </w:p>
    <w:p w:rsidR="00000000" w:rsidRPr="000C01D4" w:rsidP="000C01D4">
      <w:pPr>
        <w:pStyle w:val="ListBullet"/>
      </w:pPr>
      <w:r w:rsidRPr="000C01D4">
        <w:t>politically and culturally sensitive documents</w:t>
      </w:r>
    </w:p>
    <w:p w:rsidR="00000000" w:rsidRPr="000C01D4" w:rsidP="000C01D4">
      <w:pPr>
        <w:pStyle w:val="ListBullet"/>
      </w:pPr>
      <w:r w:rsidRPr="000C01D4">
        <w:t>evidence-based decision-making principles</w:t>
      </w:r>
    </w:p>
    <w:p w:rsidR="00000000" w:rsidRPr="000C01D4" w:rsidP="000C01D4">
      <w:pPr>
        <w:pStyle w:val="ListBullet"/>
      </w:pPr>
      <w:r w:rsidRPr="000C01D4">
        <w:t>organisational requirements for complex written documents</w:t>
      </w:r>
    </w:p>
    <w:p w:rsidR="00000000" w:rsidRPr="000C01D4" w:rsidP="000C01D4">
      <w:pPr>
        <w:pStyle w:val="ListBullet"/>
      </w:pPr>
      <w:r w:rsidRPr="000C01D4">
        <w:t>government style manual requirements</w:t>
      </w:r>
    </w:p>
    <w:p w:rsidR="00000000" w:rsidRPr="000C01D4" w:rsidP="000C01D4">
      <w:pPr>
        <w:pStyle w:val="ListBullet"/>
      </w:pPr>
      <w:r w:rsidRPr="000C01D4">
        <w:t xml:space="preserve">persuasive written language devices </w:t>
      </w:r>
      <w:r w:rsidRPr="000C01D4">
        <w:t>and their ethical use for calculated effect</w:t>
      </w:r>
    </w:p>
    <w:p w:rsidR="00000000" w:rsidRPr="000C01D4" w:rsidP="000C01D4">
      <w:pPr>
        <w:pStyle w:val="ListBullet"/>
      </w:pPr>
      <w:r w:rsidRPr="000C01D4">
        <w:t>inclusive language conventions in written communications.</w:t>
      </w:r>
    </w:p>
    <w:p w:rsidR="00000000" w:rsidRPr="000C01D4" w:rsidP="000C01D4">
      <w:pPr>
        <w:pStyle w:val="AllowPageBreak"/>
      </w:pPr>
    </w:p>
    <w:p w:rsidR="00000000" w:rsidRPr="000C01D4" w:rsidP="000C01D4">
      <w:pPr>
        <w:pStyle w:val="Heading1"/>
      </w:pPr>
      <w:bookmarkStart w:id="12" w:name="O_1216027"/>
      <w:bookmarkEnd w:id="12"/>
      <w:r w:rsidRPr="000C01D4">
        <w:t>Assessment Conditions</w:t>
      </w:r>
    </w:p>
    <w:p w:rsidR="00000000" w:rsidRPr="000C01D4" w:rsidP="00372488">
      <w:pPr>
        <w:pStyle w:val="BodyText"/>
      </w:pPr>
      <w:r w:rsidRPr="000C01D4">
        <w:t>Skills must be demonstrated in the workplace or in a simulated environment that reflects workplace conditions.</w:t>
      </w:r>
    </w:p>
    <w:p w:rsidR="00000000" w:rsidRPr="000C01D4" w:rsidP="00372488">
      <w:pPr>
        <w:pStyle w:val="BodyText"/>
      </w:pPr>
      <w:r w:rsidRPr="000C01D4">
        <w:t>Assessment must ensure access to:</w:t>
      </w:r>
    </w:p>
    <w:p w:rsidR="00000000" w:rsidRPr="000C01D4" w:rsidP="000C01D4">
      <w:pPr>
        <w:pStyle w:val="ListBullet"/>
      </w:pPr>
      <w:r w:rsidRPr="000C01D4">
        <w:t xml:space="preserve">legislation, regulations, policies, procedures and guidelines relating to written communication </w:t>
      </w:r>
    </w:p>
    <w:p w:rsidR="00000000" w:rsidRPr="000C01D4" w:rsidP="000C01D4">
      <w:pPr>
        <w:pStyle w:val="ListBullet"/>
      </w:pPr>
      <w:r w:rsidRPr="000C01D4">
        <w:t>subject matter used in high-level written communication.</w:t>
      </w:r>
    </w:p>
    <w:p w:rsidR="00000000" w:rsidRPr="000C01D4" w:rsidP="00372488">
      <w:pPr>
        <w:pStyle w:val="BodyText"/>
      </w:pPr>
      <w:r w:rsidRPr="000C01D4">
        <w:t>Assessors must satisfy the Standards for Registered Training Organi</w:t>
      </w:r>
      <w:r w:rsidRPr="000C01D4">
        <w:t>sations’ requirements for assessors.</w:t>
      </w:r>
    </w:p>
    <w:p w:rsidR="00000000" w:rsidRPr="000C01D4" w:rsidP="000C01D4">
      <w:pPr>
        <w:pStyle w:val="Heading1"/>
      </w:pPr>
      <w:bookmarkStart w:id="13" w:name="O_1216030"/>
      <w:bookmarkEnd w:id="13"/>
      <w:r w:rsidRPr="000C01D4">
        <w:t>Links</w:t>
      </w:r>
    </w:p>
    <w:p w:rsidR="00000000" w:rsidRPr="000C01D4" w:rsidP="00372488">
      <w:pPr>
        <w:pStyle w:val="BodyText"/>
      </w:pPr>
      <w:r w:rsidRPr="000C01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671F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C01D4" w:rsidP="000C01D4"/>
    <w:sectPr w:rsidSect="000C01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D4" w:rsidRPr="00372488" w:rsidP="003724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88" w:rsidP="000C01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2488" w:rsidP="000C01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72488" w:rsidP="000C01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D4" w:rsidP="000C01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2488">
      <w:t>Approved</w:t>
    </w:r>
    <w:r w:rsidR="003724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24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2488">
      <w:rPr>
        <w:noProof/>
      </w:rPr>
      <w:t>4</w:t>
    </w:r>
    <w:r>
      <w:rPr>
        <w:noProof/>
      </w:rPr>
      <w:fldChar w:fldCharType="end"/>
    </w:r>
  </w:p>
  <w:p w:rsidR="000C01D4" w:rsidP="000C01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24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2488">
      <w:t>Public Skills Australia</w:t>
    </w:r>
    <w:r w:rsidR="00372488">
      <w:fldChar w:fldCharType="end"/>
    </w:r>
  </w:p>
  <w:p w:rsidR="000C01D4" w:rsidP="000C01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1D4" w:rsidRPr="00372488" w:rsidP="003724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488" w:rsidRPr="002D2AF8" w:rsidP="000C01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PSPGEN143 Prepare high-level written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2488" w:rsidP="000C01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D4" w:rsidRPr="002D2AF8" w:rsidP="000C01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2488">
      <w:t>PSPGEN143 Prepare high-level written communication</w:t>
    </w:r>
    <w:r w:rsidR="003724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2488">
      <w:rPr>
        <w:noProof/>
      </w:rPr>
      <w:t>2 March 2025</w:t>
    </w:r>
    <w:r>
      <w:fldChar w:fldCharType="end"/>
    </w:r>
  </w:p>
  <w:p w:rsidR="000C01D4" w:rsidP="000C01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7897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9A6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24FF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1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1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1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1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1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1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1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1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1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1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1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1D4"/>
  </w:style>
  <w:style w:type="character" w:customStyle="1" w:styleId="Heading1Char">
    <w:name w:val="Heading 1 Char"/>
    <w:basedOn w:val="DefaultParagraphFont"/>
    <w:link w:val="Heading1"/>
    <w:rsid w:val="000C01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1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1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01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01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1D4"/>
    <w:rPr>
      <w:b/>
      <w:spacing w:val="0"/>
    </w:rPr>
  </w:style>
  <w:style w:type="paragraph" w:styleId="ListBullet2">
    <w:name w:val="List Bullet 2"/>
    <w:basedOn w:val="List2"/>
    <w:rsid w:val="000C01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01D4"/>
    <w:rPr>
      <w:i/>
    </w:rPr>
  </w:style>
  <w:style w:type="paragraph" w:customStyle="1" w:styleId="SuperHeading">
    <w:name w:val="SuperHeading"/>
    <w:basedOn w:val="Normal"/>
    <w:rsid w:val="000C01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1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01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1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1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1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1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1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1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1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1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1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1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1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1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1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01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1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1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1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01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1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1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1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1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1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1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1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1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01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1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1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1D4"/>
  </w:style>
  <w:style w:type="paragraph" w:styleId="TableofFigures">
    <w:name w:val="table of figures"/>
    <w:basedOn w:val="Normal"/>
    <w:next w:val="Normal"/>
    <w:semiHidden/>
    <w:rsid w:val="000C01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1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01D4"/>
    <w:rPr>
      <w:rFonts w:ascii="Wingdings" w:hAnsi="Wingdings"/>
    </w:rPr>
  </w:style>
  <w:style w:type="paragraph" w:customStyle="1" w:styleId="TableHeading">
    <w:name w:val="Table Heading"/>
    <w:basedOn w:val="HeadingBase"/>
    <w:rsid w:val="000C01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1D4"/>
    <w:rPr>
      <w:color w:val="0033CC"/>
      <w:u w:val="none"/>
    </w:rPr>
  </w:style>
  <w:style w:type="paragraph" w:customStyle="1" w:styleId="BodyTextRight">
    <w:name w:val="Body Text Right"/>
    <w:basedOn w:val="BodyText"/>
    <w:rsid w:val="000C01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1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1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1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1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1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1D4"/>
    <w:rPr>
      <w:sz w:val="32"/>
    </w:rPr>
  </w:style>
  <w:style w:type="paragraph" w:customStyle="1" w:styleId="HeadingProcedure">
    <w:name w:val="Heading Procedure"/>
    <w:basedOn w:val="HeadingBase"/>
    <w:next w:val="Normal"/>
    <w:rsid w:val="000C01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1D4"/>
    <w:pPr>
      <w:spacing w:before="60" w:after="60"/>
    </w:pPr>
  </w:style>
  <w:style w:type="paragraph" w:styleId="ListContinue">
    <w:name w:val="List Continue"/>
    <w:basedOn w:val="List"/>
    <w:rsid w:val="000C01D4"/>
    <w:pPr>
      <w:ind w:firstLine="0"/>
    </w:pPr>
  </w:style>
  <w:style w:type="paragraph" w:customStyle="1" w:styleId="ListNote">
    <w:name w:val="List Note"/>
    <w:basedOn w:val="List"/>
    <w:rsid w:val="000C01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1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1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1D4"/>
    <w:rPr>
      <w:rFonts w:ascii="Courier New" w:hAnsi="Courier New"/>
    </w:rPr>
  </w:style>
  <w:style w:type="paragraph" w:customStyle="1" w:styleId="NoteBullet">
    <w:name w:val="Note Bullet"/>
    <w:basedOn w:val="Note"/>
    <w:rsid w:val="000C01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1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1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1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1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01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1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1D4"/>
    <w:rPr>
      <w:b/>
      <w:smallCaps/>
    </w:rPr>
  </w:style>
  <w:style w:type="paragraph" w:customStyle="1" w:styleId="TableListNumber">
    <w:name w:val="Table List Number"/>
    <w:basedOn w:val="ListNumber"/>
    <w:rsid w:val="000C01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1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1D4"/>
    <w:pPr>
      <w:numPr>
        <w:numId w:val="9"/>
      </w:numPr>
    </w:pPr>
  </w:style>
  <w:style w:type="paragraph" w:customStyle="1" w:styleId="ListAlpha2">
    <w:name w:val="List Alpha 2"/>
    <w:basedOn w:val="List2"/>
    <w:rsid w:val="000C01D4"/>
    <w:pPr>
      <w:numPr>
        <w:numId w:val="8"/>
      </w:numPr>
    </w:pPr>
  </w:style>
  <w:style w:type="paragraph" w:styleId="List2">
    <w:name w:val="List 2"/>
    <w:basedOn w:val="BodyText"/>
    <w:rsid w:val="000C01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1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1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1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1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1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01D4"/>
    <w:pPr>
      <w:numPr>
        <w:numId w:val="4"/>
      </w:numPr>
    </w:pPr>
  </w:style>
  <w:style w:type="paragraph" w:styleId="ListContinue2">
    <w:name w:val="List Continue 2"/>
    <w:basedOn w:val="List2"/>
    <w:rsid w:val="000C01D4"/>
    <w:pPr>
      <w:ind w:firstLine="0"/>
    </w:pPr>
  </w:style>
  <w:style w:type="paragraph" w:styleId="ListContinue3">
    <w:name w:val="List Continue 3"/>
    <w:basedOn w:val="List3"/>
    <w:rsid w:val="000C01D4"/>
    <w:pPr>
      <w:ind w:left="1021" w:firstLine="0"/>
    </w:pPr>
  </w:style>
  <w:style w:type="paragraph" w:styleId="ListContinue4">
    <w:name w:val="List Continue 4"/>
    <w:basedOn w:val="List4"/>
    <w:rsid w:val="000C01D4"/>
    <w:pPr>
      <w:ind w:firstLine="0"/>
    </w:pPr>
  </w:style>
  <w:style w:type="paragraph" w:styleId="ListContinue5">
    <w:name w:val="List Continue 5"/>
    <w:basedOn w:val="List5"/>
    <w:rsid w:val="000C01D4"/>
    <w:pPr>
      <w:ind w:firstLine="0"/>
    </w:pPr>
  </w:style>
  <w:style w:type="paragraph" w:styleId="ListNumber3">
    <w:name w:val="List Number 3"/>
    <w:basedOn w:val="List3"/>
    <w:rsid w:val="000C01D4"/>
    <w:pPr>
      <w:numPr>
        <w:numId w:val="5"/>
      </w:numPr>
    </w:pPr>
  </w:style>
  <w:style w:type="paragraph" w:styleId="ListNumber4">
    <w:name w:val="List Number 4"/>
    <w:basedOn w:val="List4"/>
    <w:rsid w:val="000C01D4"/>
    <w:pPr>
      <w:numPr>
        <w:numId w:val="6"/>
      </w:numPr>
    </w:pPr>
  </w:style>
  <w:style w:type="paragraph" w:styleId="ListNumber5">
    <w:name w:val="List Number 5"/>
    <w:basedOn w:val="List5"/>
    <w:rsid w:val="000C01D4"/>
    <w:pPr>
      <w:numPr>
        <w:numId w:val="7"/>
      </w:numPr>
    </w:pPr>
  </w:style>
  <w:style w:type="paragraph" w:styleId="BlockText">
    <w:name w:val="Block Text"/>
    <w:basedOn w:val="Normal"/>
    <w:rsid w:val="000C01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1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1D4"/>
    <w:rPr>
      <w:sz w:val="16"/>
      <w:vertAlign w:val="superscript"/>
    </w:rPr>
  </w:style>
  <w:style w:type="character" w:customStyle="1" w:styleId="Symbols">
    <w:name w:val="Symbols"/>
    <w:basedOn w:val="DefaultParagraphFont"/>
    <w:rsid w:val="000C01D4"/>
    <w:rPr>
      <w:rFonts w:ascii="Symbol" w:hAnsi="Symbol"/>
    </w:rPr>
  </w:style>
  <w:style w:type="character" w:customStyle="1" w:styleId="MenuOptions">
    <w:name w:val="Menu Options"/>
    <w:basedOn w:val="DefaultParagraphFont"/>
    <w:rsid w:val="000C01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1D4"/>
    <w:rPr>
      <w:b/>
    </w:rPr>
  </w:style>
  <w:style w:type="character" w:customStyle="1" w:styleId="Underlined">
    <w:name w:val="Underlined"/>
    <w:basedOn w:val="DefaultParagraphFont"/>
    <w:rsid w:val="000C01D4"/>
    <w:rPr>
      <w:u w:val="single"/>
    </w:rPr>
  </w:style>
  <w:style w:type="paragraph" w:customStyle="1" w:styleId="TableBodyTextRight">
    <w:name w:val="Table Body Text Right"/>
    <w:basedOn w:val="TableBodyText"/>
    <w:rsid w:val="000C01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1D4"/>
    <w:rPr>
      <w:sz w:val="18"/>
    </w:rPr>
  </w:style>
  <w:style w:type="paragraph" w:customStyle="1" w:styleId="BodySmallRight">
    <w:name w:val="Body Small Right"/>
    <w:basedOn w:val="BodyTextRight"/>
    <w:rsid w:val="000C01D4"/>
    <w:rPr>
      <w:sz w:val="18"/>
      <w:szCs w:val="18"/>
    </w:rPr>
  </w:style>
  <w:style w:type="paragraph" w:customStyle="1" w:styleId="MarginEdition">
    <w:name w:val="Margin Edition"/>
    <w:basedOn w:val="MarginNote"/>
    <w:rsid w:val="000C01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1D4"/>
    <w:rPr>
      <w:sz w:val="2"/>
      <w:szCs w:val="2"/>
    </w:rPr>
  </w:style>
  <w:style w:type="character" w:customStyle="1" w:styleId="Small">
    <w:name w:val="Small"/>
    <w:basedOn w:val="DefaultParagraphFont"/>
    <w:rsid w:val="000C01D4"/>
    <w:rPr>
      <w:sz w:val="16"/>
    </w:rPr>
  </w:style>
  <w:style w:type="paragraph" w:customStyle="1" w:styleId="WideTable">
    <w:name w:val="Wide Table"/>
    <w:basedOn w:val="Normal"/>
    <w:rsid w:val="000C01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1D4"/>
  </w:style>
  <w:style w:type="paragraph" w:styleId="Quote">
    <w:name w:val="Quote"/>
    <w:basedOn w:val="Heading1"/>
    <w:link w:val="QuoteChar"/>
    <w:qFormat/>
    <w:rsid w:val="000C01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1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1D4"/>
    <w:pPr>
      <w:pageBreakBefore/>
    </w:pPr>
  </w:style>
  <w:style w:type="paragraph" w:customStyle="1" w:styleId="Border">
    <w:name w:val="Border"/>
    <w:basedOn w:val="Normal"/>
    <w:qFormat/>
    <w:rsid w:val="000C01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1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1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1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1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1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1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1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1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1D4"/>
    <w:rPr>
      <w:u w:val="single"/>
    </w:rPr>
  </w:style>
  <w:style w:type="character" w:customStyle="1" w:styleId="BoldandItalics">
    <w:name w:val="Bold and Italics"/>
    <w:qFormat/>
    <w:rsid w:val="000C01D4"/>
    <w:rPr>
      <w:b/>
      <w:i/>
      <w:u w:val="none"/>
    </w:rPr>
  </w:style>
  <w:style w:type="paragraph" w:styleId="BalloonText">
    <w:name w:val="Balloon Text"/>
    <w:basedOn w:val="Normal"/>
    <w:link w:val="BalloonTextChar"/>
    <w:rsid w:val="000C0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1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1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1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1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1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1D4"/>
    <w:pPr>
      <w:spacing w:before="0" w:after="0"/>
    </w:pPr>
  </w:style>
  <w:style w:type="paragraph" w:customStyle="1" w:styleId="BodyTextBold">
    <w:name w:val="Body Text Bold"/>
    <w:basedOn w:val="BodyText"/>
    <w:qFormat/>
    <w:rsid w:val="000C01D4"/>
    <w:rPr>
      <w:b/>
    </w:rPr>
  </w:style>
  <w:style w:type="character" w:styleId="Hyperlink">
    <w:name w:val="Hyperlink"/>
    <w:basedOn w:val="DefaultParagraphFont"/>
    <w:uiPriority w:val="99"/>
    <w:unhideWhenUsed/>
    <w:rsid w:val="003724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5420</Characters>
  <Application>Microsoft Office Word</Application>
  <DocSecurity>0</DocSecurity>
  <Lines>150</Lines>
  <Paragraphs>98</Paragraphs>
  <ScaleCrop>false</ScaleCrop>
  <Company>Author-it Software Corporation Ltd.</Company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PSPGEN143 Prepare high-level written communication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2025-03-01T16:20:00Z</dcterms:created>
  <dcterms:modified xsi:type="dcterms:W3CDTF">2025-03-01T16:20:00Z</dcterms:modified>
</cp:coreProperties>
</file>