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466" w:rsidP="00E20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PSPGEN143 Prepare high-level written communication</w:t>
      </w:r>
      <w:r>
        <w:fldChar w:fldCharType="end"/>
      </w:r>
    </w:p>
    <w:p w:rsidR="00E20466" w:rsidP="00E20466">
      <w:pPr>
        <w:pStyle w:val="Version"/>
        <w:sectPr w:rsidSect="00BA4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3E6" w:rsidP="00BA43E6">
      <w:pPr>
        <w:pStyle w:val="SuperHeading"/>
      </w:pPr>
      <w:r w:rsidRPr="00BA43E6">
        <w:t>Assessment Requirements for PSPGEN143 Prepare high-level written communication</w:t>
      </w:r>
    </w:p>
    <w:p w:rsidR="00000000" w:rsidRPr="00BA43E6" w:rsidP="00BA43E6">
      <w:pPr>
        <w:pStyle w:val="Heading1"/>
      </w:pPr>
      <w:bookmarkStart w:id="1" w:name="O_1216024"/>
      <w:bookmarkEnd w:id="1"/>
      <w:r w:rsidRPr="00BA43E6">
        <w:t>Modification History</w:t>
      </w:r>
    </w:p>
    <w:p w:rsidR="00000000" w:rsidRPr="00BA43E6" w:rsidP="00E20466">
      <w:pPr>
        <w:pStyle w:val="BodyText"/>
      </w:pPr>
      <w:r w:rsidRPr="00BA43E6">
        <w:t>Supersedes and is equivalent to PSPGEN071 Prepare high-level written communication.</w:t>
      </w:r>
    </w:p>
    <w:p w:rsidR="00000000" w:rsidRPr="00BA43E6" w:rsidP="00BA43E6">
      <w:pPr>
        <w:pStyle w:val="Heading1"/>
      </w:pPr>
      <w:bookmarkStart w:id="2" w:name="O_1216025"/>
      <w:bookmarkEnd w:id="2"/>
      <w:r w:rsidRPr="00BA43E6">
        <w:t>Performance Evidence</w:t>
      </w:r>
    </w:p>
    <w:p w:rsidR="00000000" w:rsidRPr="00BA43E6" w:rsidP="00E20466">
      <w:pPr>
        <w:pStyle w:val="BodyText"/>
      </w:pPr>
      <w:r w:rsidRPr="00BA43E6">
        <w:t>Evidence of the ability to complete tasks outlined in elements and performance criteria of this unit in the context of the job role, and on at least one occasion:</w:t>
      </w:r>
    </w:p>
    <w:p w:rsidR="00000000" w:rsidRPr="00BA43E6" w:rsidP="00BA43E6">
      <w:pPr>
        <w:pStyle w:val="ListBullet"/>
      </w:pPr>
      <w:r w:rsidRPr="00BA43E6">
        <w:t>read and write at a level to address the requirements of complex and sensitive workplace mat</w:t>
      </w:r>
      <w:r w:rsidRPr="00BA43E6">
        <w:t>erials including identifying:</w:t>
      </w:r>
    </w:p>
    <w:p w:rsidR="00000000" w:rsidRPr="00BA43E6" w:rsidP="00BA43E6">
      <w:pPr>
        <w:pStyle w:val="ListBullet2"/>
      </w:pPr>
      <w:r w:rsidRPr="00BA43E6">
        <w:t>subtext</w:t>
      </w:r>
    </w:p>
    <w:p w:rsidR="00000000" w:rsidRPr="00BA43E6" w:rsidP="00BA43E6">
      <w:pPr>
        <w:pStyle w:val="ListBullet2"/>
      </w:pPr>
      <w:r w:rsidRPr="00BA43E6">
        <w:t>significant inclusions and exclusions</w:t>
      </w:r>
    </w:p>
    <w:p w:rsidR="00000000" w:rsidRPr="00BA43E6" w:rsidP="00BA43E6">
      <w:pPr>
        <w:pStyle w:val="ListBullet2"/>
      </w:pPr>
      <w:r w:rsidRPr="00BA43E6">
        <w:t>values, attitudes and bias</w:t>
      </w:r>
    </w:p>
    <w:p w:rsidR="00000000" w:rsidRPr="00BA43E6" w:rsidP="00BA43E6">
      <w:pPr>
        <w:pStyle w:val="ListBullet2"/>
      </w:pPr>
      <w:r w:rsidRPr="00BA43E6">
        <w:t>assumptions</w:t>
      </w:r>
    </w:p>
    <w:p w:rsidR="00000000" w:rsidRPr="00BA43E6" w:rsidP="00BA43E6">
      <w:pPr>
        <w:pStyle w:val="ListBullet"/>
      </w:pPr>
      <w:r w:rsidRPr="00BA43E6">
        <w:t>critically analyse and synthesise information to compose complex written documents</w:t>
      </w:r>
    </w:p>
    <w:p w:rsidR="00000000" w:rsidRPr="00BA43E6" w:rsidP="00BA43E6">
      <w:pPr>
        <w:pStyle w:val="ListBullet"/>
      </w:pPr>
      <w:r w:rsidRPr="00BA43E6">
        <w:t>research pertinent information, including supporting and</w:t>
      </w:r>
      <w:r w:rsidRPr="00BA43E6">
        <w:t xml:space="preserve"> opposing position papers</w:t>
      </w:r>
    </w:p>
    <w:p w:rsidR="00000000" w:rsidRPr="00BA43E6" w:rsidP="00BA43E6">
      <w:pPr>
        <w:pStyle w:val="ListBullet"/>
      </w:pPr>
      <w:r w:rsidRPr="00BA43E6">
        <w:t>refine content, structure and sequence according to the required purpose of written material</w:t>
      </w:r>
    </w:p>
    <w:p w:rsidR="00000000" w:rsidRPr="00BA43E6" w:rsidP="00BA43E6">
      <w:pPr>
        <w:pStyle w:val="ListBullet"/>
      </w:pPr>
      <w:r w:rsidRPr="00BA43E6">
        <w:t>analyse and use language structures and features that influence the interpretation of written communication</w:t>
      </w:r>
    </w:p>
    <w:p w:rsidR="00000000" w:rsidRPr="00BA43E6" w:rsidP="00BA43E6">
      <w:pPr>
        <w:pStyle w:val="ListBullet"/>
      </w:pPr>
      <w:r w:rsidRPr="00BA43E6">
        <w:t xml:space="preserve">use spelling, punctuation and grammar for accuracy in workplace documents </w:t>
      </w:r>
    </w:p>
    <w:p w:rsidR="00000000" w:rsidRPr="00BA43E6" w:rsidP="00BA43E6">
      <w:pPr>
        <w:pStyle w:val="ListBullet"/>
      </w:pPr>
      <w:r w:rsidRPr="00BA43E6">
        <w:t>provide feedback on other people’s work in ways suited to workplace and individual requirements and include creation of learning opportunities to improve research, and document inpu</w:t>
      </w:r>
      <w:r w:rsidRPr="00BA43E6">
        <w:t>t</w:t>
      </w:r>
    </w:p>
    <w:p w:rsidR="00000000" w:rsidRPr="00BA43E6" w:rsidP="00BA43E6">
      <w:pPr>
        <w:pStyle w:val="ListBullet"/>
      </w:pPr>
      <w:r w:rsidRPr="00BA43E6">
        <w:t>address equity and inclusion requirements in written communication.</w:t>
      </w:r>
    </w:p>
    <w:p w:rsidR="00000000" w:rsidRPr="00BA43E6" w:rsidP="00BA43E6">
      <w:pPr>
        <w:pStyle w:val="AllowPageBreak"/>
      </w:pPr>
    </w:p>
    <w:p w:rsidR="00000000" w:rsidRPr="00BA43E6" w:rsidP="00BA43E6">
      <w:pPr>
        <w:pStyle w:val="Heading1"/>
      </w:pPr>
      <w:bookmarkStart w:id="3" w:name="O_1216026"/>
      <w:bookmarkEnd w:id="3"/>
      <w:r w:rsidRPr="00BA43E6">
        <w:t>Knowledge Evidence</w:t>
      </w:r>
    </w:p>
    <w:p w:rsidR="00000000" w:rsidRPr="00BA43E6" w:rsidP="00E20466">
      <w:pPr>
        <w:pStyle w:val="BodyText"/>
      </w:pPr>
      <w:r w:rsidRPr="00BA43E6">
        <w:t>Demonstrated knowledge required to complete the tasks outlined in elements and performance criteria of this unit:</w:t>
      </w:r>
    </w:p>
    <w:p w:rsidR="00000000" w:rsidRPr="00BA43E6" w:rsidP="00BA43E6">
      <w:pPr>
        <w:pStyle w:val="ListBullet"/>
      </w:pPr>
      <w:r w:rsidRPr="00BA43E6">
        <w:t>legislation, regulations, policie</w:t>
      </w:r>
      <w:r w:rsidRPr="00BA43E6">
        <w:t>s, procedures and guidelines relating to written communication in the public sector, including those related to:</w:t>
      </w:r>
    </w:p>
    <w:p w:rsidR="00000000" w:rsidRPr="00BA43E6" w:rsidP="00BA43E6">
      <w:pPr>
        <w:pStyle w:val="ListBullet2"/>
      </w:pPr>
      <w:r w:rsidRPr="00BA43E6">
        <w:t>privacy</w:t>
      </w:r>
    </w:p>
    <w:p w:rsidR="00000000" w:rsidRPr="00BA43E6" w:rsidP="00BA43E6">
      <w:pPr>
        <w:pStyle w:val="ListBullet2"/>
      </w:pPr>
      <w:r w:rsidRPr="00BA43E6">
        <w:t>freedom of information</w:t>
      </w:r>
    </w:p>
    <w:p w:rsidR="00000000" w:rsidRPr="00BA43E6" w:rsidP="00BA43E6">
      <w:pPr>
        <w:pStyle w:val="ListBullet2"/>
      </w:pPr>
      <w:r w:rsidRPr="00BA43E6">
        <w:t>information security</w:t>
      </w:r>
    </w:p>
    <w:p w:rsidR="00000000" w:rsidRPr="00BA43E6" w:rsidP="00BA43E6">
      <w:pPr>
        <w:pStyle w:val="ListBullet2"/>
      </w:pPr>
      <w:r w:rsidRPr="00BA43E6">
        <w:t>confidentiality</w:t>
      </w:r>
    </w:p>
    <w:p w:rsidR="00000000" w:rsidRPr="00BA43E6" w:rsidP="00BA43E6">
      <w:pPr>
        <w:pStyle w:val="ListBullet2"/>
      </w:pPr>
      <w:r w:rsidRPr="00BA43E6">
        <w:t>copyright and intellectual property</w:t>
      </w:r>
    </w:p>
    <w:p w:rsidR="00000000" w:rsidRPr="00BA43E6" w:rsidP="00BA43E6">
      <w:pPr>
        <w:pStyle w:val="ListBullet"/>
      </w:pPr>
      <w:r w:rsidRPr="00BA43E6">
        <w:t>critical analysis of complex informat</w:t>
      </w:r>
      <w:r w:rsidRPr="00BA43E6">
        <w:t>ion in a government context</w:t>
      </w:r>
    </w:p>
    <w:p w:rsidR="00000000" w:rsidRPr="00BA43E6" w:rsidP="00BA43E6">
      <w:pPr>
        <w:pStyle w:val="ListBullet"/>
      </w:pPr>
      <w:r w:rsidRPr="00BA43E6">
        <w:t>risk assessment and management procedures in relation to document preparation</w:t>
      </w:r>
    </w:p>
    <w:p w:rsidR="00000000" w:rsidRPr="00BA43E6" w:rsidP="00BA43E6">
      <w:pPr>
        <w:pStyle w:val="ListBullet"/>
      </w:pPr>
      <w:r w:rsidRPr="00BA43E6">
        <w:t>politically and culturally sensitive documents</w:t>
      </w:r>
    </w:p>
    <w:p w:rsidR="00000000" w:rsidRPr="00BA43E6" w:rsidP="00BA43E6">
      <w:pPr>
        <w:pStyle w:val="ListBullet"/>
      </w:pPr>
      <w:r w:rsidRPr="00BA43E6">
        <w:t>evidence-based decision-making principles</w:t>
      </w:r>
    </w:p>
    <w:p w:rsidR="00000000" w:rsidRPr="00BA43E6" w:rsidP="00BA43E6">
      <w:pPr>
        <w:pStyle w:val="ListBullet"/>
      </w:pPr>
      <w:r w:rsidRPr="00BA43E6">
        <w:t>organisational requirements for complex written documents</w:t>
      </w:r>
    </w:p>
    <w:p w:rsidR="00000000" w:rsidRPr="00BA43E6" w:rsidP="00BA43E6">
      <w:pPr>
        <w:pStyle w:val="ListBullet"/>
      </w:pPr>
      <w:r w:rsidRPr="00BA43E6">
        <w:t>government style manual requirements</w:t>
      </w:r>
    </w:p>
    <w:p w:rsidR="00000000" w:rsidRPr="00BA43E6" w:rsidP="00BA43E6">
      <w:pPr>
        <w:pStyle w:val="ListBullet"/>
      </w:pPr>
      <w:r w:rsidRPr="00BA43E6">
        <w:t>persuasive written language devices and their ethical use for calculated effect</w:t>
      </w:r>
    </w:p>
    <w:p w:rsidR="00000000" w:rsidRPr="00BA43E6" w:rsidP="00BA43E6">
      <w:pPr>
        <w:pStyle w:val="ListBullet"/>
      </w:pPr>
      <w:r w:rsidRPr="00BA43E6">
        <w:t>inclusive language conventions in written communications.</w:t>
      </w:r>
    </w:p>
    <w:p w:rsidR="00000000" w:rsidRPr="00BA43E6" w:rsidP="00BA43E6">
      <w:pPr>
        <w:pStyle w:val="AllowPageBreak"/>
      </w:pPr>
    </w:p>
    <w:p w:rsidR="00000000" w:rsidRPr="00BA43E6" w:rsidP="00BA43E6">
      <w:pPr>
        <w:pStyle w:val="Heading1"/>
      </w:pPr>
      <w:bookmarkStart w:id="4" w:name="O_1216027"/>
      <w:bookmarkEnd w:id="4"/>
      <w:r w:rsidRPr="00BA43E6">
        <w:t>Assessment Conditions</w:t>
      </w:r>
    </w:p>
    <w:p w:rsidR="00000000" w:rsidRPr="00BA43E6" w:rsidP="00E20466">
      <w:pPr>
        <w:pStyle w:val="BodyText"/>
      </w:pPr>
      <w:r w:rsidRPr="00BA43E6">
        <w:t>Skills must be demonstrated in the workp</w:t>
      </w:r>
      <w:r w:rsidRPr="00BA43E6">
        <w:t>lace or in a simulated environment that reflects workplace conditions.</w:t>
      </w:r>
    </w:p>
    <w:p w:rsidR="00000000" w:rsidRPr="00BA43E6" w:rsidP="00E20466">
      <w:pPr>
        <w:pStyle w:val="BodyText"/>
      </w:pPr>
      <w:r w:rsidRPr="00BA43E6">
        <w:t>Assessment must ensure access to:</w:t>
      </w:r>
    </w:p>
    <w:p w:rsidR="00000000" w:rsidRPr="00BA43E6" w:rsidP="00BA43E6">
      <w:pPr>
        <w:pStyle w:val="ListBullet"/>
      </w:pPr>
      <w:r w:rsidRPr="00BA43E6">
        <w:t xml:space="preserve">legislation, regulations, policies, procedures and guidelines relating to written communication </w:t>
      </w:r>
    </w:p>
    <w:p w:rsidR="00000000" w:rsidRPr="00BA43E6" w:rsidP="00BA43E6">
      <w:pPr>
        <w:pStyle w:val="ListBullet"/>
      </w:pPr>
      <w:r w:rsidRPr="00BA43E6">
        <w:t>subject matter used in high-level written communicati</w:t>
      </w:r>
      <w:r w:rsidRPr="00BA43E6">
        <w:t>on.</w:t>
      </w:r>
    </w:p>
    <w:p w:rsidR="00000000" w:rsidRPr="00BA43E6" w:rsidP="00E20466">
      <w:pPr>
        <w:pStyle w:val="BodyText"/>
      </w:pPr>
      <w:r w:rsidRPr="00BA43E6">
        <w:t>Assessors must satisfy the Standards for Registered Training Organisations’ requirements for assessors.</w:t>
      </w:r>
    </w:p>
    <w:p w:rsidR="00000000" w:rsidRPr="00BA43E6" w:rsidP="00BA43E6">
      <w:pPr>
        <w:pStyle w:val="Heading1"/>
      </w:pPr>
      <w:bookmarkStart w:id="5" w:name="O_1216030"/>
      <w:bookmarkEnd w:id="5"/>
      <w:r w:rsidRPr="00BA43E6">
        <w:t>Links</w:t>
      </w:r>
    </w:p>
    <w:p w:rsidR="00000000" w:rsidRPr="00BA43E6" w:rsidP="00E20466">
      <w:pPr>
        <w:pStyle w:val="BodyText"/>
      </w:pPr>
      <w:r w:rsidRPr="00BA4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F0A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43E6" w:rsidP="00BA43E6"/>
    <w:sectPr w:rsidSect="00BA4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6" w:rsidRPr="00E20466" w:rsidP="00E20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6" w:rsidP="00BA4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466" w:rsidP="00BA4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0466" w:rsidP="00BA4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3E6" w:rsidRPr="00E20466" w:rsidP="00E20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6" w:rsidRPr="002D2AF8" w:rsidP="00BA4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PSPGEN143 Prepare high-level written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20466" w:rsidP="00BA4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2D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AC3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8A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3E6"/>
  </w:style>
  <w:style w:type="character" w:customStyle="1" w:styleId="Heading1Char">
    <w:name w:val="Heading 1 Char"/>
    <w:basedOn w:val="DefaultParagraphFont"/>
    <w:link w:val="Heading1"/>
    <w:rsid w:val="00BA4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3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3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3E6"/>
    <w:rPr>
      <w:b/>
      <w:spacing w:val="0"/>
    </w:rPr>
  </w:style>
  <w:style w:type="paragraph" w:customStyle="1" w:styleId="SuperTitle">
    <w:name w:val="SuperTitle"/>
    <w:basedOn w:val="Title"/>
    <w:rsid w:val="00BA4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3E6"/>
    <w:rPr>
      <w:i/>
    </w:rPr>
  </w:style>
  <w:style w:type="paragraph" w:styleId="Caption">
    <w:name w:val="caption"/>
    <w:basedOn w:val="BodyText"/>
    <w:next w:val="Normal"/>
    <w:qFormat/>
    <w:rsid w:val="00BA4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3E6"/>
  </w:style>
  <w:style w:type="paragraph" w:styleId="TableofFigures">
    <w:name w:val="table of figures"/>
    <w:basedOn w:val="Normal"/>
    <w:next w:val="Normal"/>
    <w:semiHidden/>
    <w:rsid w:val="00BA4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3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3E6"/>
    <w:rPr>
      <w:rFonts w:ascii="Wingdings" w:hAnsi="Wingdings"/>
    </w:rPr>
  </w:style>
  <w:style w:type="paragraph" w:customStyle="1" w:styleId="TableHeading">
    <w:name w:val="Table Heading"/>
    <w:basedOn w:val="HeadingBase"/>
    <w:rsid w:val="00BA4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3E6"/>
    <w:rPr>
      <w:color w:val="0033CC"/>
      <w:u w:val="none"/>
    </w:rPr>
  </w:style>
  <w:style w:type="paragraph" w:customStyle="1" w:styleId="BodyTextRight">
    <w:name w:val="Body Text Right"/>
    <w:basedOn w:val="BodyText"/>
    <w:rsid w:val="00BA4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3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3E6"/>
    <w:rPr>
      <w:sz w:val="32"/>
    </w:rPr>
  </w:style>
  <w:style w:type="paragraph" w:customStyle="1" w:styleId="HeadingProcedure">
    <w:name w:val="Heading Procedure"/>
    <w:basedOn w:val="HeadingBase"/>
    <w:next w:val="Normal"/>
    <w:rsid w:val="00BA4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3E6"/>
    <w:pPr>
      <w:spacing w:before="60" w:after="60"/>
    </w:pPr>
  </w:style>
  <w:style w:type="paragraph" w:styleId="ListContinue">
    <w:name w:val="List Continue"/>
    <w:basedOn w:val="List"/>
    <w:rsid w:val="00BA43E6"/>
    <w:pPr>
      <w:ind w:firstLine="0"/>
    </w:pPr>
  </w:style>
  <w:style w:type="paragraph" w:customStyle="1" w:styleId="ListNote">
    <w:name w:val="List Note"/>
    <w:basedOn w:val="List"/>
    <w:rsid w:val="00BA4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3E6"/>
    <w:rPr>
      <w:rFonts w:ascii="Courier New" w:hAnsi="Courier New"/>
    </w:rPr>
  </w:style>
  <w:style w:type="paragraph" w:customStyle="1" w:styleId="NoteBullet">
    <w:name w:val="Note Bullet"/>
    <w:basedOn w:val="Note"/>
    <w:rsid w:val="00BA4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3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3E6"/>
    <w:rPr>
      <w:b/>
      <w:smallCaps/>
    </w:rPr>
  </w:style>
  <w:style w:type="paragraph" w:customStyle="1" w:styleId="TableListNumber">
    <w:name w:val="Table List Number"/>
    <w:basedOn w:val="ListNumber"/>
    <w:rsid w:val="00BA4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3E6"/>
    <w:pPr>
      <w:numPr>
        <w:numId w:val="9"/>
      </w:numPr>
    </w:pPr>
  </w:style>
  <w:style w:type="paragraph" w:customStyle="1" w:styleId="ListAlpha2">
    <w:name w:val="List Alpha 2"/>
    <w:basedOn w:val="List2"/>
    <w:rsid w:val="00BA43E6"/>
    <w:pPr>
      <w:numPr>
        <w:numId w:val="8"/>
      </w:numPr>
    </w:pPr>
  </w:style>
  <w:style w:type="paragraph" w:styleId="List2">
    <w:name w:val="List 2"/>
    <w:basedOn w:val="BodyText"/>
    <w:rsid w:val="00BA4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3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3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3E6"/>
    <w:pPr>
      <w:numPr>
        <w:numId w:val="4"/>
      </w:numPr>
    </w:pPr>
  </w:style>
  <w:style w:type="paragraph" w:styleId="ListContinue2">
    <w:name w:val="List Continue 2"/>
    <w:basedOn w:val="List2"/>
    <w:rsid w:val="00BA43E6"/>
    <w:pPr>
      <w:ind w:firstLine="0"/>
    </w:pPr>
  </w:style>
  <w:style w:type="paragraph" w:styleId="ListContinue3">
    <w:name w:val="List Continue 3"/>
    <w:basedOn w:val="List3"/>
    <w:rsid w:val="00BA43E6"/>
    <w:pPr>
      <w:ind w:left="1021" w:firstLine="0"/>
    </w:pPr>
  </w:style>
  <w:style w:type="paragraph" w:styleId="ListContinue4">
    <w:name w:val="List Continue 4"/>
    <w:basedOn w:val="List4"/>
    <w:rsid w:val="00BA43E6"/>
    <w:pPr>
      <w:ind w:firstLine="0"/>
    </w:pPr>
  </w:style>
  <w:style w:type="paragraph" w:styleId="ListContinue5">
    <w:name w:val="List Continue 5"/>
    <w:basedOn w:val="List5"/>
    <w:rsid w:val="00BA43E6"/>
    <w:pPr>
      <w:ind w:firstLine="0"/>
    </w:pPr>
  </w:style>
  <w:style w:type="paragraph" w:styleId="ListNumber3">
    <w:name w:val="List Number 3"/>
    <w:basedOn w:val="List3"/>
    <w:rsid w:val="00BA43E6"/>
    <w:pPr>
      <w:numPr>
        <w:numId w:val="5"/>
      </w:numPr>
    </w:pPr>
  </w:style>
  <w:style w:type="paragraph" w:styleId="ListNumber4">
    <w:name w:val="List Number 4"/>
    <w:basedOn w:val="List4"/>
    <w:rsid w:val="00BA43E6"/>
    <w:pPr>
      <w:numPr>
        <w:numId w:val="6"/>
      </w:numPr>
    </w:pPr>
  </w:style>
  <w:style w:type="paragraph" w:styleId="ListNumber5">
    <w:name w:val="List Number 5"/>
    <w:basedOn w:val="List5"/>
    <w:rsid w:val="00BA43E6"/>
    <w:pPr>
      <w:numPr>
        <w:numId w:val="7"/>
      </w:numPr>
    </w:pPr>
  </w:style>
  <w:style w:type="paragraph" w:styleId="BlockText">
    <w:name w:val="Block Text"/>
    <w:basedOn w:val="Normal"/>
    <w:rsid w:val="00BA4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3E6"/>
    <w:rPr>
      <w:sz w:val="16"/>
      <w:vertAlign w:val="superscript"/>
    </w:rPr>
  </w:style>
  <w:style w:type="character" w:customStyle="1" w:styleId="Symbols">
    <w:name w:val="Symbols"/>
    <w:basedOn w:val="DefaultParagraphFont"/>
    <w:rsid w:val="00BA43E6"/>
    <w:rPr>
      <w:rFonts w:ascii="Symbol" w:hAnsi="Symbol"/>
    </w:rPr>
  </w:style>
  <w:style w:type="character" w:customStyle="1" w:styleId="MenuOptions">
    <w:name w:val="Menu Options"/>
    <w:basedOn w:val="DefaultParagraphFont"/>
    <w:rsid w:val="00BA4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3E6"/>
    <w:rPr>
      <w:b/>
    </w:rPr>
  </w:style>
  <w:style w:type="character" w:customStyle="1" w:styleId="Underlined">
    <w:name w:val="Underlined"/>
    <w:basedOn w:val="DefaultParagraphFont"/>
    <w:rsid w:val="00BA43E6"/>
    <w:rPr>
      <w:u w:val="single"/>
    </w:rPr>
  </w:style>
  <w:style w:type="paragraph" w:customStyle="1" w:styleId="TableBodyTextRight">
    <w:name w:val="Table Body Text Right"/>
    <w:basedOn w:val="TableBodyText"/>
    <w:rsid w:val="00BA4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3E6"/>
    <w:rPr>
      <w:sz w:val="18"/>
    </w:rPr>
  </w:style>
  <w:style w:type="paragraph" w:customStyle="1" w:styleId="BodySmallRight">
    <w:name w:val="Body Small Right"/>
    <w:basedOn w:val="BodyTextRight"/>
    <w:rsid w:val="00BA43E6"/>
    <w:rPr>
      <w:sz w:val="18"/>
      <w:szCs w:val="18"/>
    </w:rPr>
  </w:style>
  <w:style w:type="paragraph" w:customStyle="1" w:styleId="MarginEdition">
    <w:name w:val="Margin Edition"/>
    <w:basedOn w:val="MarginNote"/>
    <w:rsid w:val="00BA4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3E6"/>
    <w:rPr>
      <w:sz w:val="2"/>
      <w:szCs w:val="2"/>
    </w:rPr>
  </w:style>
  <w:style w:type="character" w:customStyle="1" w:styleId="Small">
    <w:name w:val="Small"/>
    <w:basedOn w:val="DefaultParagraphFont"/>
    <w:rsid w:val="00BA43E6"/>
    <w:rPr>
      <w:sz w:val="16"/>
    </w:rPr>
  </w:style>
  <w:style w:type="paragraph" w:customStyle="1" w:styleId="WideTable">
    <w:name w:val="Wide Table"/>
    <w:basedOn w:val="Normal"/>
    <w:rsid w:val="00BA4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3E6"/>
  </w:style>
  <w:style w:type="paragraph" w:styleId="Quote">
    <w:name w:val="Quote"/>
    <w:basedOn w:val="Heading1"/>
    <w:link w:val="QuoteChar"/>
    <w:qFormat/>
    <w:rsid w:val="00BA4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3E6"/>
    <w:pPr>
      <w:pageBreakBefore/>
    </w:pPr>
  </w:style>
  <w:style w:type="paragraph" w:customStyle="1" w:styleId="Border">
    <w:name w:val="Border"/>
    <w:basedOn w:val="Normal"/>
    <w:qFormat/>
    <w:rsid w:val="00BA4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3E6"/>
    <w:rPr>
      <w:u w:val="single"/>
    </w:rPr>
  </w:style>
  <w:style w:type="character" w:customStyle="1" w:styleId="BoldandItalics">
    <w:name w:val="Bold and Italics"/>
    <w:qFormat/>
    <w:rsid w:val="00BA43E6"/>
    <w:rPr>
      <w:b/>
      <w:i/>
      <w:u w:val="none"/>
    </w:rPr>
  </w:style>
  <w:style w:type="paragraph" w:styleId="BalloonText">
    <w:name w:val="Balloon Text"/>
    <w:basedOn w:val="Normal"/>
    <w:link w:val="BalloonTextChar"/>
    <w:rsid w:val="00BA4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3E6"/>
    <w:pPr>
      <w:spacing w:before="0" w:after="0"/>
    </w:pPr>
  </w:style>
  <w:style w:type="paragraph" w:customStyle="1" w:styleId="BodyTextBold">
    <w:name w:val="Body Text Bold"/>
    <w:basedOn w:val="BodyText"/>
    <w:qFormat/>
    <w:rsid w:val="00BA43E6"/>
    <w:rPr>
      <w:b/>
    </w:rPr>
  </w:style>
  <w:style w:type="character" w:styleId="Hyperlink">
    <w:name w:val="Hyperlink"/>
    <w:basedOn w:val="DefaultParagraphFont"/>
    <w:uiPriority w:val="99"/>
    <w:unhideWhenUsed/>
    <w:rsid w:val="00E20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2594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PSPGEN143 Prepare high-level written communication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