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C77" w:rsidP="003B7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PSPGEN139 Compose workplace documents</w:t>
      </w:r>
      <w:r>
        <w:fldChar w:fldCharType="end"/>
      </w:r>
    </w:p>
    <w:p w:rsidR="003B7C77" w:rsidP="003B7C77">
      <w:pPr>
        <w:pStyle w:val="Version"/>
        <w:sectPr w:rsidSect="00CD2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94D" w:rsidP="00CD294D">
      <w:pPr>
        <w:pStyle w:val="SuperHeading"/>
      </w:pPr>
      <w:r w:rsidRPr="00CD294D">
        <w:t>PSPGEN139 Compose workplace documents</w:t>
      </w:r>
    </w:p>
    <w:p w:rsidR="00000000" w:rsidRPr="00CD294D" w:rsidP="00CD294D">
      <w:pPr>
        <w:pStyle w:val="Heading1"/>
      </w:pPr>
      <w:bookmarkStart w:id="1" w:name="O_1215938"/>
      <w:bookmarkEnd w:id="1"/>
      <w:r w:rsidRPr="00CD294D">
        <w:t>Modification History</w:t>
      </w:r>
    </w:p>
    <w:p w:rsidR="00000000" w:rsidRPr="00CD294D" w:rsidP="003B7C77">
      <w:pPr>
        <w:pStyle w:val="BodyText"/>
      </w:pPr>
      <w:r w:rsidRPr="00CD294D">
        <w:t>Supersedes and is equivalent to PSPGEN020 Compose workplace documents.</w:t>
      </w:r>
    </w:p>
    <w:p w:rsidR="00000000" w:rsidRPr="00CD294D" w:rsidP="00CD294D">
      <w:pPr>
        <w:pStyle w:val="Heading1"/>
      </w:pPr>
      <w:bookmarkStart w:id="2" w:name="O_1215939"/>
      <w:bookmarkEnd w:id="2"/>
      <w:r w:rsidRPr="00CD294D">
        <w:t>Application</w:t>
      </w:r>
    </w:p>
    <w:p w:rsidR="00000000" w:rsidRPr="00CD294D" w:rsidP="003B7C77">
      <w:pPr>
        <w:pStyle w:val="BodyText"/>
      </w:pPr>
      <w:r w:rsidRPr="00CD294D">
        <w:t>This unit describes the performance outcomes, skills and knowledge required to interpret and compose a range of workplace documents f</w:t>
      </w:r>
      <w:r w:rsidRPr="00CD294D">
        <w:t xml:space="preserve">rom a number of sources. </w:t>
      </w:r>
    </w:p>
    <w:p w:rsidR="00000000" w:rsidRPr="00CD294D" w:rsidP="003B7C77">
      <w:pPr>
        <w:pStyle w:val="BodyText"/>
      </w:pPr>
      <w:r w:rsidRPr="00CD294D">
        <w:t>This unit applies to those working in public sector roles under supervision, performing routine tasks in a range of familiar contexts. It may also be applied to anyone working in a similar organisational context.</w:t>
      </w:r>
    </w:p>
    <w:p w:rsidR="00000000" w:rsidRPr="00CD294D" w:rsidP="003B7C77">
      <w:pPr>
        <w:pStyle w:val="BodyText"/>
      </w:pPr>
      <w:r w:rsidRPr="00CD294D">
        <w:t>The skills in thi</w:t>
      </w:r>
      <w:r w:rsidRPr="00CD294D">
        <w:t>s unit must be applied in accordance with Commonwealth and State or Territory legislation, Australian standards and industry codes of practice.</w:t>
      </w:r>
    </w:p>
    <w:p w:rsidR="00000000" w:rsidRPr="00CD294D" w:rsidP="003B7C77">
      <w:pPr>
        <w:pStyle w:val="BodyText"/>
      </w:pPr>
      <w:r w:rsidRPr="00CD294D">
        <w:t xml:space="preserve">No occupational licensing, certification or specific legislative requirements apply to this unit at the time of </w:t>
      </w:r>
      <w:r w:rsidRPr="00CD294D">
        <w:t>publication.</w:t>
      </w:r>
    </w:p>
    <w:p w:rsidR="00000000" w:rsidRPr="00CD294D" w:rsidP="00CD294D">
      <w:pPr>
        <w:pStyle w:val="Heading1"/>
      </w:pPr>
      <w:bookmarkStart w:id="3" w:name="O_1215940"/>
      <w:bookmarkEnd w:id="3"/>
      <w:r w:rsidRPr="00CD294D">
        <w:t>Pre-requisite Unit</w:t>
      </w:r>
    </w:p>
    <w:p w:rsidR="00000000" w:rsidRPr="00CD294D" w:rsidP="003B7C77">
      <w:pPr>
        <w:pStyle w:val="BodyText"/>
      </w:pPr>
      <w:r w:rsidRPr="00CD294D">
        <w:t xml:space="preserve">Nil </w:t>
      </w:r>
    </w:p>
    <w:p w:rsidR="00000000" w:rsidRPr="00CD294D" w:rsidP="00CD294D">
      <w:pPr>
        <w:pStyle w:val="Heading1"/>
      </w:pPr>
      <w:bookmarkStart w:id="4" w:name="O_1215941"/>
      <w:bookmarkEnd w:id="4"/>
      <w:r w:rsidRPr="00CD294D">
        <w:t>Competency Field</w:t>
      </w:r>
    </w:p>
    <w:p w:rsidR="00000000" w:rsidRPr="00CD294D" w:rsidP="003B7C77">
      <w:pPr>
        <w:pStyle w:val="BodyText"/>
      </w:pPr>
      <w:r w:rsidRPr="00CD294D">
        <w:t>General</w:t>
      </w:r>
    </w:p>
    <w:p w:rsidR="00000000" w:rsidRPr="00CD294D" w:rsidP="00CD294D">
      <w:pPr>
        <w:pStyle w:val="Heading1"/>
      </w:pPr>
      <w:bookmarkStart w:id="5" w:name="O_1215943"/>
      <w:bookmarkEnd w:id="5"/>
      <w:r w:rsidRPr="00CD29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D2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94D" w:rsidP="00CD294D">
            <w:pPr>
              <w:pStyle w:val="BodyText"/>
            </w:pPr>
            <w:r w:rsidRPr="00CD294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94D">
            <w:pPr>
              <w:pStyle w:val="BodyText"/>
              <w:rPr>
                <w:lang w:val="en-NZ"/>
              </w:rPr>
            </w:pPr>
            <w:r w:rsidRPr="00CD294D">
              <w:rPr>
                <w:rStyle w:val="SpecialBold"/>
              </w:rPr>
              <w:t>PERFORMANCE</w:t>
            </w:r>
            <w:r w:rsidRPr="00CD294D">
              <w:t xml:space="preserve"> </w:t>
            </w:r>
            <w:r w:rsidRPr="00CD294D">
              <w:rPr>
                <w:rStyle w:val="SpecialBold"/>
              </w:rPr>
              <w:t>CRITERIA</w:t>
            </w:r>
          </w:p>
        </w:tc>
      </w:tr>
      <w:tr w:rsidTr="00CD2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94D" w:rsidP="00CD294D">
            <w:pPr>
              <w:pStyle w:val="BodyText"/>
            </w:pPr>
            <w:r w:rsidRPr="00CD294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94D">
            <w:pPr>
              <w:pStyle w:val="BodyText"/>
              <w:rPr>
                <w:lang w:val="en-NZ"/>
              </w:rPr>
            </w:pPr>
            <w:r w:rsidRPr="00CD29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2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94D">
            <w:pPr>
              <w:pStyle w:val="List"/>
              <w:rPr>
                <w:lang w:val="en-NZ"/>
              </w:rPr>
            </w:pPr>
            <w:r w:rsidRPr="00CD294D">
              <w:t>1.1. Interpret written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94D" w:rsidP="00CD294D">
            <w:pPr>
              <w:pStyle w:val="List"/>
            </w:pPr>
            <w:r w:rsidRPr="00CD294D">
              <w:t>1.1. Scan workplace materials to identify the subject and key information for using or reporting to others.</w:t>
            </w:r>
          </w:p>
          <w:p w:rsidR="00000000" w:rsidRPr="00CD294D" w:rsidP="00CD294D">
            <w:pPr>
              <w:pStyle w:val="List"/>
            </w:pPr>
            <w:r w:rsidRPr="00CD294D">
              <w:t>1.2. Locate spe</w:t>
            </w:r>
            <w:r w:rsidRPr="00CD294D">
              <w:t>cific information in procedural manuals and codes of practice.</w:t>
            </w:r>
          </w:p>
          <w:p w:rsidR="00000000" w:rsidRPr="00CD294D" w:rsidP="00CD294D">
            <w:pPr>
              <w:pStyle w:val="List"/>
            </w:pPr>
            <w:r w:rsidRPr="00CD294D">
              <w:t>1.3. Identify information in written materials for summaries, short reports and responses to requests.</w:t>
            </w:r>
          </w:p>
          <w:p w:rsidR="00000000" w:rsidRPr="00CD294D" w:rsidP="00CD294D">
            <w:pPr>
              <w:pStyle w:val="List"/>
            </w:pPr>
            <w:r w:rsidRPr="00CD294D">
              <w:t>1.4. Identify cultural context and assumed prior knowledge needed for interpretation of wo</w:t>
            </w:r>
            <w:r w:rsidRPr="00CD294D">
              <w:t>rkplace information.</w:t>
            </w:r>
          </w:p>
          <w:p w:rsidR="00000000" w:rsidP="00CD294D">
            <w:pPr>
              <w:pStyle w:val="List"/>
              <w:rPr>
                <w:lang w:val="en-NZ"/>
              </w:rPr>
            </w:pPr>
            <w:r w:rsidRPr="00CD294D">
              <w:t>1.5. Seek assistance to interpret complex materials.</w:t>
            </w:r>
          </w:p>
        </w:tc>
      </w:tr>
      <w:tr w:rsidTr="00CD2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94D">
            <w:pPr>
              <w:pStyle w:val="List"/>
              <w:rPr>
                <w:lang w:val="en-NZ"/>
              </w:rPr>
            </w:pPr>
            <w:r w:rsidRPr="00CD294D">
              <w:t>1.2. Compose written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94D" w:rsidP="00CD294D">
            <w:pPr>
              <w:pStyle w:val="List"/>
            </w:pPr>
            <w:r w:rsidRPr="00CD294D">
              <w:t>2.1. Comply with established protocols for written materials.</w:t>
            </w:r>
          </w:p>
          <w:p w:rsidR="00000000" w:rsidRPr="00CD294D" w:rsidP="00CD294D">
            <w:pPr>
              <w:pStyle w:val="List"/>
            </w:pPr>
            <w:r w:rsidRPr="00CD294D">
              <w:t xml:space="preserve">2.2. Plan material in terms of structure, level of formality and key information to be </w:t>
            </w:r>
            <w:r w:rsidRPr="00CD294D">
              <w:t>included, ensuring it meets the needs of the intended audience.</w:t>
            </w:r>
          </w:p>
          <w:p w:rsidR="00000000" w:rsidRPr="00CD294D" w:rsidP="00CD294D">
            <w:pPr>
              <w:pStyle w:val="List"/>
            </w:pPr>
            <w:r w:rsidRPr="00CD294D">
              <w:t>2.3. Draft text according to document purposes and requirements.</w:t>
            </w:r>
          </w:p>
          <w:p w:rsidR="00000000" w:rsidRPr="00CD294D" w:rsidP="00CD294D">
            <w:pPr>
              <w:pStyle w:val="List"/>
            </w:pPr>
            <w:r w:rsidRPr="00CD294D">
              <w:t>2.4. Check material for readability, grammar, spelling and punctuation, and to correct any inaccuracies or gaps in content.</w:t>
            </w:r>
          </w:p>
          <w:p w:rsidR="00000000" w:rsidRPr="00CD294D" w:rsidP="00CD294D">
            <w:pPr>
              <w:pStyle w:val="List"/>
            </w:pPr>
            <w:r w:rsidRPr="00CD294D">
              <w:t>2.5</w:t>
            </w:r>
            <w:r w:rsidRPr="00CD294D">
              <w:t>. Review and incorporate any amendments in final copy.</w:t>
            </w:r>
          </w:p>
        </w:tc>
      </w:tr>
    </w:tbl>
    <w:p w:rsidR="00000000" w:rsidRPr="00CD294D" w:rsidP="00CD294D">
      <w:pPr>
        <w:pStyle w:val="BodyText"/>
      </w:pPr>
    </w:p>
    <w:p w:rsidR="00000000" w:rsidRPr="00CD294D" w:rsidP="00CD294D">
      <w:pPr>
        <w:pStyle w:val="AllowPageBreak"/>
      </w:pPr>
    </w:p>
    <w:p w:rsidR="00000000" w:rsidRPr="00CD294D" w:rsidP="00CD294D">
      <w:pPr>
        <w:pStyle w:val="Heading1"/>
      </w:pPr>
      <w:bookmarkStart w:id="6" w:name="O_1215944"/>
      <w:bookmarkEnd w:id="6"/>
      <w:r w:rsidRPr="00CD294D">
        <w:t>Foundation Skills</w:t>
      </w:r>
    </w:p>
    <w:p w:rsidR="00000000" w:rsidRPr="00CD294D" w:rsidP="003B7C77">
      <w:pPr>
        <w:pStyle w:val="BodyText"/>
      </w:pPr>
      <w:r w:rsidRPr="00CD294D">
        <w:t>Foundation skills essential to performance are explicit in the performance criteria of this unit of competency.</w:t>
      </w:r>
    </w:p>
    <w:p w:rsidR="00000000" w:rsidRPr="00CD294D" w:rsidP="00CD294D">
      <w:pPr>
        <w:pStyle w:val="Heading1"/>
      </w:pPr>
      <w:bookmarkStart w:id="7" w:name="O_1215946"/>
      <w:bookmarkEnd w:id="7"/>
      <w:r w:rsidRPr="00CD294D">
        <w:t>Unit Mapping Information</w:t>
      </w:r>
    </w:p>
    <w:p w:rsidR="00000000" w:rsidRPr="00CD294D" w:rsidP="003B7C77">
      <w:pPr>
        <w:pStyle w:val="BodyText"/>
      </w:pPr>
      <w:r w:rsidRPr="00CD294D">
        <w:t>Supersedes and is equivalent to PSPGEN020 Compose workplace documents.</w:t>
      </w:r>
    </w:p>
    <w:p w:rsidR="00000000" w:rsidRPr="00CD294D" w:rsidP="00CD294D">
      <w:pPr>
        <w:pStyle w:val="Heading1"/>
      </w:pPr>
      <w:bookmarkStart w:id="8" w:name="O_1215953"/>
      <w:bookmarkEnd w:id="8"/>
      <w:r w:rsidRPr="00CD294D">
        <w:t>Links</w:t>
      </w:r>
    </w:p>
    <w:p w:rsidR="00000000" w:rsidRPr="00CD294D" w:rsidP="003B7C77">
      <w:pPr>
        <w:pStyle w:val="BodyText"/>
      </w:pPr>
      <w:r w:rsidRPr="00CD29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3F0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294D" w:rsidP="003B7C77">
      <w:pPr>
        <w:pStyle w:val="BodyText"/>
        <w:sectPr w:rsidSect="00CD29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294D" w:rsidP="00CD294D">
      <w:pPr>
        <w:pStyle w:val="SuperHeading"/>
      </w:pPr>
      <w:r w:rsidRPr="00CD294D">
        <w:t>Assessment Requirements for PSPGEN139 Compose workplace documents</w:t>
      </w:r>
    </w:p>
    <w:p w:rsidR="00000000" w:rsidRPr="00CD294D" w:rsidP="00CD294D">
      <w:pPr>
        <w:pStyle w:val="Heading1"/>
      </w:pPr>
      <w:bookmarkStart w:id="9" w:name="O_1215948"/>
      <w:bookmarkEnd w:id="9"/>
      <w:r w:rsidRPr="00CD294D">
        <w:t>Modification History</w:t>
      </w:r>
    </w:p>
    <w:p w:rsidR="00000000" w:rsidRPr="00CD294D" w:rsidP="003B7C77">
      <w:pPr>
        <w:pStyle w:val="BodyText"/>
      </w:pPr>
      <w:r w:rsidRPr="00CD294D">
        <w:t>Supersedes and is equivalent to PSPGEN020 Compose workplace documents.</w:t>
      </w:r>
    </w:p>
    <w:p w:rsidR="00000000" w:rsidRPr="00CD294D" w:rsidP="00CD294D">
      <w:pPr>
        <w:pStyle w:val="Heading1"/>
      </w:pPr>
      <w:bookmarkStart w:id="10" w:name="O_1215949"/>
      <w:bookmarkEnd w:id="10"/>
      <w:r w:rsidRPr="00CD294D">
        <w:t>Performance Evi</w:t>
      </w:r>
      <w:r w:rsidRPr="00CD294D">
        <w:t>dence</w:t>
      </w:r>
    </w:p>
    <w:p w:rsidR="00000000" w:rsidRPr="00CD294D" w:rsidP="003B7C77">
      <w:pPr>
        <w:pStyle w:val="BodyText"/>
      </w:pPr>
      <w:r w:rsidRPr="00CD294D">
        <w:t>Evidence of the ability to complete tasks outlined in elements and performance criteria of this unit in the context of the job role, and on at least one occasion:</w:t>
      </w:r>
    </w:p>
    <w:p w:rsidR="00000000" w:rsidRPr="00CD294D" w:rsidP="00CD294D">
      <w:pPr>
        <w:pStyle w:val="ListBullet"/>
      </w:pPr>
      <w:r w:rsidRPr="00CD294D">
        <w:t xml:space="preserve">read and write at a level to address the requirements of workplace documents </w:t>
      </w:r>
    </w:p>
    <w:p w:rsidR="00000000" w:rsidRPr="00CD294D" w:rsidP="00CD294D">
      <w:pPr>
        <w:pStyle w:val="ListBullet"/>
      </w:pPr>
      <w:r w:rsidRPr="00CD294D">
        <w:t>integrate information from more than one source to generate meaning</w:t>
      </w:r>
    </w:p>
    <w:p w:rsidR="00000000" w:rsidRPr="00CD294D" w:rsidP="00CD294D">
      <w:pPr>
        <w:pStyle w:val="ListBullet"/>
      </w:pPr>
      <w:r w:rsidRPr="00CD294D">
        <w:t>link ideas in written material through selection and use of words, grammatical structures, headings and punctuation appropriate to the purpose</w:t>
      </w:r>
    </w:p>
    <w:p w:rsidR="00000000" w:rsidRPr="00CD294D" w:rsidP="00CD294D">
      <w:pPr>
        <w:pStyle w:val="ListBullet"/>
      </w:pPr>
      <w:r w:rsidRPr="00CD294D">
        <w:t>use spelling, punctuation and grammar for acc</w:t>
      </w:r>
      <w:r w:rsidRPr="00CD294D">
        <w:t xml:space="preserve">uracy in workplace documents. </w:t>
      </w:r>
    </w:p>
    <w:p w:rsidR="00000000" w:rsidRPr="00CD294D" w:rsidP="00CD294D">
      <w:pPr>
        <w:pStyle w:val="AllowPageBreak"/>
      </w:pPr>
    </w:p>
    <w:p w:rsidR="00000000" w:rsidRPr="00CD294D" w:rsidP="00CD294D">
      <w:pPr>
        <w:pStyle w:val="Heading1"/>
      </w:pPr>
      <w:bookmarkStart w:id="11" w:name="O_1215950"/>
      <w:bookmarkEnd w:id="11"/>
      <w:r w:rsidRPr="00CD294D">
        <w:t>Knowledge Evidence</w:t>
      </w:r>
    </w:p>
    <w:p w:rsidR="00000000" w:rsidRPr="00CD294D" w:rsidP="003B7C77">
      <w:pPr>
        <w:pStyle w:val="BodyText"/>
      </w:pPr>
      <w:r w:rsidRPr="00CD294D">
        <w:t>Demonstrated knowledge required to complete the tasks outlined in elements and performance criteria of this unit:</w:t>
      </w:r>
    </w:p>
    <w:p w:rsidR="00000000" w:rsidRPr="00CD294D" w:rsidP="00CD294D">
      <w:pPr>
        <w:pStyle w:val="ListBullet"/>
      </w:pPr>
      <w:r w:rsidRPr="00CD294D">
        <w:t>legislation related to the workplace</w:t>
      </w:r>
    </w:p>
    <w:p w:rsidR="00000000" w:rsidRPr="00CD294D" w:rsidP="00CD294D">
      <w:pPr>
        <w:pStyle w:val="ListBullet"/>
      </w:pPr>
      <w:r w:rsidRPr="00CD294D">
        <w:t>regulations, policies, procedures and guidelines relating to written communication in the organisation, including those related to:</w:t>
      </w:r>
    </w:p>
    <w:p w:rsidR="00000000" w:rsidRPr="00CD294D" w:rsidP="00CD294D">
      <w:pPr>
        <w:pStyle w:val="ListBullet2"/>
      </w:pPr>
      <w:r w:rsidRPr="00CD294D">
        <w:t>privacy</w:t>
      </w:r>
    </w:p>
    <w:p w:rsidR="00000000" w:rsidRPr="00CD294D" w:rsidP="00CD294D">
      <w:pPr>
        <w:pStyle w:val="ListBullet2"/>
      </w:pPr>
      <w:r w:rsidRPr="00CD294D">
        <w:t>freedom of information</w:t>
      </w:r>
    </w:p>
    <w:p w:rsidR="00000000" w:rsidRPr="00CD294D" w:rsidP="00CD294D">
      <w:pPr>
        <w:pStyle w:val="ListBullet2"/>
      </w:pPr>
      <w:r w:rsidRPr="00CD294D">
        <w:t>information security</w:t>
      </w:r>
    </w:p>
    <w:p w:rsidR="00000000" w:rsidRPr="00CD294D" w:rsidP="00CD294D">
      <w:pPr>
        <w:pStyle w:val="ListBullet2"/>
      </w:pPr>
      <w:r w:rsidRPr="00CD294D">
        <w:t>confidentiality</w:t>
      </w:r>
    </w:p>
    <w:p w:rsidR="00000000" w:rsidRPr="00CD294D" w:rsidP="00CD294D">
      <w:pPr>
        <w:pStyle w:val="ListBullet2"/>
      </w:pPr>
      <w:r w:rsidRPr="00CD294D">
        <w:t>copyright and intellectual property</w:t>
      </w:r>
    </w:p>
    <w:p w:rsidR="00000000" w:rsidRPr="00CD294D" w:rsidP="00CD294D">
      <w:pPr>
        <w:pStyle w:val="ListBullet"/>
      </w:pPr>
      <w:r w:rsidRPr="00CD294D">
        <w:t xml:space="preserve">principles of effective written communication </w:t>
      </w:r>
    </w:p>
    <w:p w:rsidR="00000000" w:rsidRPr="00CD294D" w:rsidP="00CD294D">
      <w:pPr>
        <w:pStyle w:val="ListBullet"/>
      </w:pPr>
      <w:r w:rsidRPr="00CD294D">
        <w:t>differences in register and style between workplace communications for different purposes</w:t>
      </w:r>
    </w:p>
    <w:p w:rsidR="00000000" w:rsidRPr="00CD294D" w:rsidP="00CD294D">
      <w:pPr>
        <w:pStyle w:val="ListBullet"/>
      </w:pPr>
      <w:r w:rsidRPr="00CD294D">
        <w:t>organisational protocols for written communication</w:t>
      </w:r>
    </w:p>
    <w:p w:rsidR="00000000" w:rsidRPr="00CD294D" w:rsidP="00CD294D">
      <w:pPr>
        <w:pStyle w:val="ListBullet"/>
      </w:pPr>
      <w:r w:rsidRPr="00CD294D">
        <w:t xml:space="preserve">organisational policy for paper-based and electronic recordkeeping </w:t>
      </w:r>
    </w:p>
    <w:p w:rsidR="00000000" w:rsidRPr="00CD294D" w:rsidP="00CD294D">
      <w:pPr>
        <w:pStyle w:val="ListBullet"/>
      </w:pPr>
      <w:r w:rsidRPr="00CD294D">
        <w:t>ergonomic requirements for office work</w:t>
      </w:r>
    </w:p>
    <w:p w:rsidR="00000000" w:rsidRPr="00CD294D" w:rsidP="00CD294D">
      <w:pPr>
        <w:pStyle w:val="ListBullet"/>
      </w:pPr>
      <w:r w:rsidRPr="00CD294D">
        <w:t>environmental policy requirements for the workplace, including paper use, wastage and recycling.</w:t>
      </w:r>
    </w:p>
    <w:p w:rsidR="00000000" w:rsidRPr="00CD294D" w:rsidP="00CD294D">
      <w:pPr>
        <w:pStyle w:val="AllowPageBreak"/>
      </w:pPr>
    </w:p>
    <w:p w:rsidR="00000000" w:rsidRPr="00CD294D" w:rsidP="00CD294D">
      <w:pPr>
        <w:pStyle w:val="Heading1"/>
      </w:pPr>
      <w:bookmarkStart w:id="12" w:name="O_1215951"/>
      <w:bookmarkEnd w:id="12"/>
      <w:r w:rsidRPr="00CD294D">
        <w:t>Assessment Conditions</w:t>
      </w:r>
    </w:p>
    <w:p w:rsidR="00000000" w:rsidRPr="00CD294D" w:rsidP="003B7C77">
      <w:pPr>
        <w:pStyle w:val="BodyText"/>
      </w:pPr>
      <w:r w:rsidRPr="00CD294D">
        <w:t>Skills must be demonstrated in the workplace or in a simulated environment that</w:t>
      </w:r>
      <w:r w:rsidRPr="00CD294D">
        <w:t xml:space="preserve"> reflects workplace conditions.</w:t>
      </w:r>
    </w:p>
    <w:p w:rsidR="00000000" w:rsidRPr="00CD294D" w:rsidP="003B7C77">
      <w:pPr>
        <w:pStyle w:val="BodyText"/>
      </w:pPr>
      <w:r w:rsidRPr="00CD294D">
        <w:t>Assessment must ensure access to:</w:t>
      </w:r>
    </w:p>
    <w:p w:rsidR="00000000" w:rsidRPr="00CD294D" w:rsidP="00CD294D">
      <w:pPr>
        <w:pStyle w:val="ListBullet"/>
      </w:pPr>
      <w:r w:rsidRPr="00CD294D">
        <w:t xml:space="preserve">regulations, policies, procedures and guidelines relating to written communication in the organisation </w:t>
      </w:r>
    </w:p>
    <w:p w:rsidR="00000000" w:rsidRPr="00CD294D" w:rsidP="00CD294D">
      <w:pPr>
        <w:pStyle w:val="ListBullet"/>
      </w:pPr>
      <w:r w:rsidRPr="00CD294D">
        <w:t xml:space="preserve">information used to inform writing of workplace documents. </w:t>
      </w:r>
    </w:p>
    <w:p w:rsidR="00000000" w:rsidRPr="00CD294D" w:rsidP="003B7C77">
      <w:pPr>
        <w:pStyle w:val="BodyText"/>
      </w:pPr>
      <w:r w:rsidRPr="00CD294D">
        <w:t>Assessors must satisfy the Standards for Registered Training Organisations’ requirements for assessors.</w:t>
      </w:r>
    </w:p>
    <w:p w:rsidR="00000000" w:rsidRPr="00CD294D" w:rsidP="00CD294D">
      <w:pPr>
        <w:pStyle w:val="Heading1"/>
      </w:pPr>
      <w:bookmarkStart w:id="13" w:name="O_1215954"/>
      <w:bookmarkEnd w:id="13"/>
      <w:r w:rsidRPr="00CD294D">
        <w:t>Links</w:t>
      </w:r>
    </w:p>
    <w:p w:rsidR="00000000" w:rsidRPr="00CD294D" w:rsidP="003B7C77">
      <w:pPr>
        <w:pStyle w:val="BodyText"/>
      </w:pPr>
      <w:r w:rsidRPr="00CD29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3F0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D294D" w:rsidP="00CD294D"/>
    <w:sectPr w:rsidSect="00CD29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4D" w:rsidRPr="003B7C77" w:rsidP="003B7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77" w:rsidP="00CD2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C77" w:rsidP="00CD2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B7C77" w:rsidP="00CD29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4D" w:rsidP="00CD2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7C77">
      <w:t>Approved</w:t>
    </w:r>
    <w:r w:rsidR="003B7C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7C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7C77">
      <w:rPr>
        <w:noProof/>
      </w:rPr>
      <w:t>4</w:t>
    </w:r>
    <w:r>
      <w:rPr>
        <w:noProof/>
      </w:rPr>
      <w:fldChar w:fldCharType="end"/>
    </w:r>
  </w:p>
  <w:p w:rsidR="00CD294D" w:rsidP="00CD2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7C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7C77">
      <w:t>Public Skills Australia</w:t>
    </w:r>
    <w:r w:rsidR="003B7C77">
      <w:fldChar w:fldCharType="end"/>
    </w:r>
  </w:p>
  <w:p w:rsidR="00CD294D" w:rsidP="00CD2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94D" w:rsidRPr="003B7C77" w:rsidP="003B7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77" w:rsidRPr="002D2AF8" w:rsidP="00CD2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PSPGEN139 Compose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7C77" w:rsidP="00CD29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4D" w:rsidRPr="002D2AF8" w:rsidP="00CD2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7C77">
      <w:t>PSPGEN139 Compose workplace documents</w:t>
    </w:r>
    <w:r w:rsidR="003B7C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7C77">
      <w:rPr>
        <w:noProof/>
      </w:rPr>
      <w:t>1 March 2025</w:t>
    </w:r>
    <w:r>
      <w:fldChar w:fldCharType="end"/>
    </w:r>
  </w:p>
  <w:p w:rsidR="00CD294D" w:rsidP="00CD2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EAB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705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1A6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94D"/>
  </w:style>
  <w:style w:type="character" w:customStyle="1" w:styleId="Heading1Char">
    <w:name w:val="Heading 1 Char"/>
    <w:basedOn w:val="DefaultParagraphFont"/>
    <w:link w:val="Heading1"/>
    <w:rsid w:val="00CD2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9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29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29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94D"/>
    <w:rPr>
      <w:b/>
      <w:spacing w:val="0"/>
    </w:rPr>
  </w:style>
  <w:style w:type="paragraph" w:styleId="ListBullet2">
    <w:name w:val="List Bullet 2"/>
    <w:basedOn w:val="List2"/>
    <w:rsid w:val="00CD29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294D"/>
    <w:rPr>
      <w:i/>
    </w:rPr>
  </w:style>
  <w:style w:type="paragraph" w:customStyle="1" w:styleId="SuperHeading">
    <w:name w:val="SuperHeading"/>
    <w:basedOn w:val="Normal"/>
    <w:rsid w:val="00CD2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9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2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9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94D"/>
  </w:style>
  <w:style w:type="paragraph" w:styleId="TableofFigures">
    <w:name w:val="table of figures"/>
    <w:basedOn w:val="Normal"/>
    <w:next w:val="Normal"/>
    <w:semiHidden/>
    <w:rsid w:val="00CD2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9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294D"/>
    <w:rPr>
      <w:rFonts w:ascii="Wingdings" w:hAnsi="Wingdings"/>
    </w:rPr>
  </w:style>
  <w:style w:type="paragraph" w:customStyle="1" w:styleId="TableHeading">
    <w:name w:val="Table Heading"/>
    <w:basedOn w:val="HeadingBase"/>
    <w:rsid w:val="00CD2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94D"/>
    <w:rPr>
      <w:color w:val="0033CC"/>
      <w:u w:val="none"/>
    </w:rPr>
  </w:style>
  <w:style w:type="paragraph" w:customStyle="1" w:styleId="BodyTextRight">
    <w:name w:val="Body Text Right"/>
    <w:basedOn w:val="BodyText"/>
    <w:rsid w:val="00CD2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9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94D"/>
    <w:rPr>
      <w:sz w:val="32"/>
    </w:rPr>
  </w:style>
  <w:style w:type="paragraph" w:customStyle="1" w:styleId="HeadingProcedure">
    <w:name w:val="Heading Procedure"/>
    <w:basedOn w:val="HeadingBase"/>
    <w:next w:val="Normal"/>
    <w:rsid w:val="00CD2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94D"/>
    <w:pPr>
      <w:spacing w:before="60" w:after="60"/>
    </w:pPr>
  </w:style>
  <w:style w:type="paragraph" w:styleId="ListContinue">
    <w:name w:val="List Continue"/>
    <w:basedOn w:val="List"/>
    <w:rsid w:val="00CD294D"/>
    <w:pPr>
      <w:ind w:firstLine="0"/>
    </w:pPr>
  </w:style>
  <w:style w:type="paragraph" w:customStyle="1" w:styleId="ListNote">
    <w:name w:val="List Note"/>
    <w:basedOn w:val="List"/>
    <w:rsid w:val="00CD2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94D"/>
    <w:rPr>
      <w:rFonts w:ascii="Courier New" w:hAnsi="Courier New"/>
    </w:rPr>
  </w:style>
  <w:style w:type="paragraph" w:customStyle="1" w:styleId="NoteBullet">
    <w:name w:val="Note Bullet"/>
    <w:basedOn w:val="Note"/>
    <w:rsid w:val="00CD2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9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94D"/>
    <w:rPr>
      <w:b/>
      <w:smallCaps/>
    </w:rPr>
  </w:style>
  <w:style w:type="paragraph" w:customStyle="1" w:styleId="TableListNumber">
    <w:name w:val="Table List Number"/>
    <w:basedOn w:val="ListNumber"/>
    <w:rsid w:val="00CD2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94D"/>
    <w:pPr>
      <w:numPr>
        <w:numId w:val="9"/>
      </w:numPr>
    </w:pPr>
  </w:style>
  <w:style w:type="paragraph" w:customStyle="1" w:styleId="ListAlpha2">
    <w:name w:val="List Alpha 2"/>
    <w:basedOn w:val="List2"/>
    <w:rsid w:val="00CD294D"/>
    <w:pPr>
      <w:numPr>
        <w:numId w:val="8"/>
      </w:numPr>
    </w:pPr>
  </w:style>
  <w:style w:type="paragraph" w:styleId="List2">
    <w:name w:val="List 2"/>
    <w:basedOn w:val="BodyText"/>
    <w:rsid w:val="00CD2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9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9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294D"/>
    <w:pPr>
      <w:numPr>
        <w:numId w:val="4"/>
      </w:numPr>
    </w:pPr>
  </w:style>
  <w:style w:type="paragraph" w:styleId="ListContinue2">
    <w:name w:val="List Continue 2"/>
    <w:basedOn w:val="List2"/>
    <w:rsid w:val="00CD294D"/>
    <w:pPr>
      <w:ind w:firstLine="0"/>
    </w:pPr>
  </w:style>
  <w:style w:type="paragraph" w:styleId="ListContinue3">
    <w:name w:val="List Continue 3"/>
    <w:basedOn w:val="List3"/>
    <w:rsid w:val="00CD294D"/>
    <w:pPr>
      <w:ind w:left="1021" w:firstLine="0"/>
    </w:pPr>
  </w:style>
  <w:style w:type="paragraph" w:styleId="ListContinue4">
    <w:name w:val="List Continue 4"/>
    <w:basedOn w:val="List4"/>
    <w:rsid w:val="00CD294D"/>
    <w:pPr>
      <w:ind w:firstLine="0"/>
    </w:pPr>
  </w:style>
  <w:style w:type="paragraph" w:styleId="ListContinue5">
    <w:name w:val="List Continue 5"/>
    <w:basedOn w:val="List5"/>
    <w:rsid w:val="00CD294D"/>
    <w:pPr>
      <w:ind w:firstLine="0"/>
    </w:pPr>
  </w:style>
  <w:style w:type="paragraph" w:styleId="ListNumber3">
    <w:name w:val="List Number 3"/>
    <w:basedOn w:val="List3"/>
    <w:rsid w:val="00CD294D"/>
    <w:pPr>
      <w:numPr>
        <w:numId w:val="5"/>
      </w:numPr>
    </w:pPr>
  </w:style>
  <w:style w:type="paragraph" w:styleId="ListNumber4">
    <w:name w:val="List Number 4"/>
    <w:basedOn w:val="List4"/>
    <w:rsid w:val="00CD294D"/>
    <w:pPr>
      <w:numPr>
        <w:numId w:val="6"/>
      </w:numPr>
    </w:pPr>
  </w:style>
  <w:style w:type="paragraph" w:styleId="ListNumber5">
    <w:name w:val="List Number 5"/>
    <w:basedOn w:val="List5"/>
    <w:rsid w:val="00CD294D"/>
    <w:pPr>
      <w:numPr>
        <w:numId w:val="7"/>
      </w:numPr>
    </w:pPr>
  </w:style>
  <w:style w:type="paragraph" w:styleId="BlockText">
    <w:name w:val="Block Text"/>
    <w:basedOn w:val="Normal"/>
    <w:rsid w:val="00CD2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94D"/>
    <w:rPr>
      <w:sz w:val="16"/>
      <w:vertAlign w:val="superscript"/>
    </w:rPr>
  </w:style>
  <w:style w:type="character" w:customStyle="1" w:styleId="Symbols">
    <w:name w:val="Symbols"/>
    <w:basedOn w:val="DefaultParagraphFont"/>
    <w:rsid w:val="00CD294D"/>
    <w:rPr>
      <w:rFonts w:ascii="Symbol" w:hAnsi="Symbol"/>
    </w:rPr>
  </w:style>
  <w:style w:type="character" w:customStyle="1" w:styleId="MenuOptions">
    <w:name w:val="Menu Options"/>
    <w:basedOn w:val="DefaultParagraphFont"/>
    <w:rsid w:val="00CD2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94D"/>
    <w:rPr>
      <w:b/>
    </w:rPr>
  </w:style>
  <w:style w:type="character" w:customStyle="1" w:styleId="Underlined">
    <w:name w:val="Underlined"/>
    <w:basedOn w:val="DefaultParagraphFont"/>
    <w:rsid w:val="00CD294D"/>
    <w:rPr>
      <w:u w:val="single"/>
    </w:rPr>
  </w:style>
  <w:style w:type="paragraph" w:customStyle="1" w:styleId="TableBodyTextRight">
    <w:name w:val="Table Body Text Right"/>
    <w:basedOn w:val="TableBodyText"/>
    <w:rsid w:val="00CD2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94D"/>
    <w:rPr>
      <w:sz w:val="18"/>
    </w:rPr>
  </w:style>
  <w:style w:type="paragraph" w:customStyle="1" w:styleId="BodySmallRight">
    <w:name w:val="Body Small Right"/>
    <w:basedOn w:val="BodyTextRight"/>
    <w:rsid w:val="00CD294D"/>
    <w:rPr>
      <w:sz w:val="18"/>
      <w:szCs w:val="18"/>
    </w:rPr>
  </w:style>
  <w:style w:type="paragraph" w:customStyle="1" w:styleId="MarginEdition">
    <w:name w:val="Margin Edition"/>
    <w:basedOn w:val="MarginNote"/>
    <w:rsid w:val="00CD2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94D"/>
    <w:rPr>
      <w:sz w:val="2"/>
      <w:szCs w:val="2"/>
    </w:rPr>
  </w:style>
  <w:style w:type="character" w:customStyle="1" w:styleId="Small">
    <w:name w:val="Small"/>
    <w:basedOn w:val="DefaultParagraphFont"/>
    <w:rsid w:val="00CD294D"/>
    <w:rPr>
      <w:sz w:val="16"/>
    </w:rPr>
  </w:style>
  <w:style w:type="paragraph" w:customStyle="1" w:styleId="WideTable">
    <w:name w:val="Wide Table"/>
    <w:basedOn w:val="Normal"/>
    <w:rsid w:val="00CD2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94D"/>
  </w:style>
  <w:style w:type="paragraph" w:styleId="Quote">
    <w:name w:val="Quote"/>
    <w:basedOn w:val="Heading1"/>
    <w:link w:val="QuoteChar"/>
    <w:qFormat/>
    <w:rsid w:val="00CD2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94D"/>
    <w:pPr>
      <w:pageBreakBefore/>
    </w:pPr>
  </w:style>
  <w:style w:type="paragraph" w:customStyle="1" w:styleId="Border">
    <w:name w:val="Border"/>
    <w:basedOn w:val="Normal"/>
    <w:qFormat/>
    <w:rsid w:val="00CD2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94D"/>
    <w:rPr>
      <w:u w:val="single"/>
    </w:rPr>
  </w:style>
  <w:style w:type="character" w:customStyle="1" w:styleId="BoldandItalics">
    <w:name w:val="Bold and Italics"/>
    <w:qFormat/>
    <w:rsid w:val="00CD294D"/>
    <w:rPr>
      <w:b/>
      <w:i/>
      <w:u w:val="none"/>
    </w:rPr>
  </w:style>
  <w:style w:type="paragraph" w:styleId="BalloonText">
    <w:name w:val="Balloon Text"/>
    <w:basedOn w:val="Normal"/>
    <w:link w:val="BalloonTextChar"/>
    <w:rsid w:val="00CD2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94D"/>
    <w:pPr>
      <w:spacing w:before="0" w:after="0"/>
    </w:pPr>
  </w:style>
  <w:style w:type="paragraph" w:customStyle="1" w:styleId="BodyTextBold">
    <w:name w:val="Body Text Bold"/>
    <w:basedOn w:val="BodyText"/>
    <w:qFormat/>
    <w:rsid w:val="00CD294D"/>
    <w:rPr>
      <w:b/>
    </w:rPr>
  </w:style>
  <w:style w:type="character" w:styleId="Hyperlink">
    <w:name w:val="Hyperlink"/>
    <w:basedOn w:val="DefaultParagraphFont"/>
    <w:uiPriority w:val="99"/>
    <w:unhideWhenUsed/>
    <w:rsid w:val="003B7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4201</Characters>
  <Application>Microsoft Office Word</Application>
  <DocSecurity>0</DocSecurity>
  <Lines>123</Lines>
  <Paragraphs>83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PSPGEN139 Compose workplace documents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2025-03-01T10:08:00Z</dcterms:created>
  <dcterms:modified xsi:type="dcterms:W3CDTF">2025-03-01T10:08:00Z</dcterms:modified>
</cp:coreProperties>
</file>