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E01" w:rsidP="00FD5E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PSPGEN138 Organise workplace information</w:t>
      </w:r>
      <w:r>
        <w:fldChar w:fldCharType="end"/>
      </w:r>
    </w:p>
    <w:p w:rsidR="00FD5E01" w:rsidP="00FD5E01">
      <w:pPr>
        <w:pStyle w:val="Version"/>
        <w:sectPr w:rsidSect="00FD1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85E" w:rsidP="00FD185E">
      <w:pPr>
        <w:pStyle w:val="SuperHeading"/>
      </w:pPr>
      <w:r w:rsidRPr="00FD185E">
        <w:t>PSPGEN138 Organise workplace information</w:t>
      </w:r>
    </w:p>
    <w:p w:rsidR="00000000" w:rsidRPr="00FD185E" w:rsidP="00FD185E">
      <w:pPr>
        <w:pStyle w:val="Heading1"/>
      </w:pPr>
      <w:bookmarkStart w:id="1" w:name="O_1215919"/>
      <w:bookmarkEnd w:id="1"/>
      <w:r w:rsidRPr="00FD185E">
        <w:t>Modification History</w:t>
      </w:r>
    </w:p>
    <w:p w:rsidR="00000000" w:rsidRPr="00FD185E" w:rsidP="00FD5E01">
      <w:pPr>
        <w:pStyle w:val="BodyText"/>
      </w:pPr>
      <w:r w:rsidRPr="00FD185E">
        <w:t>Supersedes and is equivalent to PSPGEN014 Organise workplace information.</w:t>
      </w:r>
    </w:p>
    <w:p w:rsidR="00000000" w:rsidRPr="00FD185E" w:rsidP="00FD185E">
      <w:pPr>
        <w:pStyle w:val="Heading1"/>
      </w:pPr>
      <w:bookmarkStart w:id="2" w:name="O_1215920"/>
      <w:bookmarkEnd w:id="2"/>
      <w:r w:rsidRPr="00FD185E">
        <w:t>Application</w:t>
      </w:r>
    </w:p>
    <w:p w:rsidR="00000000" w:rsidRPr="00FD185E" w:rsidP="00FD5E01">
      <w:pPr>
        <w:pStyle w:val="BodyText"/>
      </w:pPr>
      <w:r w:rsidRPr="00FD185E">
        <w:t xml:space="preserve">This unit describes the performance outcomes, skills and knowledge required to organise information in the workplace. </w:t>
      </w:r>
    </w:p>
    <w:p w:rsidR="00000000" w:rsidRPr="00FD185E" w:rsidP="00FD5E01">
      <w:pPr>
        <w:pStyle w:val="BodyText"/>
      </w:pPr>
      <w:r w:rsidRPr="00FD185E">
        <w:t>Those under</w:t>
      </w:r>
      <w:r w:rsidRPr="00FD185E">
        <w:t>taking this unit work as part of a team or independently where support is available for more complex situation. They perform routine tasks in a range of familiar and unfamiliar contexts.</w:t>
      </w:r>
    </w:p>
    <w:p w:rsidR="00000000" w:rsidRPr="00FD185E" w:rsidP="00FD5E01">
      <w:pPr>
        <w:pStyle w:val="BodyText"/>
      </w:pPr>
      <w:r w:rsidRPr="00FD185E">
        <w:t>The skills in this unit must be applied in accordance with Commonweal</w:t>
      </w:r>
      <w:r w:rsidRPr="00FD185E">
        <w:t>th and State or Territory legislation, Australian standards and industry codes of practice.</w:t>
      </w:r>
    </w:p>
    <w:p w:rsidR="00000000" w:rsidRPr="00FD185E" w:rsidP="00FD5E01">
      <w:pPr>
        <w:pStyle w:val="BodyText"/>
      </w:pPr>
      <w:r w:rsidRPr="00FD185E">
        <w:t>No occupational licensing, certification or specific legislative requirements apply to this unit at the time of publication.</w:t>
      </w:r>
    </w:p>
    <w:p w:rsidR="00000000" w:rsidRPr="00FD185E" w:rsidP="00FD185E">
      <w:pPr>
        <w:pStyle w:val="Heading1"/>
      </w:pPr>
      <w:bookmarkStart w:id="3" w:name="O_1215921"/>
      <w:bookmarkEnd w:id="3"/>
      <w:r w:rsidRPr="00FD185E">
        <w:t>Pre-requisite Unit</w:t>
      </w:r>
    </w:p>
    <w:p w:rsidR="00000000" w:rsidRPr="00FD185E" w:rsidP="00FD5E01">
      <w:pPr>
        <w:pStyle w:val="BodyText"/>
      </w:pPr>
      <w:r w:rsidRPr="00FD185E">
        <w:t>N</w:t>
      </w:r>
      <w:r w:rsidRPr="00FD185E">
        <w:t xml:space="preserve">il </w:t>
      </w:r>
    </w:p>
    <w:p w:rsidR="00000000" w:rsidRPr="00FD185E" w:rsidP="00FD185E">
      <w:pPr>
        <w:pStyle w:val="Heading1"/>
      </w:pPr>
      <w:bookmarkStart w:id="4" w:name="O_1215922"/>
      <w:bookmarkEnd w:id="4"/>
      <w:r w:rsidRPr="00FD185E">
        <w:t>Competency Field</w:t>
      </w:r>
    </w:p>
    <w:p w:rsidR="00000000" w:rsidRPr="00FD185E" w:rsidP="00FD5E01">
      <w:pPr>
        <w:pStyle w:val="BodyText"/>
      </w:pPr>
      <w:r w:rsidRPr="00FD185E">
        <w:t>General</w:t>
      </w:r>
    </w:p>
    <w:p w:rsidR="00000000" w:rsidRPr="00FD185E" w:rsidP="00FD185E">
      <w:pPr>
        <w:pStyle w:val="Heading1"/>
      </w:pPr>
      <w:bookmarkStart w:id="5" w:name="O_1215924"/>
      <w:bookmarkEnd w:id="5"/>
      <w:r w:rsidRPr="00FD18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D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5E" w:rsidP="00FD185E">
            <w:pPr>
              <w:pStyle w:val="BodyText"/>
            </w:pPr>
            <w:r w:rsidRPr="00FD18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BodyText"/>
              <w:rPr>
                <w:lang w:val="en-NZ"/>
              </w:rPr>
            </w:pPr>
            <w:r w:rsidRPr="00FD185E">
              <w:rPr>
                <w:rStyle w:val="SpecialBold"/>
              </w:rPr>
              <w:t>PERFORMANCE</w:t>
            </w:r>
            <w:r w:rsidRPr="00FD185E">
              <w:t xml:space="preserve"> </w:t>
            </w:r>
            <w:r w:rsidRPr="00FD185E">
              <w:rPr>
                <w:rStyle w:val="SpecialBold"/>
              </w:rPr>
              <w:t>CRITERIA</w:t>
            </w:r>
          </w:p>
        </w:tc>
      </w:tr>
      <w:tr w:rsidTr="00FD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5E" w:rsidP="00FD185E">
            <w:pPr>
              <w:pStyle w:val="BodyText"/>
            </w:pPr>
            <w:r w:rsidRPr="00FD185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BodyText"/>
              <w:rPr>
                <w:lang w:val="en-NZ"/>
              </w:rPr>
            </w:pPr>
            <w:r w:rsidRPr="00FD18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List"/>
              <w:rPr>
                <w:lang w:val="en-NZ"/>
              </w:rPr>
            </w:pPr>
            <w:r w:rsidRPr="00FD185E">
              <w:t>1.  Collect and assess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5E" w:rsidP="00FD185E">
            <w:pPr>
              <w:pStyle w:val="List"/>
            </w:pPr>
            <w:r w:rsidRPr="00FD185E">
              <w:t>1.1. Gather and record information within specified timeframes.</w:t>
            </w:r>
          </w:p>
          <w:p w:rsidR="00000000" w:rsidRPr="00FD185E" w:rsidP="00FD185E">
            <w:pPr>
              <w:pStyle w:val="List"/>
            </w:pPr>
            <w:r w:rsidRPr="00FD185E">
              <w:t>1.2. Check information for accuracy.</w:t>
            </w:r>
          </w:p>
          <w:p w:rsidR="00000000" w:rsidP="00FD185E">
            <w:pPr>
              <w:pStyle w:val="List"/>
              <w:rPr>
                <w:lang w:val="en-NZ"/>
              </w:rPr>
            </w:pPr>
            <w:r w:rsidRPr="00FD185E">
              <w:t>1.3. Apply confidentia</w:t>
            </w:r>
            <w:r w:rsidRPr="00FD185E">
              <w:t>lity and privacy procedures.</w:t>
            </w:r>
          </w:p>
        </w:tc>
      </w:tr>
      <w:tr w:rsidTr="00FD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List"/>
              <w:rPr>
                <w:lang w:val="en-NZ"/>
              </w:rPr>
            </w:pPr>
            <w:r w:rsidRPr="00FD185E">
              <w:t>2.  Organise and provide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5E" w:rsidP="00FD185E">
            <w:pPr>
              <w:pStyle w:val="List"/>
            </w:pPr>
            <w:r w:rsidRPr="00FD185E">
              <w:t>2.1. Store and organise information and materials in accordance with organisational procedures.</w:t>
            </w:r>
          </w:p>
          <w:p w:rsidR="00000000" w:rsidRPr="00FD185E" w:rsidP="00FD185E">
            <w:pPr>
              <w:pStyle w:val="List"/>
            </w:pPr>
            <w:r w:rsidRPr="00FD185E">
              <w:t>2.2. Maintain accurate, up-to-date records in accordance with organisational procedures.</w:t>
            </w:r>
          </w:p>
          <w:p w:rsidR="00000000" w:rsidRPr="00FD185E" w:rsidP="00FD185E">
            <w:pPr>
              <w:pStyle w:val="List"/>
            </w:pPr>
            <w:r w:rsidRPr="00FD185E">
              <w:t>2.3</w:t>
            </w:r>
            <w:r w:rsidRPr="00FD185E">
              <w:t>. Organise information, following security procedures for access by relevant staff.</w:t>
            </w:r>
          </w:p>
          <w:p w:rsidR="00000000" w:rsidRPr="00FD185E" w:rsidP="00FD185E">
            <w:pPr>
              <w:pStyle w:val="List"/>
            </w:pPr>
            <w:r w:rsidRPr="00FD185E">
              <w:t>2.4. Sort, distribute and communicate incoming information and materials within the area of responsibility and within appropriate timeframes.</w:t>
            </w:r>
          </w:p>
        </w:tc>
      </w:tr>
    </w:tbl>
    <w:p w:rsidR="00000000" w:rsidRPr="00FD185E" w:rsidP="00FD185E">
      <w:pPr>
        <w:pStyle w:val="BodyText"/>
      </w:pPr>
    </w:p>
    <w:p w:rsidR="00000000" w:rsidRPr="00FD185E" w:rsidP="00FD185E">
      <w:pPr>
        <w:pStyle w:val="AllowPageBreak"/>
      </w:pPr>
    </w:p>
    <w:p w:rsidR="00000000" w:rsidRPr="00FD185E" w:rsidP="00FD185E">
      <w:pPr>
        <w:pStyle w:val="Heading1"/>
      </w:pPr>
      <w:bookmarkStart w:id="6" w:name="O_1215925"/>
      <w:bookmarkEnd w:id="6"/>
      <w:r w:rsidRPr="00FD18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9"/>
        <w:gridCol w:w="6330"/>
      </w:tblGrid>
      <w:tr w:rsidTr="00FD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BodyText"/>
              <w:rPr>
                <w:lang w:val="en-NZ"/>
              </w:rPr>
            </w:pPr>
            <w:r w:rsidRPr="00FD185E">
              <w:t>Foundation skills essential to performance in this unit, but not explicit in the performance criteria are listed here, along with a brief context statement.</w:t>
            </w:r>
          </w:p>
        </w:tc>
      </w:tr>
      <w:tr w:rsidTr="00FD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5E" w:rsidP="00FD185E">
            <w:pPr>
              <w:pStyle w:val="BodyText"/>
            </w:pPr>
            <w:r w:rsidRPr="00FD185E">
              <w:rPr>
                <w:rStyle w:val="SpecialBold"/>
              </w:rPr>
              <w:t>SKILLS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BodyText"/>
              <w:rPr>
                <w:lang w:val="en-NZ"/>
              </w:rPr>
            </w:pPr>
            <w:r w:rsidRPr="00FD185E">
              <w:rPr>
                <w:rStyle w:val="SpecialBold"/>
              </w:rPr>
              <w:t>DESCRIPTION</w:t>
            </w:r>
          </w:p>
        </w:tc>
      </w:tr>
      <w:tr w:rsidTr="00FD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BodyText"/>
              <w:rPr>
                <w:lang w:val="en-NZ"/>
              </w:rPr>
            </w:pPr>
            <w:r w:rsidRPr="00FD185E">
              <w:t>Reading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ListBullet"/>
              <w:rPr>
                <w:lang w:val="en-NZ"/>
              </w:rPr>
            </w:pPr>
            <w:r w:rsidRPr="00FD185E">
              <w:t xml:space="preserve">collect and read familiar and sometimes unfamiliar documents to determine how information should be processed. </w:t>
            </w:r>
          </w:p>
        </w:tc>
      </w:tr>
      <w:tr w:rsidTr="00FD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1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BodyText"/>
              <w:rPr>
                <w:lang w:val="en-NZ"/>
              </w:rPr>
            </w:pPr>
            <w:r w:rsidRPr="00FD185E">
              <w:t>Numeracy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ListBullet"/>
              <w:rPr>
                <w:lang w:val="en-NZ"/>
              </w:rPr>
            </w:pPr>
            <w:r w:rsidRPr="00FD185E">
              <w:t xml:space="preserve">understand and use numerical systems associated with information storage systems. </w:t>
            </w:r>
          </w:p>
        </w:tc>
      </w:tr>
      <w:tr w:rsidTr="00FD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5E">
            <w:pPr>
              <w:pStyle w:val="BodyText"/>
              <w:rPr>
                <w:lang w:val="en-NZ"/>
              </w:rPr>
            </w:pPr>
            <w:r w:rsidRPr="00FD185E">
              <w:t>Technology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5E" w:rsidP="00FD185E">
            <w:pPr>
              <w:pStyle w:val="ListBullet"/>
            </w:pPr>
            <w:r w:rsidRPr="00FD185E">
              <w:t>use main featur</w:t>
            </w:r>
            <w:r w:rsidRPr="00FD185E">
              <w:t xml:space="preserve">es and functions of digital tools and software to maintain workplace information.  </w:t>
            </w:r>
          </w:p>
        </w:tc>
      </w:tr>
    </w:tbl>
    <w:p w:rsidR="00000000" w:rsidRPr="00FD185E" w:rsidP="00FD185E">
      <w:pPr>
        <w:pStyle w:val="BodyText"/>
      </w:pPr>
    </w:p>
    <w:p w:rsidR="00000000" w:rsidRPr="00FD185E" w:rsidP="00FD185E">
      <w:pPr>
        <w:pStyle w:val="AllowPageBreak"/>
      </w:pPr>
    </w:p>
    <w:p w:rsidR="00000000" w:rsidRPr="00FD185E" w:rsidP="00FD185E">
      <w:pPr>
        <w:pStyle w:val="Heading1"/>
      </w:pPr>
      <w:bookmarkStart w:id="7" w:name="O_1215927"/>
      <w:bookmarkEnd w:id="7"/>
      <w:r w:rsidRPr="00FD185E">
        <w:t>Unit Mapping Information</w:t>
      </w:r>
    </w:p>
    <w:p w:rsidR="00000000" w:rsidRPr="00FD185E" w:rsidP="00FD5E01">
      <w:pPr>
        <w:pStyle w:val="BodyText"/>
      </w:pPr>
      <w:r w:rsidRPr="00FD185E">
        <w:t>Supersedes and is equivalent to PSPGEN014 Organise workplace information.</w:t>
      </w:r>
    </w:p>
    <w:p w:rsidR="00000000" w:rsidRPr="00FD185E" w:rsidP="00FD185E">
      <w:pPr>
        <w:pStyle w:val="Heading1"/>
      </w:pPr>
      <w:bookmarkStart w:id="8" w:name="O_1215934"/>
      <w:bookmarkEnd w:id="8"/>
      <w:r w:rsidRPr="00FD185E">
        <w:t>Links</w:t>
      </w:r>
    </w:p>
    <w:p w:rsidR="00000000" w:rsidRPr="00FD185E" w:rsidP="00FD5E01">
      <w:pPr>
        <w:pStyle w:val="BodyText"/>
      </w:pPr>
      <w:r w:rsidRPr="00FD18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7AE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D185E" w:rsidP="00FD5E01">
      <w:pPr>
        <w:pStyle w:val="BodyText"/>
        <w:sectPr w:rsidSect="00FD18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85E" w:rsidP="00FD185E">
      <w:pPr>
        <w:pStyle w:val="SuperHeading"/>
      </w:pPr>
      <w:r w:rsidRPr="00FD185E">
        <w:t>Assessment Requirements for PSPGEN138 Organise workplace inform</w:t>
      </w:r>
      <w:r w:rsidRPr="00FD185E">
        <w:t>ation</w:t>
      </w:r>
    </w:p>
    <w:p w:rsidR="00000000" w:rsidRPr="00FD185E" w:rsidP="00FD185E">
      <w:pPr>
        <w:pStyle w:val="Heading1"/>
      </w:pPr>
      <w:bookmarkStart w:id="9" w:name="O_1215929"/>
      <w:bookmarkEnd w:id="9"/>
      <w:r w:rsidRPr="00FD185E">
        <w:t>Modification History</w:t>
      </w:r>
    </w:p>
    <w:p w:rsidR="00000000" w:rsidRPr="00FD185E" w:rsidP="00FD5E01">
      <w:pPr>
        <w:pStyle w:val="BodyText"/>
      </w:pPr>
      <w:r w:rsidRPr="00FD185E">
        <w:t>Supersedes and is equivalent to PSPGEN014 Organise workplace information.</w:t>
      </w:r>
    </w:p>
    <w:p w:rsidR="00000000" w:rsidRPr="00FD185E" w:rsidP="00FD185E">
      <w:pPr>
        <w:pStyle w:val="Heading1"/>
      </w:pPr>
      <w:bookmarkStart w:id="10" w:name="O_1215930"/>
      <w:bookmarkEnd w:id="10"/>
      <w:r w:rsidRPr="00FD185E">
        <w:t>Performance Evidence</w:t>
      </w:r>
    </w:p>
    <w:p w:rsidR="00000000" w:rsidRPr="00FD185E" w:rsidP="00FD5E01">
      <w:pPr>
        <w:pStyle w:val="BodyText"/>
      </w:pPr>
      <w:r w:rsidRPr="00FD185E">
        <w:t>Evidence of the ability to complete tasks outlined in elements and performance criteria of this unit in the context of the job role, and on at least one occasion:</w:t>
      </w:r>
    </w:p>
    <w:p w:rsidR="00000000" w:rsidRPr="00FD185E" w:rsidP="00FD185E">
      <w:pPr>
        <w:pStyle w:val="ListBullet"/>
      </w:pPr>
      <w:r w:rsidRPr="00FD185E">
        <w:t>establish and maintain filing systems</w:t>
      </w:r>
    </w:p>
    <w:p w:rsidR="00000000" w:rsidRPr="00FD185E" w:rsidP="00FD185E">
      <w:pPr>
        <w:pStyle w:val="ListBullet"/>
      </w:pPr>
      <w:r w:rsidRPr="00FD185E">
        <w:t>apply computer technology to data storage, security, retrieval and presentation</w:t>
      </w:r>
    </w:p>
    <w:p w:rsidR="00000000" w:rsidRPr="00FD185E" w:rsidP="00FD185E">
      <w:pPr>
        <w:pStyle w:val="ListBullet"/>
      </w:pPr>
      <w:r w:rsidRPr="00FD185E">
        <w:t>undertake basic statistical and numerical manipulation</w:t>
      </w:r>
    </w:p>
    <w:p w:rsidR="00000000" w:rsidRPr="00FD185E" w:rsidP="00FD185E">
      <w:pPr>
        <w:pStyle w:val="ListBullet"/>
      </w:pPr>
      <w:r w:rsidRPr="00FD185E">
        <w:t>communicate with relevant stakeholders to obtain and check workplace information and to resolve or refer problems.</w:t>
      </w:r>
    </w:p>
    <w:p w:rsidR="00000000" w:rsidRPr="00FD185E" w:rsidP="00FD185E">
      <w:pPr>
        <w:pStyle w:val="AllowPageBreak"/>
      </w:pPr>
    </w:p>
    <w:p w:rsidR="00000000" w:rsidRPr="00FD185E" w:rsidP="00FD185E">
      <w:pPr>
        <w:pStyle w:val="Heading1"/>
      </w:pPr>
      <w:bookmarkStart w:id="11" w:name="O_1215931"/>
      <w:bookmarkEnd w:id="11"/>
      <w:r w:rsidRPr="00FD185E">
        <w:t>Knowledge Evidence</w:t>
      </w:r>
    </w:p>
    <w:p w:rsidR="00000000" w:rsidRPr="00FD185E" w:rsidP="00FD5E01">
      <w:pPr>
        <w:pStyle w:val="BodyText"/>
      </w:pPr>
      <w:r w:rsidRPr="00FD185E">
        <w:t>Demonstrated knowledge required to complete the tasks outlined in elements and performance criteria of this unit:</w:t>
      </w:r>
    </w:p>
    <w:p w:rsidR="00000000" w:rsidRPr="00FD185E" w:rsidP="00FD185E">
      <w:pPr>
        <w:pStyle w:val="ListBullet"/>
      </w:pPr>
      <w:r w:rsidRPr="00FD185E">
        <w:t>legislation related to the workplace</w:t>
      </w:r>
    </w:p>
    <w:p w:rsidR="00000000" w:rsidRPr="00FD185E" w:rsidP="00FD185E">
      <w:pPr>
        <w:pStyle w:val="ListBullet"/>
      </w:pPr>
      <w:r w:rsidRPr="00FD185E">
        <w:t xml:space="preserve">policies, procedures and guidelines relating to information handling in </w:t>
      </w:r>
      <w:r w:rsidRPr="00FD185E">
        <w:t xml:space="preserve">the public sector or similar work environment, including those for confidentiality, privacy, security and freedom of information </w:t>
      </w:r>
    </w:p>
    <w:p w:rsidR="00000000" w:rsidRPr="00FD185E" w:rsidP="00FD185E">
      <w:pPr>
        <w:pStyle w:val="ListBullet"/>
      </w:pPr>
      <w:r w:rsidRPr="00FD185E">
        <w:t xml:space="preserve">organisational information handling and storage procedures </w:t>
      </w:r>
    </w:p>
    <w:p w:rsidR="00000000" w:rsidRPr="00FD185E" w:rsidP="00FD185E">
      <w:pPr>
        <w:pStyle w:val="ListBullet"/>
      </w:pPr>
      <w:r w:rsidRPr="00FD185E">
        <w:t>electronic and manual filing systems</w:t>
      </w:r>
    </w:p>
    <w:p w:rsidR="00000000" w:rsidRPr="00FD185E" w:rsidP="00FD185E">
      <w:pPr>
        <w:pStyle w:val="ListBullet"/>
      </w:pPr>
      <w:r w:rsidRPr="00FD185E">
        <w:t>features and functions of tec</w:t>
      </w:r>
      <w:r w:rsidRPr="00FD185E">
        <w:t>hnology required to store and organise information.</w:t>
      </w:r>
    </w:p>
    <w:p w:rsidR="00000000" w:rsidRPr="00FD185E" w:rsidP="00FD185E">
      <w:pPr>
        <w:pStyle w:val="AllowPageBreak"/>
      </w:pPr>
    </w:p>
    <w:p w:rsidR="00000000" w:rsidRPr="00FD185E" w:rsidP="00FD185E">
      <w:pPr>
        <w:pStyle w:val="Heading1"/>
      </w:pPr>
      <w:bookmarkStart w:id="12" w:name="O_1215932"/>
      <w:bookmarkEnd w:id="12"/>
      <w:r w:rsidRPr="00FD185E">
        <w:t>Assessment Conditions</w:t>
      </w:r>
    </w:p>
    <w:p w:rsidR="00000000" w:rsidRPr="00FD185E" w:rsidP="00FD185E">
      <w:pPr>
        <w:pStyle w:val="ListBullet"/>
      </w:pPr>
      <w:r w:rsidRPr="00FD185E">
        <w:t>Skills must be demonstrated in the workplace or in a simulated environment that reflects workplace conditions.</w:t>
      </w:r>
    </w:p>
    <w:p w:rsidR="00000000" w:rsidRPr="00FD185E" w:rsidP="00FD5E01">
      <w:pPr>
        <w:pStyle w:val="BodyText"/>
      </w:pPr>
      <w:r w:rsidRPr="00FD185E">
        <w:t>Assessment must ensure access to:</w:t>
      </w:r>
    </w:p>
    <w:p w:rsidR="00000000" w:rsidRPr="00FD185E" w:rsidP="00FD185E">
      <w:pPr>
        <w:pStyle w:val="ListBullet"/>
      </w:pPr>
      <w:r w:rsidRPr="00FD185E">
        <w:t>policies, proced</w:t>
      </w:r>
      <w:r w:rsidRPr="00FD185E">
        <w:t>ures and guidelines relating to information handling in the work environment</w:t>
      </w:r>
    </w:p>
    <w:p w:rsidR="00000000" w:rsidRPr="00FD185E" w:rsidP="00FD185E">
      <w:pPr>
        <w:pStyle w:val="ListBullet"/>
      </w:pPr>
      <w:r w:rsidRPr="00FD185E">
        <w:t>resources and equipment of the working environment.</w:t>
      </w:r>
    </w:p>
    <w:p w:rsidR="00000000" w:rsidRPr="00FD185E" w:rsidP="00FD5E01">
      <w:pPr>
        <w:pStyle w:val="BodyText"/>
      </w:pPr>
      <w:r w:rsidRPr="00FD185E">
        <w:t>Assessors must satisfy the Standards for Registered Training Organisations’ requirements for assessors.</w:t>
      </w:r>
    </w:p>
    <w:p w:rsidR="00000000" w:rsidRPr="00FD185E" w:rsidP="00FD185E">
      <w:pPr>
        <w:pStyle w:val="Heading1"/>
      </w:pPr>
      <w:bookmarkStart w:id="13" w:name="O_1215935"/>
      <w:bookmarkEnd w:id="13"/>
      <w:r w:rsidRPr="00FD185E">
        <w:t>Link</w:t>
      </w:r>
      <w:r w:rsidRPr="00FD185E">
        <w:t>s</w:t>
      </w:r>
    </w:p>
    <w:p w:rsidR="00000000" w:rsidRPr="00FD185E" w:rsidP="00FD5E01">
      <w:pPr>
        <w:pStyle w:val="BodyText"/>
      </w:pPr>
      <w:r w:rsidRPr="00FD18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7AE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D185E" w:rsidP="00FD185E"/>
    <w:sectPr w:rsidSect="00FD18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5E" w:rsidRPr="00FD5E01" w:rsidP="00FD5E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01" w:rsidP="00FD1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E01" w:rsidP="00FD1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D5E01" w:rsidP="00FD18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5E" w:rsidP="00FD1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5E01">
      <w:t>Approved</w:t>
    </w:r>
    <w:r w:rsidR="00FD5E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5E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5E01">
      <w:rPr>
        <w:noProof/>
      </w:rPr>
      <w:t>4</w:t>
    </w:r>
    <w:r>
      <w:rPr>
        <w:noProof/>
      </w:rPr>
      <w:fldChar w:fldCharType="end"/>
    </w:r>
  </w:p>
  <w:p w:rsidR="00FD185E" w:rsidP="00FD1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5E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5E01">
      <w:t>Public Skills Australia</w:t>
    </w:r>
    <w:r w:rsidR="00FD5E01">
      <w:fldChar w:fldCharType="end"/>
    </w:r>
  </w:p>
  <w:p w:rsidR="00FD185E" w:rsidP="00FD1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85E" w:rsidRPr="00FD5E01" w:rsidP="00FD5E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01" w:rsidRPr="002D2AF8" w:rsidP="00FD1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PSPGEN138 Organise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D5E01" w:rsidP="00FD18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5E" w:rsidRPr="002D2AF8" w:rsidP="00FD1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5E01">
      <w:t>PSPGEN138 Organise workplace information</w:t>
    </w:r>
    <w:r w:rsidR="00FD5E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5E01">
      <w:rPr>
        <w:noProof/>
      </w:rPr>
      <w:t>1 March 2025</w:t>
    </w:r>
    <w:r>
      <w:fldChar w:fldCharType="end"/>
    </w:r>
  </w:p>
  <w:p w:rsidR="00FD185E" w:rsidP="00FD1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6CF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EF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85E"/>
  </w:style>
  <w:style w:type="character" w:customStyle="1" w:styleId="Heading1Char">
    <w:name w:val="Heading 1 Char"/>
    <w:basedOn w:val="DefaultParagraphFont"/>
    <w:link w:val="Heading1"/>
    <w:rsid w:val="00FD1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8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18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8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85E"/>
    <w:rPr>
      <w:b/>
      <w:spacing w:val="0"/>
    </w:rPr>
  </w:style>
  <w:style w:type="character" w:styleId="Emphasis">
    <w:name w:val="Emphasis"/>
    <w:basedOn w:val="DefaultParagraphFont"/>
    <w:qFormat/>
    <w:rsid w:val="00FD185E"/>
    <w:rPr>
      <w:i/>
    </w:rPr>
  </w:style>
  <w:style w:type="paragraph" w:customStyle="1" w:styleId="SuperHeading">
    <w:name w:val="SuperHeading"/>
    <w:basedOn w:val="Normal"/>
    <w:rsid w:val="00FD1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8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1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8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8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85E"/>
  </w:style>
  <w:style w:type="paragraph" w:styleId="TableofFigures">
    <w:name w:val="table of figures"/>
    <w:basedOn w:val="Normal"/>
    <w:next w:val="Normal"/>
    <w:semiHidden/>
    <w:rsid w:val="00FD1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8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85E"/>
    <w:rPr>
      <w:rFonts w:ascii="Wingdings" w:hAnsi="Wingdings"/>
    </w:rPr>
  </w:style>
  <w:style w:type="paragraph" w:customStyle="1" w:styleId="TableHeading">
    <w:name w:val="Table Heading"/>
    <w:basedOn w:val="HeadingBase"/>
    <w:rsid w:val="00FD18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85E"/>
    <w:rPr>
      <w:color w:val="0033CC"/>
      <w:u w:val="none"/>
    </w:rPr>
  </w:style>
  <w:style w:type="paragraph" w:customStyle="1" w:styleId="BodyTextRight">
    <w:name w:val="Body Text Right"/>
    <w:basedOn w:val="BodyText"/>
    <w:rsid w:val="00FD1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8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85E"/>
    <w:rPr>
      <w:sz w:val="32"/>
    </w:rPr>
  </w:style>
  <w:style w:type="paragraph" w:customStyle="1" w:styleId="HeadingProcedure">
    <w:name w:val="Heading Procedure"/>
    <w:basedOn w:val="HeadingBase"/>
    <w:next w:val="Normal"/>
    <w:rsid w:val="00FD1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85E"/>
    <w:pPr>
      <w:spacing w:before="60" w:after="60"/>
    </w:pPr>
  </w:style>
  <w:style w:type="paragraph" w:styleId="ListContinue">
    <w:name w:val="List Continue"/>
    <w:basedOn w:val="List"/>
    <w:rsid w:val="00FD185E"/>
    <w:pPr>
      <w:ind w:firstLine="0"/>
    </w:pPr>
  </w:style>
  <w:style w:type="paragraph" w:customStyle="1" w:styleId="ListNote">
    <w:name w:val="List Note"/>
    <w:basedOn w:val="List"/>
    <w:rsid w:val="00FD1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85E"/>
    <w:rPr>
      <w:rFonts w:ascii="Courier New" w:hAnsi="Courier New"/>
    </w:rPr>
  </w:style>
  <w:style w:type="paragraph" w:customStyle="1" w:styleId="NoteBullet">
    <w:name w:val="Note Bullet"/>
    <w:basedOn w:val="Note"/>
    <w:rsid w:val="00FD1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8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85E"/>
    <w:rPr>
      <w:b/>
      <w:smallCaps/>
    </w:rPr>
  </w:style>
  <w:style w:type="paragraph" w:customStyle="1" w:styleId="TableListNumber">
    <w:name w:val="Table List Number"/>
    <w:basedOn w:val="ListNumber"/>
    <w:rsid w:val="00FD1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85E"/>
    <w:pPr>
      <w:numPr>
        <w:numId w:val="8"/>
      </w:numPr>
    </w:pPr>
  </w:style>
  <w:style w:type="paragraph" w:customStyle="1" w:styleId="ListAlpha2">
    <w:name w:val="List Alpha 2"/>
    <w:basedOn w:val="List2"/>
    <w:rsid w:val="00FD185E"/>
    <w:pPr>
      <w:numPr>
        <w:numId w:val="7"/>
      </w:numPr>
    </w:pPr>
  </w:style>
  <w:style w:type="paragraph" w:styleId="List2">
    <w:name w:val="List 2"/>
    <w:basedOn w:val="BodyText"/>
    <w:rsid w:val="00FD1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8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8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85E"/>
    <w:pPr>
      <w:numPr>
        <w:numId w:val="3"/>
      </w:numPr>
    </w:pPr>
  </w:style>
  <w:style w:type="paragraph" w:styleId="ListContinue2">
    <w:name w:val="List Continue 2"/>
    <w:basedOn w:val="List2"/>
    <w:rsid w:val="00FD185E"/>
    <w:pPr>
      <w:ind w:firstLine="0"/>
    </w:pPr>
  </w:style>
  <w:style w:type="paragraph" w:styleId="ListContinue3">
    <w:name w:val="List Continue 3"/>
    <w:basedOn w:val="List3"/>
    <w:rsid w:val="00FD185E"/>
    <w:pPr>
      <w:ind w:left="1021" w:firstLine="0"/>
    </w:pPr>
  </w:style>
  <w:style w:type="paragraph" w:styleId="ListContinue4">
    <w:name w:val="List Continue 4"/>
    <w:basedOn w:val="List4"/>
    <w:rsid w:val="00FD185E"/>
    <w:pPr>
      <w:ind w:firstLine="0"/>
    </w:pPr>
  </w:style>
  <w:style w:type="paragraph" w:styleId="ListContinue5">
    <w:name w:val="List Continue 5"/>
    <w:basedOn w:val="List5"/>
    <w:rsid w:val="00FD185E"/>
    <w:pPr>
      <w:ind w:firstLine="0"/>
    </w:pPr>
  </w:style>
  <w:style w:type="paragraph" w:styleId="ListNumber3">
    <w:name w:val="List Number 3"/>
    <w:basedOn w:val="List3"/>
    <w:rsid w:val="00FD185E"/>
    <w:pPr>
      <w:numPr>
        <w:numId w:val="4"/>
      </w:numPr>
    </w:pPr>
  </w:style>
  <w:style w:type="paragraph" w:styleId="ListNumber4">
    <w:name w:val="List Number 4"/>
    <w:basedOn w:val="List4"/>
    <w:rsid w:val="00FD185E"/>
    <w:pPr>
      <w:numPr>
        <w:numId w:val="5"/>
      </w:numPr>
    </w:pPr>
  </w:style>
  <w:style w:type="paragraph" w:styleId="ListNumber5">
    <w:name w:val="List Number 5"/>
    <w:basedOn w:val="List5"/>
    <w:rsid w:val="00FD185E"/>
    <w:pPr>
      <w:numPr>
        <w:numId w:val="6"/>
      </w:numPr>
    </w:pPr>
  </w:style>
  <w:style w:type="paragraph" w:styleId="BlockText">
    <w:name w:val="Block Text"/>
    <w:basedOn w:val="Normal"/>
    <w:rsid w:val="00FD1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85E"/>
    <w:rPr>
      <w:sz w:val="16"/>
      <w:vertAlign w:val="superscript"/>
    </w:rPr>
  </w:style>
  <w:style w:type="character" w:customStyle="1" w:styleId="Symbols">
    <w:name w:val="Symbols"/>
    <w:basedOn w:val="DefaultParagraphFont"/>
    <w:rsid w:val="00FD185E"/>
    <w:rPr>
      <w:rFonts w:ascii="Symbol" w:hAnsi="Symbol"/>
    </w:rPr>
  </w:style>
  <w:style w:type="character" w:customStyle="1" w:styleId="MenuOptions">
    <w:name w:val="Menu Options"/>
    <w:basedOn w:val="DefaultParagraphFont"/>
    <w:rsid w:val="00FD1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85E"/>
    <w:rPr>
      <w:b/>
    </w:rPr>
  </w:style>
  <w:style w:type="character" w:customStyle="1" w:styleId="Underlined">
    <w:name w:val="Underlined"/>
    <w:basedOn w:val="DefaultParagraphFont"/>
    <w:rsid w:val="00FD185E"/>
    <w:rPr>
      <w:u w:val="single"/>
    </w:rPr>
  </w:style>
  <w:style w:type="paragraph" w:customStyle="1" w:styleId="TableBodyTextRight">
    <w:name w:val="Table Body Text Right"/>
    <w:basedOn w:val="TableBodyText"/>
    <w:rsid w:val="00FD1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85E"/>
    <w:rPr>
      <w:sz w:val="18"/>
    </w:rPr>
  </w:style>
  <w:style w:type="paragraph" w:customStyle="1" w:styleId="BodySmallRight">
    <w:name w:val="Body Small Right"/>
    <w:basedOn w:val="BodyTextRight"/>
    <w:rsid w:val="00FD185E"/>
    <w:rPr>
      <w:sz w:val="18"/>
      <w:szCs w:val="18"/>
    </w:rPr>
  </w:style>
  <w:style w:type="paragraph" w:customStyle="1" w:styleId="MarginEdition">
    <w:name w:val="Margin Edition"/>
    <w:basedOn w:val="MarginNote"/>
    <w:rsid w:val="00FD1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85E"/>
    <w:rPr>
      <w:sz w:val="2"/>
      <w:szCs w:val="2"/>
    </w:rPr>
  </w:style>
  <w:style w:type="character" w:customStyle="1" w:styleId="Small">
    <w:name w:val="Small"/>
    <w:basedOn w:val="DefaultParagraphFont"/>
    <w:rsid w:val="00FD185E"/>
    <w:rPr>
      <w:sz w:val="16"/>
    </w:rPr>
  </w:style>
  <w:style w:type="paragraph" w:customStyle="1" w:styleId="WideTable">
    <w:name w:val="Wide Table"/>
    <w:basedOn w:val="Normal"/>
    <w:rsid w:val="00FD1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85E"/>
  </w:style>
  <w:style w:type="paragraph" w:styleId="Quote">
    <w:name w:val="Quote"/>
    <w:basedOn w:val="Heading1"/>
    <w:link w:val="QuoteChar"/>
    <w:qFormat/>
    <w:rsid w:val="00FD1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85E"/>
    <w:pPr>
      <w:pageBreakBefore/>
    </w:pPr>
  </w:style>
  <w:style w:type="paragraph" w:customStyle="1" w:styleId="Border">
    <w:name w:val="Border"/>
    <w:basedOn w:val="Normal"/>
    <w:qFormat/>
    <w:rsid w:val="00FD1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85E"/>
    <w:rPr>
      <w:u w:val="single"/>
    </w:rPr>
  </w:style>
  <w:style w:type="character" w:customStyle="1" w:styleId="BoldandItalics">
    <w:name w:val="Bold and Italics"/>
    <w:qFormat/>
    <w:rsid w:val="00FD185E"/>
    <w:rPr>
      <w:b/>
      <w:i/>
      <w:u w:val="none"/>
    </w:rPr>
  </w:style>
  <w:style w:type="paragraph" w:styleId="BalloonText">
    <w:name w:val="Balloon Text"/>
    <w:basedOn w:val="Normal"/>
    <w:link w:val="BalloonTextChar"/>
    <w:rsid w:val="00FD1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85E"/>
    <w:pPr>
      <w:spacing w:before="0" w:after="0"/>
    </w:pPr>
  </w:style>
  <w:style w:type="paragraph" w:customStyle="1" w:styleId="BodyTextBold">
    <w:name w:val="Body Text Bold"/>
    <w:basedOn w:val="BodyText"/>
    <w:qFormat/>
    <w:rsid w:val="00FD185E"/>
    <w:rPr>
      <w:b/>
    </w:rPr>
  </w:style>
  <w:style w:type="character" w:styleId="Hyperlink">
    <w:name w:val="Hyperlink"/>
    <w:basedOn w:val="DefaultParagraphFont"/>
    <w:uiPriority w:val="99"/>
    <w:unhideWhenUsed/>
    <w:rsid w:val="00FD5E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3957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PSPGEN138 Organise workplace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