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5DB" w:rsidP="00754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PSPGEN136 Undertake enterprise risk management</w:t>
      </w:r>
      <w:r>
        <w:fldChar w:fldCharType="end"/>
      </w:r>
    </w:p>
    <w:p w:rsidR="007545DB" w:rsidP="007545DB">
      <w:pPr>
        <w:pStyle w:val="Version"/>
        <w:sectPr w:rsidSect="00915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EF4" w:rsidP="00915EF4">
      <w:pPr>
        <w:pStyle w:val="SuperHeading"/>
      </w:pPr>
      <w:r w:rsidRPr="00915EF4">
        <w:t>Assessment Requirements for PSPGEN136 Undertake enterpr</w:t>
      </w:r>
      <w:r w:rsidRPr="00915EF4">
        <w:t>ise risk management</w:t>
      </w:r>
    </w:p>
    <w:p w:rsidR="00000000" w:rsidRPr="00915EF4" w:rsidP="00915EF4">
      <w:pPr>
        <w:pStyle w:val="Heading1"/>
      </w:pPr>
      <w:bookmarkStart w:id="1" w:name="O_1215891"/>
      <w:bookmarkEnd w:id="1"/>
      <w:r w:rsidRPr="00915EF4">
        <w:t>Modification History</w:t>
      </w:r>
    </w:p>
    <w:p w:rsidR="00000000" w:rsidRPr="00915EF4" w:rsidP="007545DB">
      <w:pPr>
        <w:pStyle w:val="BodyText"/>
      </w:pPr>
      <w:r w:rsidRPr="00915EF4">
        <w:t>Supersedes and is equivalent to PSPMGT014 Undertake enterprise risk management.</w:t>
      </w:r>
    </w:p>
    <w:p w:rsidR="00000000" w:rsidRPr="00915EF4" w:rsidP="00915EF4">
      <w:pPr>
        <w:pStyle w:val="Heading1"/>
      </w:pPr>
      <w:bookmarkStart w:id="2" w:name="O_1215892"/>
      <w:bookmarkEnd w:id="2"/>
      <w:r w:rsidRPr="00915EF4">
        <w:t>Performance Evidence</w:t>
      </w:r>
    </w:p>
    <w:p w:rsidR="00000000" w:rsidRPr="00915EF4" w:rsidP="007545DB">
      <w:pPr>
        <w:pStyle w:val="BodyText"/>
      </w:pPr>
      <w:r w:rsidRPr="00915EF4">
        <w:t>Evidence of the ability to complete tasks outlined in elements and performance criteria of this unit in the context of the job role, and on at least one occasion:</w:t>
      </w:r>
    </w:p>
    <w:p w:rsidR="00000000" w:rsidRPr="00915EF4" w:rsidP="00915EF4">
      <w:pPr>
        <w:pStyle w:val="ListBullet"/>
      </w:pPr>
      <w:r w:rsidRPr="00915EF4">
        <w:t>articulate models of cultural change and influence key stakeholders to participate</w:t>
      </w:r>
    </w:p>
    <w:p w:rsidR="00000000" w:rsidRPr="00915EF4" w:rsidP="00915EF4">
      <w:pPr>
        <w:pStyle w:val="ListBullet"/>
      </w:pPr>
      <w:r w:rsidRPr="00915EF4">
        <w:t>influence</w:t>
      </w:r>
      <w:r w:rsidRPr="00915EF4">
        <w:t xml:space="preserve"> and consult with others in the implementation of enterprise risk management</w:t>
      </w:r>
    </w:p>
    <w:p w:rsidR="00000000" w:rsidRPr="00915EF4" w:rsidP="00915EF4">
      <w:pPr>
        <w:pStyle w:val="ListBullet"/>
      </w:pPr>
      <w:r w:rsidRPr="00915EF4">
        <w:t>explain complex concepts to others and gain support for implementation.</w:t>
      </w:r>
    </w:p>
    <w:p w:rsidR="00000000" w:rsidRPr="00915EF4" w:rsidP="00915EF4">
      <w:pPr>
        <w:pStyle w:val="AllowPageBreak"/>
      </w:pPr>
    </w:p>
    <w:p w:rsidR="00000000" w:rsidRPr="00915EF4" w:rsidP="00915EF4">
      <w:pPr>
        <w:pStyle w:val="Heading1"/>
      </w:pPr>
      <w:bookmarkStart w:id="3" w:name="O_1215893"/>
      <w:bookmarkEnd w:id="3"/>
      <w:r w:rsidRPr="00915EF4">
        <w:t>Knowledge Evidence</w:t>
      </w:r>
    </w:p>
    <w:p w:rsidR="00000000" w:rsidRPr="00915EF4" w:rsidP="007545DB">
      <w:pPr>
        <w:pStyle w:val="BodyText"/>
      </w:pPr>
      <w:r w:rsidRPr="00915EF4">
        <w:t>Demonstrated knowledge required to complete the tasks outlined in ele</w:t>
      </w:r>
      <w:r w:rsidRPr="00915EF4">
        <w:t>ments and performance criteria of this unit:</w:t>
      </w:r>
    </w:p>
    <w:p w:rsidR="00000000" w:rsidRPr="00915EF4" w:rsidP="00915EF4">
      <w:pPr>
        <w:pStyle w:val="ListBullet"/>
      </w:pPr>
      <w:r w:rsidRPr="00915EF4">
        <w:t xml:space="preserve">legislation, regulations, policies, procedures and guidelines relating to risk management </w:t>
      </w:r>
    </w:p>
    <w:p w:rsidR="00000000" w:rsidRPr="00915EF4" w:rsidP="00915EF4">
      <w:pPr>
        <w:pStyle w:val="ListBullet"/>
      </w:pPr>
      <w:r w:rsidRPr="00915EF4">
        <w:t>International and Australian and New Zealand Standards and guidelines for risk management</w:t>
      </w:r>
    </w:p>
    <w:p w:rsidR="00000000" w:rsidRPr="00915EF4" w:rsidP="00915EF4">
      <w:pPr>
        <w:pStyle w:val="ListBullet"/>
      </w:pPr>
      <w:r w:rsidRPr="00915EF4">
        <w:t xml:space="preserve">strategic approaches to risk </w:t>
      </w:r>
      <w:r w:rsidRPr="00915EF4">
        <w:t xml:space="preserve">management </w:t>
      </w:r>
    </w:p>
    <w:p w:rsidR="00000000" w:rsidRPr="00915EF4" w:rsidP="00915EF4">
      <w:pPr>
        <w:pStyle w:val="ListBullet"/>
      </w:pPr>
      <w:r w:rsidRPr="00915EF4">
        <w:t xml:space="preserve">the principles of enterprise risk management </w:t>
      </w:r>
    </w:p>
    <w:p w:rsidR="00000000" w:rsidRPr="00915EF4" w:rsidP="00915EF4">
      <w:pPr>
        <w:pStyle w:val="ListBullet"/>
      </w:pPr>
      <w:r w:rsidRPr="00915EF4">
        <w:t>models of cultural change.</w:t>
      </w:r>
    </w:p>
    <w:p w:rsidR="00000000" w:rsidRPr="00915EF4" w:rsidP="00915EF4">
      <w:pPr>
        <w:pStyle w:val="AllowPageBreak"/>
      </w:pPr>
    </w:p>
    <w:p w:rsidR="00000000" w:rsidRPr="00915EF4" w:rsidP="00915EF4">
      <w:pPr>
        <w:pStyle w:val="Heading1"/>
      </w:pPr>
      <w:bookmarkStart w:id="4" w:name="O_1215894"/>
      <w:bookmarkEnd w:id="4"/>
      <w:r w:rsidRPr="00915EF4">
        <w:t>Assessment Conditions</w:t>
      </w:r>
    </w:p>
    <w:p w:rsidR="00000000" w:rsidRPr="00915EF4" w:rsidP="007545DB">
      <w:pPr>
        <w:pStyle w:val="BodyText"/>
      </w:pPr>
      <w:r w:rsidRPr="00915EF4">
        <w:t>Skills must be demonstrated in the workplace or in a simulated environment that reflects workplace conditions.</w:t>
      </w:r>
    </w:p>
    <w:p w:rsidR="00000000" w:rsidRPr="00915EF4" w:rsidP="007545DB">
      <w:pPr>
        <w:pStyle w:val="BodyText"/>
      </w:pPr>
      <w:r w:rsidRPr="00915EF4">
        <w:t>Assessment must ens</w:t>
      </w:r>
      <w:r w:rsidRPr="00915EF4">
        <w:t>ure access to:</w:t>
      </w:r>
    </w:p>
    <w:p w:rsidR="00000000" w:rsidRPr="00915EF4" w:rsidP="00915EF4">
      <w:pPr>
        <w:pStyle w:val="ListBullet"/>
      </w:pPr>
      <w:r w:rsidRPr="00915EF4">
        <w:t xml:space="preserve">legislation, regulations, policies, procedures and guidelines relating to risk management </w:t>
      </w:r>
    </w:p>
    <w:p w:rsidR="00000000" w:rsidRPr="00915EF4" w:rsidP="00915EF4">
      <w:pPr>
        <w:pStyle w:val="ListBullet"/>
      </w:pPr>
      <w:r w:rsidRPr="00915EF4">
        <w:t>international and Australian and New Zealand Standards and guidelines for risk management</w:t>
      </w:r>
    </w:p>
    <w:p w:rsidR="00000000" w:rsidRPr="00915EF4" w:rsidP="00915EF4">
      <w:pPr>
        <w:pStyle w:val="ListBullet"/>
      </w:pPr>
      <w:r w:rsidRPr="00915EF4">
        <w:t>resources and equipment of the working environment.</w:t>
      </w:r>
    </w:p>
    <w:p w:rsidR="00000000" w:rsidRPr="00915EF4" w:rsidP="007545DB">
      <w:pPr>
        <w:pStyle w:val="BodyText"/>
      </w:pPr>
      <w:r w:rsidRPr="00915EF4">
        <w:t>Assessors must satisfy the Standards for Registered Training Organisations’ requirements for assessors.</w:t>
      </w:r>
    </w:p>
    <w:p w:rsidR="00000000" w:rsidRPr="00915EF4" w:rsidP="00915EF4">
      <w:pPr>
        <w:pStyle w:val="Heading1"/>
      </w:pPr>
      <w:bookmarkStart w:id="5" w:name="O_1215897"/>
      <w:bookmarkEnd w:id="5"/>
      <w:r w:rsidRPr="00915EF4">
        <w:t>Links</w:t>
      </w:r>
    </w:p>
    <w:p w:rsidR="00000000" w:rsidRPr="00915EF4" w:rsidP="007545DB">
      <w:pPr>
        <w:pStyle w:val="BodyText"/>
      </w:pPr>
      <w:r w:rsidRPr="00915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7715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15EF4" w:rsidP="00915EF4"/>
    <w:sectPr w:rsidSect="00915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F4" w:rsidRPr="007545DB" w:rsidP="00754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B" w:rsidP="00915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5DB" w:rsidP="00915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45DB" w:rsidP="00915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EF4" w:rsidRPr="007545DB" w:rsidP="00754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B" w:rsidRPr="002D2AF8" w:rsidP="00915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PSPGEN136 Undertake enterprise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545DB" w:rsidP="00915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DC3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38B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EF4"/>
  </w:style>
  <w:style w:type="character" w:customStyle="1" w:styleId="Heading1Char">
    <w:name w:val="Heading 1 Char"/>
    <w:basedOn w:val="DefaultParagraphFont"/>
    <w:link w:val="Heading1"/>
    <w:rsid w:val="00915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E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E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5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E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EF4"/>
    <w:rPr>
      <w:b/>
      <w:spacing w:val="0"/>
    </w:rPr>
  </w:style>
  <w:style w:type="paragraph" w:customStyle="1" w:styleId="SuperTitle">
    <w:name w:val="SuperTitle"/>
    <w:basedOn w:val="Title"/>
    <w:rsid w:val="00915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5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5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EF4"/>
    <w:rPr>
      <w:i/>
    </w:rPr>
  </w:style>
  <w:style w:type="paragraph" w:styleId="Caption">
    <w:name w:val="caption"/>
    <w:basedOn w:val="BodyText"/>
    <w:next w:val="Normal"/>
    <w:qFormat/>
    <w:rsid w:val="00915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EF4"/>
  </w:style>
  <w:style w:type="paragraph" w:styleId="TableofFigures">
    <w:name w:val="table of figures"/>
    <w:basedOn w:val="Normal"/>
    <w:next w:val="Normal"/>
    <w:semiHidden/>
    <w:rsid w:val="00915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5EF4"/>
    <w:rPr>
      <w:rFonts w:ascii="Wingdings" w:hAnsi="Wingdings"/>
    </w:rPr>
  </w:style>
  <w:style w:type="paragraph" w:customStyle="1" w:styleId="TableHeading">
    <w:name w:val="Table Heading"/>
    <w:basedOn w:val="HeadingBase"/>
    <w:rsid w:val="00915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EF4"/>
    <w:rPr>
      <w:color w:val="0033CC"/>
      <w:u w:val="none"/>
    </w:rPr>
  </w:style>
  <w:style w:type="paragraph" w:customStyle="1" w:styleId="BodyTextRight">
    <w:name w:val="Body Text Right"/>
    <w:basedOn w:val="BodyText"/>
    <w:rsid w:val="00915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EF4"/>
    <w:rPr>
      <w:sz w:val="32"/>
    </w:rPr>
  </w:style>
  <w:style w:type="paragraph" w:customStyle="1" w:styleId="HeadingProcedure">
    <w:name w:val="Heading Procedure"/>
    <w:basedOn w:val="HeadingBase"/>
    <w:next w:val="Normal"/>
    <w:rsid w:val="00915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EF4"/>
    <w:pPr>
      <w:spacing w:before="60" w:after="60"/>
    </w:pPr>
  </w:style>
  <w:style w:type="paragraph" w:styleId="ListContinue">
    <w:name w:val="List Continue"/>
    <w:basedOn w:val="List"/>
    <w:rsid w:val="00915EF4"/>
    <w:pPr>
      <w:ind w:firstLine="0"/>
    </w:pPr>
  </w:style>
  <w:style w:type="paragraph" w:customStyle="1" w:styleId="ListNote">
    <w:name w:val="List Note"/>
    <w:basedOn w:val="List"/>
    <w:rsid w:val="00915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EF4"/>
    <w:rPr>
      <w:rFonts w:ascii="Courier New" w:hAnsi="Courier New"/>
    </w:rPr>
  </w:style>
  <w:style w:type="paragraph" w:customStyle="1" w:styleId="NoteBullet">
    <w:name w:val="Note Bullet"/>
    <w:basedOn w:val="Note"/>
    <w:rsid w:val="00915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5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EF4"/>
    <w:rPr>
      <w:b/>
      <w:smallCaps/>
    </w:rPr>
  </w:style>
  <w:style w:type="paragraph" w:customStyle="1" w:styleId="TableListNumber">
    <w:name w:val="Table List Number"/>
    <w:basedOn w:val="ListNumber"/>
    <w:rsid w:val="00915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EF4"/>
    <w:pPr>
      <w:numPr>
        <w:numId w:val="8"/>
      </w:numPr>
    </w:pPr>
  </w:style>
  <w:style w:type="paragraph" w:customStyle="1" w:styleId="ListAlpha2">
    <w:name w:val="List Alpha 2"/>
    <w:basedOn w:val="List2"/>
    <w:rsid w:val="00915EF4"/>
    <w:pPr>
      <w:numPr>
        <w:numId w:val="7"/>
      </w:numPr>
    </w:pPr>
  </w:style>
  <w:style w:type="paragraph" w:styleId="List2">
    <w:name w:val="List 2"/>
    <w:basedOn w:val="BodyText"/>
    <w:rsid w:val="00915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5EF4"/>
    <w:pPr>
      <w:numPr>
        <w:numId w:val="3"/>
      </w:numPr>
    </w:pPr>
  </w:style>
  <w:style w:type="paragraph" w:styleId="ListContinue2">
    <w:name w:val="List Continue 2"/>
    <w:basedOn w:val="List2"/>
    <w:rsid w:val="00915EF4"/>
    <w:pPr>
      <w:ind w:firstLine="0"/>
    </w:pPr>
  </w:style>
  <w:style w:type="paragraph" w:styleId="ListContinue3">
    <w:name w:val="List Continue 3"/>
    <w:basedOn w:val="List3"/>
    <w:rsid w:val="00915EF4"/>
    <w:pPr>
      <w:ind w:left="1021" w:firstLine="0"/>
    </w:pPr>
  </w:style>
  <w:style w:type="paragraph" w:styleId="ListContinue4">
    <w:name w:val="List Continue 4"/>
    <w:basedOn w:val="List4"/>
    <w:rsid w:val="00915EF4"/>
    <w:pPr>
      <w:ind w:firstLine="0"/>
    </w:pPr>
  </w:style>
  <w:style w:type="paragraph" w:styleId="ListContinue5">
    <w:name w:val="List Continue 5"/>
    <w:basedOn w:val="List5"/>
    <w:rsid w:val="00915EF4"/>
    <w:pPr>
      <w:ind w:firstLine="0"/>
    </w:pPr>
  </w:style>
  <w:style w:type="paragraph" w:styleId="ListNumber3">
    <w:name w:val="List Number 3"/>
    <w:basedOn w:val="List3"/>
    <w:rsid w:val="00915EF4"/>
    <w:pPr>
      <w:numPr>
        <w:numId w:val="4"/>
      </w:numPr>
    </w:pPr>
  </w:style>
  <w:style w:type="paragraph" w:styleId="ListNumber4">
    <w:name w:val="List Number 4"/>
    <w:basedOn w:val="List4"/>
    <w:rsid w:val="00915EF4"/>
    <w:pPr>
      <w:numPr>
        <w:numId w:val="5"/>
      </w:numPr>
    </w:pPr>
  </w:style>
  <w:style w:type="paragraph" w:styleId="ListNumber5">
    <w:name w:val="List Number 5"/>
    <w:basedOn w:val="List5"/>
    <w:rsid w:val="00915EF4"/>
    <w:pPr>
      <w:numPr>
        <w:numId w:val="6"/>
      </w:numPr>
    </w:pPr>
  </w:style>
  <w:style w:type="paragraph" w:styleId="BlockText">
    <w:name w:val="Block Text"/>
    <w:basedOn w:val="Normal"/>
    <w:rsid w:val="00915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EF4"/>
    <w:rPr>
      <w:sz w:val="16"/>
      <w:vertAlign w:val="superscript"/>
    </w:rPr>
  </w:style>
  <w:style w:type="character" w:customStyle="1" w:styleId="Symbols">
    <w:name w:val="Symbols"/>
    <w:basedOn w:val="DefaultParagraphFont"/>
    <w:rsid w:val="00915EF4"/>
    <w:rPr>
      <w:rFonts w:ascii="Symbol" w:hAnsi="Symbol"/>
    </w:rPr>
  </w:style>
  <w:style w:type="character" w:customStyle="1" w:styleId="MenuOptions">
    <w:name w:val="Menu Options"/>
    <w:basedOn w:val="DefaultParagraphFont"/>
    <w:rsid w:val="00915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EF4"/>
    <w:rPr>
      <w:b/>
    </w:rPr>
  </w:style>
  <w:style w:type="character" w:customStyle="1" w:styleId="Underlined">
    <w:name w:val="Underlined"/>
    <w:basedOn w:val="DefaultParagraphFont"/>
    <w:rsid w:val="00915EF4"/>
    <w:rPr>
      <w:u w:val="single"/>
    </w:rPr>
  </w:style>
  <w:style w:type="paragraph" w:customStyle="1" w:styleId="TableBodyTextRight">
    <w:name w:val="Table Body Text Right"/>
    <w:basedOn w:val="TableBodyText"/>
    <w:rsid w:val="00915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EF4"/>
    <w:rPr>
      <w:sz w:val="18"/>
    </w:rPr>
  </w:style>
  <w:style w:type="paragraph" w:customStyle="1" w:styleId="BodySmallRight">
    <w:name w:val="Body Small Right"/>
    <w:basedOn w:val="BodyTextRight"/>
    <w:rsid w:val="00915EF4"/>
    <w:rPr>
      <w:sz w:val="18"/>
      <w:szCs w:val="18"/>
    </w:rPr>
  </w:style>
  <w:style w:type="paragraph" w:customStyle="1" w:styleId="MarginEdition">
    <w:name w:val="Margin Edition"/>
    <w:basedOn w:val="MarginNote"/>
    <w:rsid w:val="00915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EF4"/>
    <w:rPr>
      <w:sz w:val="2"/>
      <w:szCs w:val="2"/>
    </w:rPr>
  </w:style>
  <w:style w:type="character" w:customStyle="1" w:styleId="Small">
    <w:name w:val="Small"/>
    <w:basedOn w:val="DefaultParagraphFont"/>
    <w:rsid w:val="00915EF4"/>
    <w:rPr>
      <w:sz w:val="16"/>
    </w:rPr>
  </w:style>
  <w:style w:type="paragraph" w:customStyle="1" w:styleId="WideTable">
    <w:name w:val="Wide Table"/>
    <w:basedOn w:val="Normal"/>
    <w:rsid w:val="00915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EF4"/>
  </w:style>
  <w:style w:type="paragraph" w:styleId="Quote">
    <w:name w:val="Quote"/>
    <w:basedOn w:val="Heading1"/>
    <w:link w:val="QuoteChar"/>
    <w:qFormat/>
    <w:rsid w:val="00915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EF4"/>
    <w:pPr>
      <w:pageBreakBefore/>
    </w:pPr>
  </w:style>
  <w:style w:type="paragraph" w:customStyle="1" w:styleId="Border">
    <w:name w:val="Border"/>
    <w:basedOn w:val="Normal"/>
    <w:qFormat/>
    <w:rsid w:val="00915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EF4"/>
    <w:rPr>
      <w:u w:val="single"/>
    </w:rPr>
  </w:style>
  <w:style w:type="character" w:customStyle="1" w:styleId="BoldandItalics">
    <w:name w:val="Bold and Italics"/>
    <w:qFormat/>
    <w:rsid w:val="00915EF4"/>
    <w:rPr>
      <w:b/>
      <w:i/>
      <w:u w:val="none"/>
    </w:rPr>
  </w:style>
  <w:style w:type="paragraph" w:styleId="BalloonText">
    <w:name w:val="Balloon Text"/>
    <w:basedOn w:val="Normal"/>
    <w:link w:val="BalloonTextChar"/>
    <w:rsid w:val="00915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EF4"/>
    <w:pPr>
      <w:spacing w:before="0" w:after="0"/>
    </w:pPr>
  </w:style>
  <w:style w:type="paragraph" w:customStyle="1" w:styleId="BodyTextBold">
    <w:name w:val="Body Text Bold"/>
    <w:basedOn w:val="BodyText"/>
    <w:qFormat/>
    <w:rsid w:val="00915EF4"/>
    <w:rPr>
      <w:b/>
    </w:rPr>
  </w:style>
  <w:style w:type="character" w:styleId="Hyperlink">
    <w:name w:val="Hyperlink"/>
    <w:basedOn w:val="DefaultParagraphFont"/>
    <w:uiPriority w:val="99"/>
    <w:unhideWhenUsed/>
    <w:rsid w:val="00754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1699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PSPGEN136 Undertake enterprise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