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1D55" w:rsidP="00941D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PSPGEN134 Coordinate risk management</w:t>
      </w:r>
      <w:r>
        <w:fldChar w:fldCharType="end"/>
      </w:r>
    </w:p>
    <w:p w:rsidR="00941D55" w:rsidP="00941D55">
      <w:pPr>
        <w:pStyle w:val="Version"/>
        <w:sectPr w:rsidSect="00152A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2A94" w:rsidP="00152A94">
      <w:pPr>
        <w:pStyle w:val="SuperHeading"/>
      </w:pPr>
      <w:r w:rsidRPr="00152A94">
        <w:t>Assessment Requirements for PSPGEN134 Coordinate risk m</w:t>
      </w:r>
      <w:r w:rsidRPr="00152A94">
        <w:t>anagement</w:t>
      </w:r>
    </w:p>
    <w:p w:rsidR="00000000" w:rsidRPr="00152A94" w:rsidP="00152A94">
      <w:pPr>
        <w:pStyle w:val="Heading1"/>
      </w:pPr>
      <w:bookmarkStart w:id="1" w:name="O_1215853"/>
      <w:bookmarkEnd w:id="1"/>
      <w:r w:rsidRPr="00152A94">
        <w:t>Modification History</w:t>
      </w:r>
    </w:p>
    <w:p w:rsidR="00000000" w:rsidRPr="00152A94" w:rsidP="00941D55">
      <w:pPr>
        <w:pStyle w:val="BodyText"/>
      </w:pPr>
      <w:r w:rsidRPr="00152A94">
        <w:t>Supersedes and is equivalent to PSPGEN058 Coordinate risk management.</w:t>
      </w:r>
    </w:p>
    <w:p w:rsidR="00000000" w:rsidRPr="00152A94" w:rsidP="00152A94">
      <w:pPr>
        <w:pStyle w:val="Heading1"/>
      </w:pPr>
      <w:bookmarkStart w:id="2" w:name="O_1215854"/>
      <w:bookmarkEnd w:id="2"/>
      <w:r w:rsidRPr="00152A94">
        <w:t>Performance Evidence</w:t>
      </w:r>
    </w:p>
    <w:p w:rsidR="00000000" w:rsidRPr="00152A94" w:rsidP="00941D55">
      <w:pPr>
        <w:pStyle w:val="BodyText"/>
      </w:pPr>
      <w:r w:rsidRPr="00152A94">
        <w:t>Evidence of the ability to complete tasks outlined in elements and performance criteria of this unit in the context of the job role, and on at least one occasion:</w:t>
      </w:r>
    </w:p>
    <w:p w:rsidR="00000000" w:rsidRPr="00152A94" w:rsidP="00152A94">
      <w:pPr>
        <w:pStyle w:val="ListBullet"/>
      </w:pPr>
      <w:r w:rsidRPr="00152A94">
        <w:t>apply legislation, regulations, policies, procedures and guidelines relating to risk managem</w:t>
      </w:r>
      <w:r w:rsidRPr="00152A94">
        <w:t>ent</w:t>
      </w:r>
    </w:p>
    <w:p w:rsidR="00000000" w:rsidRPr="00152A94" w:rsidP="00152A94">
      <w:pPr>
        <w:pStyle w:val="ListBullet"/>
      </w:pPr>
      <w:r w:rsidRPr="00152A94">
        <w:t>undertake research and analysis of the wider context affecting the organisation</w:t>
      </w:r>
    </w:p>
    <w:p w:rsidR="00000000" w:rsidRPr="00152A94" w:rsidP="00152A94">
      <w:pPr>
        <w:pStyle w:val="ListBullet"/>
      </w:pPr>
      <w:r w:rsidRPr="00152A94">
        <w:t>monitor and review risks and risk treatments</w:t>
      </w:r>
    </w:p>
    <w:p w:rsidR="00000000" w:rsidRPr="00152A94" w:rsidP="00152A94">
      <w:pPr>
        <w:pStyle w:val="ListBullet"/>
      </w:pPr>
      <w:r w:rsidRPr="00152A94">
        <w:t>communicate and consult with stakeholders</w:t>
      </w:r>
    </w:p>
    <w:p w:rsidR="00000000" w:rsidRPr="00152A94" w:rsidP="00152A94">
      <w:pPr>
        <w:pStyle w:val="ListBullet"/>
      </w:pPr>
      <w:r w:rsidRPr="00152A94">
        <w:t>apply problem solving using conceptual and reasoning skills in the implementation and</w:t>
      </w:r>
      <w:r w:rsidRPr="00152A94">
        <w:t xml:space="preserve"> review of risk management in the workplace</w:t>
      </w:r>
    </w:p>
    <w:p w:rsidR="00000000" w:rsidRPr="00152A94" w:rsidP="00152A94">
      <w:pPr>
        <w:pStyle w:val="ListBullet"/>
      </w:pPr>
      <w:r w:rsidRPr="00152A94">
        <w:t>use formal language and style for written plans</w:t>
      </w:r>
    </w:p>
    <w:p w:rsidR="00000000" w:rsidRPr="00152A94" w:rsidP="00152A94">
      <w:pPr>
        <w:pStyle w:val="ListBullet"/>
      </w:pPr>
      <w:r w:rsidRPr="00152A94">
        <w:t xml:space="preserve">communicate with others about complex information </w:t>
      </w:r>
    </w:p>
    <w:p w:rsidR="00000000" w:rsidRPr="00152A94" w:rsidP="00152A94">
      <w:pPr>
        <w:pStyle w:val="ListBullet"/>
      </w:pPr>
      <w:r w:rsidRPr="00152A94">
        <w:t>explain complex, formal documents and assist others to apply them in the workplace.</w:t>
      </w:r>
    </w:p>
    <w:p w:rsidR="00000000" w:rsidRPr="00152A94" w:rsidP="00152A94">
      <w:pPr>
        <w:pStyle w:val="AllowPageBreak"/>
      </w:pPr>
    </w:p>
    <w:p w:rsidR="00000000" w:rsidRPr="00152A94" w:rsidP="00152A94">
      <w:pPr>
        <w:pStyle w:val="Heading1"/>
      </w:pPr>
      <w:bookmarkStart w:id="3" w:name="O_1215855"/>
      <w:bookmarkEnd w:id="3"/>
      <w:r w:rsidRPr="00152A94">
        <w:t xml:space="preserve">Knowledge </w:t>
      </w:r>
      <w:r w:rsidRPr="00152A94">
        <w:t>Evidence</w:t>
      </w:r>
    </w:p>
    <w:p w:rsidR="00000000" w:rsidRPr="00152A94" w:rsidP="00941D55">
      <w:pPr>
        <w:pStyle w:val="BodyText"/>
      </w:pPr>
      <w:r w:rsidRPr="00152A94">
        <w:t>Demonstrated knowledge required to complete the tasks outlined in elements and performance criteria of this unit:</w:t>
      </w:r>
    </w:p>
    <w:p w:rsidR="00000000" w:rsidRPr="00152A94" w:rsidP="00152A94">
      <w:pPr>
        <w:pStyle w:val="ListBullet"/>
      </w:pPr>
      <w:r w:rsidRPr="00152A94">
        <w:t>legislation, regulations, policies, procedures and guidelines relating to risk management in the organisation</w:t>
      </w:r>
    </w:p>
    <w:p w:rsidR="00000000" w:rsidRPr="00152A94" w:rsidP="00152A94">
      <w:pPr>
        <w:pStyle w:val="ListBullet"/>
      </w:pPr>
      <w:r w:rsidRPr="00152A94">
        <w:t>risk management strate</w:t>
      </w:r>
      <w:r w:rsidRPr="00152A94">
        <w:t>gy</w:t>
      </w:r>
    </w:p>
    <w:p w:rsidR="00000000" w:rsidRPr="00152A94" w:rsidP="00152A94">
      <w:pPr>
        <w:pStyle w:val="ListBullet"/>
      </w:pPr>
      <w:r w:rsidRPr="00152A94">
        <w:t>organisational structure, functions and operation</w:t>
      </w:r>
    </w:p>
    <w:p w:rsidR="00000000" w:rsidRPr="00152A94" w:rsidP="00152A94">
      <w:pPr>
        <w:pStyle w:val="ListBullet"/>
      </w:pPr>
      <w:r w:rsidRPr="00152A94">
        <w:t>audit requirements</w:t>
      </w:r>
    </w:p>
    <w:p w:rsidR="00000000" w:rsidRPr="00152A94" w:rsidP="00152A94">
      <w:pPr>
        <w:pStyle w:val="ListBullet"/>
      </w:pPr>
      <w:r w:rsidRPr="00152A94">
        <w:t>risk management cycle</w:t>
      </w:r>
    </w:p>
    <w:p w:rsidR="00000000" w:rsidRPr="00152A94" w:rsidP="00152A94">
      <w:pPr>
        <w:pStyle w:val="ListBullet"/>
      </w:pPr>
      <w:r w:rsidRPr="00152A94">
        <w:t>the relationship of risk to context and how the context may define the risks</w:t>
      </w:r>
    </w:p>
    <w:p w:rsidR="00000000" w:rsidRPr="00152A94" w:rsidP="00152A94">
      <w:pPr>
        <w:pStyle w:val="ListBullet"/>
      </w:pPr>
      <w:r w:rsidRPr="00152A94">
        <w:t>the importance of consultation and communication at every stage of the risk management cycle</w:t>
      </w:r>
    </w:p>
    <w:p w:rsidR="00000000" w:rsidRPr="00152A94" w:rsidP="00152A94">
      <w:pPr>
        <w:pStyle w:val="ListBullet"/>
      </w:pPr>
      <w:r w:rsidRPr="00152A94">
        <w:t>approval processes</w:t>
      </w:r>
    </w:p>
    <w:p w:rsidR="00000000" w:rsidRPr="00152A94" w:rsidP="00152A94">
      <w:pPr>
        <w:pStyle w:val="ListBullet"/>
      </w:pPr>
      <w:r w:rsidRPr="00152A94">
        <w:t>evaluation methodologies</w:t>
      </w:r>
    </w:p>
    <w:p w:rsidR="00000000" w:rsidRPr="00152A94" w:rsidP="00152A94">
      <w:pPr>
        <w:pStyle w:val="ListBullet"/>
      </w:pPr>
      <w:r w:rsidRPr="00152A94">
        <w:t>the diversity of risks in the public sector</w:t>
      </w:r>
    </w:p>
    <w:p w:rsidR="00000000" w:rsidRPr="00152A94" w:rsidP="00152A94">
      <w:pPr>
        <w:pStyle w:val="ListBullet"/>
      </w:pPr>
      <w:r w:rsidRPr="00152A94">
        <w:t>relevant risk management standards.</w:t>
      </w:r>
    </w:p>
    <w:p w:rsidR="00000000" w:rsidRPr="00152A94" w:rsidP="00152A94">
      <w:pPr>
        <w:pStyle w:val="AllowPageBreak"/>
      </w:pPr>
    </w:p>
    <w:p w:rsidR="00000000" w:rsidRPr="00152A94" w:rsidP="00152A94">
      <w:pPr>
        <w:pStyle w:val="Heading1"/>
      </w:pPr>
      <w:bookmarkStart w:id="4" w:name="O_1215856"/>
      <w:bookmarkEnd w:id="4"/>
      <w:r w:rsidRPr="00152A94">
        <w:t>Assessment Condition</w:t>
      </w:r>
      <w:r w:rsidRPr="00152A94">
        <w:t>s</w:t>
      </w:r>
    </w:p>
    <w:p w:rsidR="00000000" w:rsidRPr="00152A94" w:rsidP="00941D55">
      <w:pPr>
        <w:pStyle w:val="BodyText"/>
      </w:pPr>
      <w:r w:rsidRPr="00152A94">
        <w:t>Skills must be demonstrated in the workplace or in a simulated environment that reflects workplace conditions.</w:t>
      </w:r>
    </w:p>
    <w:p w:rsidR="00000000" w:rsidRPr="00152A94" w:rsidP="00941D55">
      <w:pPr>
        <w:pStyle w:val="BodyText"/>
      </w:pPr>
      <w:r w:rsidRPr="00152A94">
        <w:t>Assessment must ensure access to:</w:t>
      </w:r>
    </w:p>
    <w:p w:rsidR="00000000" w:rsidRPr="00152A94" w:rsidP="00152A94">
      <w:pPr>
        <w:pStyle w:val="ListBullet"/>
      </w:pPr>
      <w:r w:rsidRPr="00152A94">
        <w:t>legislation, regulations, policies, procedures and guidelines relating to risk management</w:t>
      </w:r>
    </w:p>
    <w:p w:rsidR="00000000" w:rsidRPr="00152A94" w:rsidP="00152A94">
      <w:pPr>
        <w:pStyle w:val="ListBullet"/>
      </w:pPr>
      <w:r w:rsidRPr="00152A94">
        <w:t>resources and equi</w:t>
      </w:r>
      <w:r w:rsidRPr="00152A94">
        <w:t>pment of the working environment.</w:t>
      </w:r>
    </w:p>
    <w:p w:rsidR="00000000" w:rsidRPr="00152A94" w:rsidP="00941D55">
      <w:pPr>
        <w:pStyle w:val="BodyText"/>
      </w:pPr>
      <w:r w:rsidRPr="00152A94">
        <w:t>Assessors must satisfy the Standards for Registered Training Organisations’ requirements for assessors.</w:t>
      </w:r>
    </w:p>
    <w:p w:rsidR="00000000" w:rsidRPr="00152A94" w:rsidP="00152A94">
      <w:pPr>
        <w:pStyle w:val="Heading1"/>
      </w:pPr>
      <w:bookmarkStart w:id="5" w:name="O_1215859"/>
      <w:bookmarkEnd w:id="5"/>
      <w:r w:rsidRPr="00152A94">
        <w:t>Links</w:t>
      </w:r>
    </w:p>
    <w:p w:rsidR="00000000" w:rsidRPr="00152A94" w:rsidP="00941D55">
      <w:pPr>
        <w:pStyle w:val="BodyText"/>
      </w:pPr>
      <w:r w:rsidRPr="00152A9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854177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152A94" w:rsidP="00152A94"/>
    <w:sectPr w:rsidSect="00152A9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A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A94" w:rsidRPr="00941D55" w:rsidP="00941D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A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D55" w:rsidP="00152A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41D55" w:rsidP="00152A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41D55" w:rsidP="00152A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A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D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2A94" w:rsidRPr="00941D55" w:rsidP="00941D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A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D55" w:rsidRPr="002D2AF8" w:rsidP="00152A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PSPGEN134 Coordinate risk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941D55" w:rsidP="00152A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80CEA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28470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2A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2A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2A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2A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2A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2A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2A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2A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2A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2A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2A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2A94"/>
  </w:style>
  <w:style w:type="character" w:customStyle="1" w:styleId="Heading1Char">
    <w:name w:val="Heading 1 Char"/>
    <w:basedOn w:val="DefaultParagraphFont"/>
    <w:link w:val="Heading1"/>
    <w:rsid w:val="00152A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2A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2A9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52A9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52A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2A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52A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2A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2A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2A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2A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2A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2A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2A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2A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2A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2A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2A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2A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2A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2A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2A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2A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2A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2A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52A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52A94"/>
    <w:rPr>
      <w:b/>
      <w:spacing w:val="0"/>
    </w:rPr>
  </w:style>
  <w:style w:type="paragraph" w:customStyle="1" w:styleId="SuperTitle">
    <w:name w:val="SuperTitle"/>
    <w:basedOn w:val="Title"/>
    <w:rsid w:val="00152A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2A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2A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52A9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52A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2A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2A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2A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2A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2A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2A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2A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2A9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52A94"/>
    <w:rPr>
      <w:i/>
    </w:rPr>
  </w:style>
  <w:style w:type="paragraph" w:styleId="Caption">
    <w:name w:val="caption"/>
    <w:basedOn w:val="BodyText"/>
    <w:next w:val="Normal"/>
    <w:qFormat/>
    <w:rsid w:val="00152A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2A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2A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2A94"/>
  </w:style>
  <w:style w:type="paragraph" w:styleId="TableofFigures">
    <w:name w:val="table of figures"/>
    <w:basedOn w:val="Normal"/>
    <w:next w:val="Normal"/>
    <w:semiHidden/>
    <w:rsid w:val="00152A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2A9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52A94"/>
    <w:rPr>
      <w:rFonts w:ascii="Wingdings" w:hAnsi="Wingdings"/>
    </w:rPr>
  </w:style>
  <w:style w:type="paragraph" w:customStyle="1" w:styleId="TableHeading">
    <w:name w:val="Table Heading"/>
    <w:basedOn w:val="HeadingBase"/>
    <w:rsid w:val="00152A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2A94"/>
    <w:rPr>
      <w:color w:val="0033CC"/>
      <w:u w:val="none"/>
    </w:rPr>
  </w:style>
  <w:style w:type="paragraph" w:customStyle="1" w:styleId="BodyTextRight">
    <w:name w:val="Body Text Right"/>
    <w:basedOn w:val="BodyText"/>
    <w:rsid w:val="00152A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2A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2A9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2A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2A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2A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2A94"/>
    <w:rPr>
      <w:sz w:val="32"/>
    </w:rPr>
  </w:style>
  <w:style w:type="paragraph" w:customStyle="1" w:styleId="HeadingProcedure">
    <w:name w:val="Heading Procedure"/>
    <w:basedOn w:val="HeadingBase"/>
    <w:next w:val="Normal"/>
    <w:rsid w:val="00152A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2A94"/>
    <w:pPr>
      <w:spacing w:before="60" w:after="60"/>
    </w:pPr>
  </w:style>
  <w:style w:type="paragraph" w:styleId="ListContinue">
    <w:name w:val="List Continue"/>
    <w:basedOn w:val="List"/>
    <w:rsid w:val="00152A94"/>
    <w:pPr>
      <w:ind w:firstLine="0"/>
    </w:pPr>
  </w:style>
  <w:style w:type="paragraph" w:customStyle="1" w:styleId="ListNote">
    <w:name w:val="List Note"/>
    <w:basedOn w:val="List"/>
    <w:rsid w:val="00152A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2A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2A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2A94"/>
    <w:rPr>
      <w:rFonts w:ascii="Courier New" w:hAnsi="Courier New"/>
    </w:rPr>
  </w:style>
  <w:style w:type="paragraph" w:customStyle="1" w:styleId="NoteBullet">
    <w:name w:val="Note Bullet"/>
    <w:basedOn w:val="Note"/>
    <w:rsid w:val="00152A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2A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2A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2A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2A9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52A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2A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2A94"/>
    <w:rPr>
      <w:b/>
      <w:smallCaps/>
    </w:rPr>
  </w:style>
  <w:style w:type="paragraph" w:customStyle="1" w:styleId="TableListNumber">
    <w:name w:val="Table List Number"/>
    <w:basedOn w:val="ListNumber"/>
    <w:rsid w:val="00152A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2A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2A94"/>
    <w:pPr>
      <w:numPr>
        <w:numId w:val="8"/>
      </w:numPr>
    </w:pPr>
  </w:style>
  <w:style w:type="paragraph" w:customStyle="1" w:styleId="ListAlpha2">
    <w:name w:val="List Alpha 2"/>
    <w:basedOn w:val="List2"/>
    <w:rsid w:val="00152A94"/>
    <w:pPr>
      <w:numPr>
        <w:numId w:val="7"/>
      </w:numPr>
    </w:pPr>
  </w:style>
  <w:style w:type="paragraph" w:styleId="List2">
    <w:name w:val="List 2"/>
    <w:basedOn w:val="BodyText"/>
    <w:rsid w:val="00152A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2A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2A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2A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2A9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2A9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52A94"/>
    <w:pPr>
      <w:numPr>
        <w:numId w:val="3"/>
      </w:numPr>
    </w:pPr>
  </w:style>
  <w:style w:type="paragraph" w:styleId="ListContinue2">
    <w:name w:val="List Continue 2"/>
    <w:basedOn w:val="List2"/>
    <w:rsid w:val="00152A94"/>
    <w:pPr>
      <w:ind w:firstLine="0"/>
    </w:pPr>
  </w:style>
  <w:style w:type="paragraph" w:styleId="ListContinue3">
    <w:name w:val="List Continue 3"/>
    <w:basedOn w:val="List3"/>
    <w:rsid w:val="00152A94"/>
    <w:pPr>
      <w:ind w:left="1021" w:firstLine="0"/>
    </w:pPr>
  </w:style>
  <w:style w:type="paragraph" w:styleId="ListContinue4">
    <w:name w:val="List Continue 4"/>
    <w:basedOn w:val="List4"/>
    <w:rsid w:val="00152A94"/>
    <w:pPr>
      <w:ind w:firstLine="0"/>
    </w:pPr>
  </w:style>
  <w:style w:type="paragraph" w:styleId="ListContinue5">
    <w:name w:val="List Continue 5"/>
    <w:basedOn w:val="List5"/>
    <w:rsid w:val="00152A94"/>
    <w:pPr>
      <w:ind w:firstLine="0"/>
    </w:pPr>
  </w:style>
  <w:style w:type="paragraph" w:styleId="ListNumber3">
    <w:name w:val="List Number 3"/>
    <w:basedOn w:val="List3"/>
    <w:rsid w:val="00152A94"/>
    <w:pPr>
      <w:numPr>
        <w:numId w:val="4"/>
      </w:numPr>
    </w:pPr>
  </w:style>
  <w:style w:type="paragraph" w:styleId="ListNumber4">
    <w:name w:val="List Number 4"/>
    <w:basedOn w:val="List4"/>
    <w:rsid w:val="00152A94"/>
    <w:pPr>
      <w:numPr>
        <w:numId w:val="5"/>
      </w:numPr>
    </w:pPr>
  </w:style>
  <w:style w:type="paragraph" w:styleId="ListNumber5">
    <w:name w:val="List Number 5"/>
    <w:basedOn w:val="List5"/>
    <w:rsid w:val="00152A94"/>
    <w:pPr>
      <w:numPr>
        <w:numId w:val="6"/>
      </w:numPr>
    </w:pPr>
  </w:style>
  <w:style w:type="paragraph" w:styleId="BlockText">
    <w:name w:val="Block Text"/>
    <w:basedOn w:val="Normal"/>
    <w:rsid w:val="00152A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2A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2A94"/>
    <w:rPr>
      <w:sz w:val="16"/>
      <w:vertAlign w:val="superscript"/>
    </w:rPr>
  </w:style>
  <w:style w:type="character" w:customStyle="1" w:styleId="Symbols">
    <w:name w:val="Symbols"/>
    <w:basedOn w:val="DefaultParagraphFont"/>
    <w:rsid w:val="00152A94"/>
    <w:rPr>
      <w:rFonts w:ascii="Symbol" w:hAnsi="Symbol"/>
    </w:rPr>
  </w:style>
  <w:style w:type="character" w:customStyle="1" w:styleId="MenuOptions">
    <w:name w:val="Menu Options"/>
    <w:basedOn w:val="DefaultParagraphFont"/>
    <w:rsid w:val="00152A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2A94"/>
    <w:rPr>
      <w:b/>
    </w:rPr>
  </w:style>
  <w:style w:type="character" w:customStyle="1" w:styleId="Underlined">
    <w:name w:val="Underlined"/>
    <w:basedOn w:val="DefaultParagraphFont"/>
    <w:rsid w:val="00152A94"/>
    <w:rPr>
      <w:u w:val="single"/>
    </w:rPr>
  </w:style>
  <w:style w:type="paragraph" w:customStyle="1" w:styleId="TableBodyTextRight">
    <w:name w:val="Table Body Text Right"/>
    <w:basedOn w:val="TableBodyText"/>
    <w:rsid w:val="00152A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2A94"/>
    <w:rPr>
      <w:sz w:val="18"/>
    </w:rPr>
  </w:style>
  <w:style w:type="paragraph" w:customStyle="1" w:styleId="BodySmallRight">
    <w:name w:val="Body Small Right"/>
    <w:basedOn w:val="BodyTextRight"/>
    <w:rsid w:val="00152A94"/>
    <w:rPr>
      <w:sz w:val="18"/>
      <w:szCs w:val="18"/>
    </w:rPr>
  </w:style>
  <w:style w:type="paragraph" w:customStyle="1" w:styleId="MarginEdition">
    <w:name w:val="Margin Edition"/>
    <w:basedOn w:val="MarginNote"/>
    <w:rsid w:val="00152A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2A94"/>
    <w:rPr>
      <w:sz w:val="2"/>
      <w:szCs w:val="2"/>
    </w:rPr>
  </w:style>
  <w:style w:type="character" w:customStyle="1" w:styleId="Small">
    <w:name w:val="Small"/>
    <w:basedOn w:val="DefaultParagraphFont"/>
    <w:rsid w:val="00152A94"/>
    <w:rPr>
      <w:sz w:val="16"/>
    </w:rPr>
  </w:style>
  <w:style w:type="paragraph" w:customStyle="1" w:styleId="WideTable">
    <w:name w:val="Wide Table"/>
    <w:basedOn w:val="Normal"/>
    <w:rsid w:val="00152A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2A94"/>
  </w:style>
  <w:style w:type="paragraph" w:styleId="Quote">
    <w:name w:val="Quote"/>
    <w:basedOn w:val="Heading1"/>
    <w:link w:val="QuoteChar"/>
    <w:qFormat/>
    <w:rsid w:val="00152A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2A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2A94"/>
    <w:pPr>
      <w:pageBreakBefore/>
    </w:pPr>
  </w:style>
  <w:style w:type="paragraph" w:customStyle="1" w:styleId="Border">
    <w:name w:val="Border"/>
    <w:basedOn w:val="Normal"/>
    <w:qFormat/>
    <w:rsid w:val="00152A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2A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2A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2A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2A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2A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2A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2A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2A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2A94"/>
    <w:rPr>
      <w:u w:val="single"/>
    </w:rPr>
  </w:style>
  <w:style w:type="character" w:customStyle="1" w:styleId="BoldandItalics">
    <w:name w:val="Bold and Italics"/>
    <w:qFormat/>
    <w:rsid w:val="00152A94"/>
    <w:rPr>
      <w:b/>
      <w:i/>
      <w:u w:val="none"/>
    </w:rPr>
  </w:style>
  <w:style w:type="paragraph" w:styleId="BalloonText">
    <w:name w:val="Balloon Text"/>
    <w:basedOn w:val="Normal"/>
    <w:link w:val="BalloonTextChar"/>
    <w:rsid w:val="00152A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2A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2A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2A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2A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2A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2A94"/>
    <w:pPr>
      <w:spacing w:before="0" w:after="0"/>
    </w:pPr>
  </w:style>
  <w:style w:type="paragraph" w:customStyle="1" w:styleId="BodyTextBold">
    <w:name w:val="Body Text Bold"/>
    <w:basedOn w:val="BodyText"/>
    <w:qFormat/>
    <w:rsid w:val="00152A94"/>
    <w:rPr>
      <w:b/>
    </w:rPr>
  </w:style>
  <w:style w:type="character" w:styleId="Hyperlink">
    <w:name w:val="Hyperlink"/>
    <w:basedOn w:val="DefaultParagraphFont"/>
    <w:uiPriority w:val="99"/>
    <w:unhideWhenUsed/>
    <w:rsid w:val="00941D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308</Words>
  <Characters>2074</Characters>
  <Application>Microsoft Office Word</Application>
  <DocSecurity>0</DocSecurity>
  <Lines>56</Lines>
  <Paragraphs>44</Paragraphs>
  <ScaleCrop>false</ScaleCrop>
  <Company>Author-it Software Corporation Ltd.</Company>
  <LinksUpToDate>false</LinksUpToDate>
  <CharactersWithSpaces>2338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PSPGEN134 Coordinate risk management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2022-11-21T08:53:00Z</dcterms:created>
  <dcterms:modified xsi:type="dcterms:W3CDTF">2022-11-21T08:53:00Z</dcterms:modified>
</cp:coreProperties>
</file>