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17EE" w:rsidP="00EB17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PSPGEN130 Use resources to achieve work unit goals</w:t>
      </w:r>
      <w:r>
        <w:fldChar w:fldCharType="end"/>
      </w:r>
    </w:p>
    <w:p w:rsidR="00EB17EE" w:rsidP="00EB17EE">
      <w:pPr>
        <w:pStyle w:val="Version"/>
        <w:sectPr w:rsidSect="00C06C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6CD1" w:rsidP="00C06CD1">
      <w:pPr>
        <w:pStyle w:val="SuperHeading"/>
      </w:pPr>
      <w:r w:rsidRPr="00C06CD1">
        <w:t>PSPGEN130 Use resources to achieve work unit goals</w:t>
      </w:r>
    </w:p>
    <w:p w:rsidR="00000000" w:rsidRPr="00C06CD1" w:rsidP="00C06CD1">
      <w:pPr>
        <w:pStyle w:val="Heading1"/>
      </w:pPr>
      <w:bookmarkStart w:id="1" w:name="O_1215767"/>
      <w:bookmarkEnd w:id="1"/>
      <w:r w:rsidRPr="00C06CD1">
        <w:t>Modification History</w:t>
      </w:r>
    </w:p>
    <w:p w:rsidR="00000000" w:rsidRPr="00C06CD1" w:rsidP="00EB17EE">
      <w:pPr>
        <w:pStyle w:val="BodyText"/>
      </w:pPr>
      <w:r w:rsidRPr="00C06CD1">
        <w:t>Supersedes and is equivalent to PSPGEN024 Use resources to achieve work unit goals.</w:t>
      </w:r>
    </w:p>
    <w:p w:rsidR="00000000" w:rsidRPr="00C06CD1" w:rsidP="00C06CD1">
      <w:pPr>
        <w:pStyle w:val="Heading1"/>
      </w:pPr>
      <w:bookmarkStart w:id="2" w:name="O_1215768"/>
      <w:bookmarkEnd w:id="2"/>
      <w:r w:rsidRPr="00C06CD1">
        <w:t>Application</w:t>
      </w:r>
    </w:p>
    <w:p w:rsidR="00000000" w:rsidRPr="00C06CD1" w:rsidP="00EB17EE">
      <w:pPr>
        <w:pStyle w:val="BodyText"/>
      </w:pPr>
      <w:r w:rsidRPr="00C06CD1">
        <w:t xml:space="preserve">This unit describes the performance outcomes, skills and knowledge required to organise available resources at </w:t>
      </w:r>
      <w:r w:rsidRPr="00C06CD1">
        <w:t xml:space="preserve">a senior operative level to facilitate achievement of work unit objectives. </w:t>
      </w:r>
    </w:p>
    <w:p w:rsidR="00000000" w:rsidRPr="00C06CD1" w:rsidP="00EB17EE">
      <w:pPr>
        <w:pStyle w:val="BodyText"/>
      </w:pPr>
      <w:r w:rsidRPr="00C06CD1">
        <w:t>This unit applies to those working autonomously in senior roles within the public sector, supervising others and performing complex tasks in a range of familiar contexts.</w:t>
      </w:r>
    </w:p>
    <w:p w:rsidR="00000000" w:rsidRPr="00C06CD1" w:rsidP="00EB17EE">
      <w:pPr>
        <w:pStyle w:val="BodyText"/>
      </w:pPr>
      <w:r w:rsidRPr="00C06CD1">
        <w:t>The skil</w:t>
      </w:r>
      <w:r w:rsidRPr="00C06CD1">
        <w:t>ls in this unit must be applied in accordance with Commonwealth and State or Territory legislation, Australian standards and industry codes of practice.</w:t>
      </w:r>
    </w:p>
    <w:p w:rsidR="00000000" w:rsidRPr="00C06CD1" w:rsidP="00EB17EE">
      <w:pPr>
        <w:pStyle w:val="BodyText"/>
      </w:pPr>
      <w:r w:rsidRPr="00C06CD1">
        <w:t>No occupational licensing, certification or specific legislative requirements apply to this unit at the</w:t>
      </w:r>
      <w:r w:rsidRPr="00C06CD1">
        <w:t xml:space="preserve"> time of publication.</w:t>
      </w:r>
    </w:p>
    <w:p w:rsidR="00000000" w:rsidRPr="00C06CD1" w:rsidP="00C06CD1">
      <w:pPr>
        <w:pStyle w:val="Heading1"/>
      </w:pPr>
      <w:bookmarkStart w:id="3" w:name="O_1215769"/>
      <w:bookmarkEnd w:id="3"/>
      <w:r w:rsidRPr="00C06CD1">
        <w:t>Pre-requisite Unit</w:t>
      </w:r>
    </w:p>
    <w:p w:rsidR="00000000" w:rsidRPr="00C06CD1" w:rsidP="00EB17EE">
      <w:pPr>
        <w:pStyle w:val="BodyText"/>
      </w:pPr>
      <w:r w:rsidRPr="00C06CD1">
        <w:t xml:space="preserve">Nil </w:t>
      </w:r>
    </w:p>
    <w:p w:rsidR="00000000" w:rsidRPr="00C06CD1" w:rsidP="00C06CD1">
      <w:pPr>
        <w:pStyle w:val="Heading1"/>
      </w:pPr>
      <w:bookmarkStart w:id="4" w:name="O_1215770"/>
      <w:bookmarkEnd w:id="4"/>
      <w:r w:rsidRPr="00C06CD1">
        <w:t>Competency Field</w:t>
      </w:r>
    </w:p>
    <w:p w:rsidR="00000000" w:rsidRPr="00C06CD1" w:rsidP="00EB17EE">
      <w:pPr>
        <w:pStyle w:val="BodyText"/>
      </w:pPr>
      <w:r w:rsidRPr="00C06CD1">
        <w:t>General</w:t>
      </w:r>
    </w:p>
    <w:p w:rsidR="00000000" w:rsidRPr="00C06CD1" w:rsidP="00C06CD1">
      <w:pPr>
        <w:pStyle w:val="Heading1"/>
      </w:pPr>
      <w:bookmarkStart w:id="5" w:name="O_1215772"/>
      <w:bookmarkEnd w:id="5"/>
      <w:r w:rsidRPr="00C06CD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06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CD1" w:rsidP="00C06CD1">
            <w:pPr>
              <w:pStyle w:val="BodyText"/>
            </w:pPr>
            <w:r w:rsidRPr="00C06CD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CD1">
            <w:pPr>
              <w:pStyle w:val="BodyText"/>
              <w:rPr>
                <w:lang w:val="en-NZ"/>
              </w:rPr>
            </w:pPr>
            <w:r w:rsidRPr="00C06CD1">
              <w:rPr>
                <w:rStyle w:val="SpecialBold"/>
              </w:rPr>
              <w:t>PERFORMANCE</w:t>
            </w:r>
            <w:r w:rsidRPr="00C06CD1">
              <w:t xml:space="preserve"> </w:t>
            </w:r>
            <w:r w:rsidRPr="00C06CD1">
              <w:rPr>
                <w:rStyle w:val="SpecialBold"/>
              </w:rPr>
              <w:t>CRITERIA</w:t>
            </w:r>
          </w:p>
        </w:tc>
      </w:tr>
      <w:tr w:rsidTr="00C06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CD1" w:rsidP="00C06CD1">
            <w:pPr>
              <w:pStyle w:val="BodyText"/>
            </w:pPr>
            <w:r w:rsidRPr="00C06CD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CD1">
            <w:pPr>
              <w:pStyle w:val="BodyText"/>
              <w:rPr>
                <w:lang w:val="en-NZ"/>
              </w:rPr>
            </w:pPr>
            <w:r w:rsidRPr="00C06CD1">
              <w:rPr>
                <w:rStyle w:val="Emphasis"/>
              </w:rPr>
              <w:t>Performance criteria d</w:t>
            </w:r>
            <w:r w:rsidRPr="00C06CD1">
              <w:rPr>
                <w:rStyle w:val="Emphasis"/>
              </w:rPr>
              <w:t>escribe the performance needed to demonstrate achievement of the element.</w:t>
            </w:r>
          </w:p>
        </w:tc>
      </w:tr>
      <w:tr w:rsidTr="00C06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CD1">
            <w:pPr>
              <w:pStyle w:val="List"/>
              <w:rPr>
                <w:lang w:val="en-NZ"/>
              </w:rPr>
            </w:pPr>
            <w:r w:rsidRPr="00C06CD1">
              <w:t>1.  Acquire and apply available resources.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CD1" w:rsidP="00C06CD1">
            <w:pPr>
              <w:pStyle w:val="List"/>
            </w:pPr>
            <w:r w:rsidRPr="00C06CD1">
              <w:t>1.1. Identify available resources and fill gaps in accordance with work unit plans.</w:t>
            </w:r>
          </w:p>
          <w:p w:rsidR="00000000" w:rsidRPr="00C06CD1" w:rsidP="00C06CD1">
            <w:pPr>
              <w:pStyle w:val="List"/>
            </w:pPr>
            <w:r w:rsidRPr="00C06CD1">
              <w:t>1.2. Apply procedures that promote efficient, economical and effective allocation and distribution of resources.</w:t>
            </w:r>
          </w:p>
          <w:p w:rsidR="00000000" w:rsidP="00C06CD1">
            <w:pPr>
              <w:pStyle w:val="List"/>
              <w:rPr>
                <w:lang w:val="en-NZ"/>
              </w:rPr>
            </w:pPr>
            <w:r w:rsidRPr="00C06CD1">
              <w:t>1.3. Handle resources in accordance with established work practices and guidelines.</w:t>
            </w:r>
          </w:p>
        </w:tc>
      </w:tr>
      <w:tr w:rsidTr="00C06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CD1">
            <w:pPr>
              <w:pStyle w:val="List"/>
              <w:rPr>
                <w:lang w:val="en-NZ"/>
              </w:rPr>
            </w:pPr>
            <w:r w:rsidRPr="00C06CD1">
              <w:t>2.  Monitor and report on resource usage.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CD1" w:rsidP="00C06CD1">
            <w:pPr>
              <w:pStyle w:val="List"/>
            </w:pPr>
            <w:r w:rsidRPr="00C06CD1">
              <w:t>2.1. Monitor and</w:t>
            </w:r>
            <w:r w:rsidRPr="00C06CD1">
              <w:t xml:space="preserve"> report on resource usage.</w:t>
            </w:r>
          </w:p>
          <w:p w:rsidR="00000000" w:rsidRPr="00C06CD1" w:rsidP="00C06CD1">
            <w:pPr>
              <w:pStyle w:val="List"/>
            </w:pPr>
            <w:r w:rsidRPr="00C06CD1">
              <w:t>2.2. Maintain records of resource usage.</w:t>
            </w:r>
          </w:p>
          <w:p w:rsidR="00000000" w:rsidRPr="00C06CD1" w:rsidP="00C06CD1">
            <w:pPr>
              <w:pStyle w:val="List"/>
            </w:pPr>
            <w:r w:rsidRPr="00C06CD1">
              <w:t>2.3. Operate relevant financial and resource management systems.</w:t>
            </w:r>
          </w:p>
          <w:p w:rsidR="00000000" w:rsidP="00C06CD1">
            <w:pPr>
              <w:pStyle w:val="List"/>
              <w:rPr>
                <w:lang w:val="en-NZ"/>
              </w:rPr>
            </w:pPr>
            <w:r w:rsidRPr="00C06CD1">
              <w:t>2.4. Recommend options to address resource shortfalls.</w:t>
            </w:r>
          </w:p>
        </w:tc>
      </w:tr>
      <w:tr w:rsidTr="00C06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CD1">
            <w:pPr>
              <w:pStyle w:val="List"/>
              <w:rPr>
                <w:lang w:val="en-NZ"/>
              </w:rPr>
            </w:pPr>
            <w:r w:rsidRPr="00C06CD1">
              <w:t>3.  Maintain resources.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CD1" w:rsidP="00C06CD1">
            <w:pPr>
              <w:pStyle w:val="List"/>
            </w:pPr>
            <w:r w:rsidRPr="00C06CD1">
              <w:t>3.1 Maintain resources in accordance with manufacturer guidelines and service contracts.</w:t>
            </w:r>
          </w:p>
          <w:p w:rsidR="00000000" w:rsidRPr="00C06CD1" w:rsidP="00C06CD1">
            <w:pPr>
              <w:pStyle w:val="List"/>
            </w:pPr>
            <w:r w:rsidRPr="00C06CD1">
              <w:t>3.2. Organise maintenance of resources to facilitate work practices and outcomes.</w:t>
            </w:r>
          </w:p>
          <w:p w:rsidR="00000000" w:rsidRPr="00C06CD1" w:rsidP="00C06CD1">
            <w:pPr>
              <w:pStyle w:val="List"/>
            </w:pPr>
            <w:r w:rsidRPr="00C06CD1">
              <w:t>3.3 Develop contingency plans to ensure operational continuity.</w:t>
            </w:r>
          </w:p>
        </w:tc>
      </w:tr>
    </w:tbl>
    <w:p w:rsidR="00EB17EE" w:rsidP="00C06CD1">
      <w:pPr>
        <w:pStyle w:val="List"/>
      </w:pPr>
    </w:p>
    <w:p w:rsidR="00EB17EE" w:rsidP="00C06CD1">
      <w:pPr>
        <w:pStyle w:val="List"/>
      </w:pPr>
    </w:p>
    <w:p w:rsidR="00000000" w:rsidRPr="00C06CD1" w:rsidP="00C06CD1">
      <w:pPr>
        <w:pStyle w:val="Heading1"/>
      </w:pPr>
      <w:bookmarkStart w:id="6" w:name="O_1215773"/>
      <w:bookmarkEnd w:id="6"/>
      <w:r w:rsidRPr="00C06CD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06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CD1">
            <w:pPr>
              <w:pStyle w:val="BodyText"/>
              <w:rPr>
                <w:lang w:val="en-NZ"/>
              </w:rPr>
            </w:pPr>
            <w:r w:rsidRPr="00C06CD1">
              <w:t>Foundation skills essential to performance in this unit, but not explicit in the performance criteria are listed here, along with a brief context statement.</w:t>
            </w:r>
          </w:p>
        </w:tc>
      </w:tr>
      <w:tr w:rsidTr="00C06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CD1" w:rsidP="00C06CD1">
            <w:pPr>
              <w:pStyle w:val="BodyText"/>
            </w:pPr>
            <w:r w:rsidRPr="00C06CD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CD1">
            <w:pPr>
              <w:pStyle w:val="BodyText"/>
              <w:rPr>
                <w:lang w:val="en-NZ"/>
              </w:rPr>
            </w:pPr>
            <w:r w:rsidRPr="00C06CD1">
              <w:rPr>
                <w:rStyle w:val="SpecialBold"/>
              </w:rPr>
              <w:t>DESCRIPTION</w:t>
            </w:r>
          </w:p>
        </w:tc>
      </w:tr>
      <w:tr w:rsidTr="00C06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CD1">
            <w:pPr>
              <w:pStyle w:val="BodyText"/>
              <w:rPr>
                <w:lang w:val="en-NZ"/>
              </w:rPr>
            </w:pPr>
            <w:r w:rsidRPr="00C06CD1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CD1">
            <w:pPr>
              <w:pStyle w:val="ListBullet"/>
              <w:rPr>
                <w:lang w:val="en-NZ"/>
              </w:rPr>
            </w:pPr>
            <w:r w:rsidRPr="00C06CD1">
              <w:t>identify trends and make recommendations relating to resource usage involving quantitative data and statistics.</w:t>
            </w:r>
          </w:p>
        </w:tc>
      </w:tr>
      <w:tr w:rsidTr="00C06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CD1">
            <w:pPr>
              <w:pStyle w:val="BodyText"/>
              <w:rPr>
                <w:lang w:val="en-NZ"/>
              </w:rPr>
            </w:pPr>
            <w:r w:rsidRPr="00C06CD1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CD1" w:rsidP="00C06CD1">
            <w:pPr>
              <w:pStyle w:val="ListBullet"/>
            </w:pPr>
            <w:r w:rsidRPr="00C06CD1">
              <w:t>establish and implement resource maintenance schedules.</w:t>
            </w:r>
          </w:p>
        </w:tc>
      </w:tr>
    </w:tbl>
    <w:p w:rsidR="00000000" w:rsidRPr="00C06CD1" w:rsidP="00C06CD1">
      <w:pPr>
        <w:pStyle w:val="BodyText"/>
      </w:pPr>
    </w:p>
    <w:p w:rsidR="00000000" w:rsidRPr="00C06CD1" w:rsidP="00C06CD1">
      <w:pPr>
        <w:pStyle w:val="AllowPageBreak"/>
      </w:pPr>
    </w:p>
    <w:p w:rsidR="00000000" w:rsidRPr="00C06CD1" w:rsidP="00C06CD1">
      <w:pPr>
        <w:pStyle w:val="Heading1"/>
      </w:pPr>
      <w:bookmarkStart w:id="7" w:name="O_1215775"/>
      <w:bookmarkEnd w:id="7"/>
      <w:r w:rsidRPr="00C06CD1">
        <w:t>Unit Mapping Information</w:t>
      </w:r>
    </w:p>
    <w:p w:rsidR="00000000" w:rsidRPr="00C06CD1" w:rsidP="00EB17EE">
      <w:pPr>
        <w:pStyle w:val="BodyText"/>
      </w:pPr>
      <w:r w:rsidRPr="00C06CD1">
        <w:t>Supersedes and is equivalent to PSPGEN024 Use resources to achieve work unit goals.</w:t>
      </w:r>
    </w:p>
    <w:p w:rsidR="00000000" w:rsidRPr="00C06CD1" w:rsidP="00C06CD1">
      <w:pPr>
        <w:pStyle w:val="Heading1"/>
      </w:pPr>
      <w:bookmarkStart w:id="8" w:name="O_1215782"/>
      <w:bookmarkEnd w:id="8"/>
      <w:r w:rsidRPr="00C06CD1">
        <w:t>Links</w:t>
      </w:r>
    </w:p>
    <w:p w:rsidR="00000000" w:rsidRPr="00C06CD1" w:rsidP="00EB17EE">
      <w:pPr>
        <w:pStyle w:val="BodyText"/>
      </w:pPr>
      <w:r w:rsidRPr="00C06C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80DF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06CD1" w:rsidP="00C06CD1"/>
    <w:sectPr w:rsidSect="00C06C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C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CD1" w:rsidRPr="00EB17EE" w:rsidP="00EB17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C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7EE" w:rsidP="00C06C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B17EE" w:rsidP="00C06C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B17EE" w:rsidP="00C06C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C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7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6CD1" w:rsidRPr="00EB17EE" w:rsidP="00EB17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C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7EE" w:rsidRPr="002D2AF8" w:rsidP="00C06C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PSPGEN130 Use resources to achieve work unit goals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EB17EE" w:rsidP="00C06C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9E33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52BE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C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6C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6C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6C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6C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6C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6C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6C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6C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6C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6C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6CD1"/>
  </w:style>
  <w:style w:type="character" w:customStyle="1" w:styleId="Heading1Char">
    <w:name w:val="Heading 1 Char"/>
    <w:basedOn w:val="DefaultParagraphFont"/>
    <w:link w:val="Heading1"/>
    <w:rsid w:val="00C06C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6C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6CD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06C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06CD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6CD1"/>
    <w:rPr>
      <w:b/>
      <w:spacing w:val="0"/>
    </w:rPr>
  </w:style>
  <w:style w:type="character" w:styleId="Emphasis">
    <w:name w:val="Emphasis"/>
    <w:basedOn w:val="DefaultParagraphFont"/>
    <w:qFormat/>
    <w:rsid w:val="00C06CD1"/>
    <w:rPr>
      <w:i/>
    </w:rPr>
  </w:style>
  <w:style w:type="paragraph" w:customStyle="1" w:styleId="SuperHeading">
    <w:name w:val="SuperHeading"/>
    <w:basedOn w:val="Normal"/>
    <w:rsid w:val="00C06C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6C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6C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6C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6C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6C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6C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6C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6C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6C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6C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6C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6C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6C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6C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6C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6C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6C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6C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6CD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06C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6C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6C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6C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6C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6C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6C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6C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6C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6C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6C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6C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6C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6C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6C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6C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6C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6CD1"/>
  </w:style>
  <w:style w:type="paragraph" w:styleId="TableofFigures">
    <w:name w:val="table of figures"/>
    <w:basedOn w:val="Normal"/>
    <w:next w:val="Normal"/>
    <w:semiHidden/>
    <w:rsid w:val="00C06C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6C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6CD1"/>
    <w:rPr>
      <w:rFonts w:ascii="Wingdings" w:hAnsi="Wingdings"/>
    </w:rPr>
  </w:style>
  <w:style w:type="paragraph" w:customStyle="1" w:styleId="TableHeading">
    <w:name w:val="Table Heading"/>
    <w:basedOn w:val="HeadingBase"/>
    <w:rsid w:val="00C06C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6CD1"/>
    <w:rPr>
      <w:color w:val="0033CC"/>
      <w:u w:val="none"/>
    </w:rPr>
  </w:style>
  <w:style w:type="paragraph" w:customStyle="1" w:styleId="BodyTextRight">
    <w:name w:val="Body Text Right"/>
    <w:basedOn w:val="BodyText"/>
    <w:rsid w:val="00C06C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6C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6C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6C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6C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6C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6CD1"/>
    <w:rPr>
      <w:sz w:val="32"/>
    </w:rPr>
  </w:style>
  <w:style w:type="paragraph" w:customStyle="1" w:styleId="HeadingProcedure">
    <w:name w:val="Heading Procedure"/>
    <w:basedOn w:val="HeadingBase"/>
    <w:next w:val="Normal"/>
    <w:rsid w:val="00C06C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6CD1"/>
    <w:pPr>
      <w:spacing w:before="60" w:after="60"/>
    </w:pPr>
  </w:style>
  <w:style w:type="paragraph" w:styleId="ListContinue">
    <w:name w:val="List Continue"/>
    <w:basedOn w:val="List"/>
    <w:rsid w:val="00C06CD1"/>
    <w:pPr>
      <w:ind w:firstLine="0"/>
    </w:pPr>
  </w:style>
  <w:style w:type="paragraph" w:customStyle="1" w:styleId="ListNote">
    <w:name w:val="List Note"/>
    <w:basedOn w:val="List"/>
    <w:rsid w:val="00C06C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6C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6C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6CD1"/>
    <w:rPr>
      <w:rFonts w:ascii="Courier New" w:hAnsi="Courier New"/>
    </w:rPr>
  </w:style>
  <w:style w:type="paragraph" w:customStyle="1" w:styleId="NoteBullet">
    <w:name w:val="Note Bullet"/>
    <w:basedOn w:val="Note"/>
    <w:rsid w:val="00C06C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6C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6C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6C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6C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6C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6C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6CD1"/>
    <w:rPr>
      <w:b/>
      <w:smallCaps/>
    </w:rPr>
  </w:style>
  <w:style w:type="paragraph" w:customStyle="1" w:styleId="TableListNumber">
    <w:name w:val="Table List Number"/>
    <w:basedOn w:val="ListNumber"/>
    <w:rsid w:val="00C06C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6C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6CD1"/>
    <w:pPr>
      <w:numPr>
        <w:numId w:val="8"/>
      </w:numPr>
    </w:pPr>
  </w:style>
  <w:style w:type="paragraph" w:customStyle="1" w:styleId="ListAlpha2">
    <w:name w:val="List Alpha 2"/>
    <w:basedOn w:val="List2"/>
    <w:rsid w:val="00C06CD1"/>
    <w:pPr>
      <w:numPr>
        <w:numId w:val="7"/>
      </w:numPr>
    </w:pPr>
  </w:style>
  <w:style w:type="paragraph" w:styleId="List2">
    <w:name w:val="List 2"/>
    <w:basedOn w:val="BodyText"/>
    <w:rsid w:val="00C06C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6C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6C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6C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6C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6C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6CD1"/>
    <w:pPr>
      <w:numPr>
        <w:numId w:val="3"/>
      </w:numPr>
    </w:pPr>
  </w:style>
  <w:style w:type="paragraph" w:styleId="ListContinue2">
    <w:name w:val="List Continue 2"/>
    <w:basedOn w:val="List2"/>
    <w:rsid w:val="00C06CD1"/>
    <w:pPr>
      <w:ind w:firstLine="0"/>
    </w:pPr>
  </w:style>
  <w:style w:type="paragraph" w:styleId="ListContinue3">
    <w:name w:val="List Continue 3"/>
    <w:basedOn w:val="List3"/>
    <w:rsid w:val="00C06CD1"/>
    <w:pPr>
      <w:ind w:left="1021" w:firstLine="0"/>
    </w:pPr>
  </w:style>
  <w:style w:type="paragraph" w:styleId="ListContinue4">
    <w:name w:val="List Continue 4"/>
    <w:basedOn w:val="List4"/>
    <w:rsid w:val="00C06CD1"/>
    <w:pPr>
      <w:ind w:firstLine="0"/>
    </w:pPr>
  </w:style>
  <w:style w:type="paragraph" w:styleId="ListContinue5">
    <w:name w:val="List Continue 5"/>
    <w:basedOn w:val="List5"/>
    <w:rsid w:val="00C06CD1"/>
    <w:pPr>
      <w:ind w:firstLine="0"/>
    </w:pPr>
  </w:style>
  <w:style w:type="paragraph" w:styleId="ListNumber3">
    <w:name w:val="List Number 3"/>
    <w:basedOn w:val="List3"/>
    <w:rsid w:val="00C06CD1"/>
    <w:pPr>
      <w:numPr>
        <w:numId w:val="4"/>
      </w:numPr>
    </w:pPr>
  </w:style>
  <w:style w:type="paragraph" w:styleId="ListNumber4">
    <w:name w:val="List Number 4"/>
    <w:basedOn w:val="List4"/>
    <w:rsid w:val="00C06CD1"/>
    <w:pPr>
      <w:numPr>
        <w:numId w:val="5"/>
      </w:numPr>
    </w:pPr>
  </w:style>
  <w:style w:type="paragraph" w:styleId="ListNumber5">
    <w:name w:val="List Number 5"/>
    <w:basedOn w:val="List5"/>
    <w:rsid w:val="00C06CD1"/>
    <w:pPr>
      <w:numPr>
        <w:numId w:val="6"/>
      </w:numPr>
    </w:pPr>
  </w:style>
  <w:style w:type="paragraph" w:styleId="BlockText">
    <w:name w:val="Block Text"/>
    <w:basedOn w:val="Normal"/>
    <w:rsid w:val="00C06C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6C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6CD1"/>
    <w:rPr>
      <w:sz w:val="16"/>
      <w:vertAlign w:val="superscript"/>
    </w:rPr>
  </w:style>
  <w:style w:type="character" w:customStyle="1" w:styleId="Symbols">
    <w:name w:val="Symbols"/>
    <w:basedOn w:val="DefaultParagraphFont"/>
    <w:rsid w:val="00C06CD1"/>
    <w:rPr>
      <w:rFonts w:ascii="Symbol" w:hAnsi="Symbol"/>
    </w:rPr>
  </w:style>
  <w:style w:type="character" w:customStyle="1" w:styleId="MenuOptions">
    <w:name w:val="Menu Options"/>
    <w:basedOn w:val="DefaultParagraphFont"/>
    <w:rsid w:val="00C06C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6CD1"/>
    <w:rPr>
      <w:b/>
    </w:rPr>
  </w:style>
  <w:style w:type="character" w:customStyle="1" w:styleId="Underlined">
    <w:name w:val="Underlined"/>
    <w:basedOn w:val="DefaultParagraphFont"/>
    <w:rsid w:val="00C06CD1"/>
    <w:rPr>
      <w:u w:val="single"/>
    </w:rPr>
  </w:style>
  <w:style w:type="paragraph" w:customStyle="1" w:styleId="TableBodyTextRight">
    <w:name w:val="Table Body Text Right"/>
    <w:basedOn w:val="TableBodyText"/>
    <w:rsid w:val="00C06C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6CD1"/>
    <w:rPr>
      <w:sz w:val="18"/>
    </w:rPr>
  </w:style>
  <w:style w:type="paragraph" w:customStyle="1" w:styleId="BodySmallRight">
    <w:name w:val="Body Small Right"/>
    <w:basedOn w:val="BodyTextRight"/>
    <w:rsid w:val="00C06CD1"/>
    <w:rPr>
      <w:sz w:val="18"/>
      <w:szCs w:val="18"/>
    </w:rPr>
  </w:style>
  <w:style w:type="paragraph" w:customStyle="1" w:styleId="MarginEdition">
    <w:name w:val="Margin Edition"/>
    <w:basedOn w:val="MarginNote"/>
    <w:rsid w:val="00C06C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6CD1"/>
    <w:rPr>
      <w:sz w:val="2"/>
      <w:szCs w:val="2"/>
    </w:rPr>
  </w:style>
  <w:style w:type="character" w:customStyle="1" w:styleId="Small">
    <w:name w:val="Small"/>
    <w:basedOn w:val="DefaultParagraphFont"/>
    <w:rsid w:val="00C06CD1"/>
    <w:rPr>
      <w:sz w:val="16"/>
    </w:rPr>
  </w:style>
  <w:style w:type="paragraph" w:customStyle="1" w:styleId="WideTable">
    <w:name w:val="Wide Table"/>
    <w:basedOn w:val="Normal"/>
    <w:rsid w:val="00C06C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6CD1"/>
  </w:style>
  <w:style w:type="paragraph" w:styleId="Quote">
    <w:name w:val="Quote"/>
    <w:basedOn w:val="Heading1"/>
    <w:link w:val="QuoteChar"/>
    <w:qFormat/>
    <w:rsid w:val="00C06C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6C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6CD1"/>
    <w:pPr>
      <w:pageBreakBefore/>
    </w:pPr>
  </w:style>
  <w:style w:type="paragraph" w:customStyle="1" w:styleId="Border">
    <w:name w:val="Border"/>
    <w:basedOn w:val="Normal"/>
    <w:qFormat/>
    <w:rsid w:val="00C06C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6C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6C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6C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6C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6C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6C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6C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6C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6CD1"/>
    <w:rPr>
      <w:u w:val="single"/>
    </w:rPr>
  </w:style>
  <w:style w:type="character" w:customStyle="1" w:styleId="BoldandItalics">
    <w:name w:val="Bold and Italics"/>
    <w:qFormat/>
    <w:rsid w:val="00C06CD1"/>
    <w:rPr>
      <w:b/>
      <w:i/>
      <w:u w:val="none"/>
    </w:rPr>
  </w:style>
  <w:style w:type="paragraph" w:styleId="BalloonText">
    <w:name w:val="Balloon Text"/>
    <w:basedOn w:val="Normal"/>
    <w:link w:val="BalloonTextChar"/>
    <w:rsid w:val="00C06C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6C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6C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6C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6C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6C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6CD1"/>
    <w:pPr>
      <w:spacing w:before="0" w:after="0"/>
    </w:pPr>
  </w:style>
  <w:style w:type="paragraph" w:customStyle="1" w:styleId="BodyTextBold">
    <w:name w:val="Body Text Bold"/>
    <w:basedOn w:val="BodyText"/>
    <w:qFormat/>
    <w:rsid w:val="00C06CD1"/>
    <w:rPr>
      <w:b/>
    </w:rPr>
  </w:style>
  <w:style w:type="character" w:styleId="Hyperlink">
    <w:name w:val="Hyperlink"/>
    <w:basedOn w:val="DefaultParagraphFont"/>
    <w:uiPriority w:val="99"/>
    <w:unhideWhenUsed/>
    <w:rsid w:val="00EB17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377</Words>
  <Characters>2439</Characters>
  <Application>Microsoft Office Word</Application>
  <DocSecurity>0</DocSecurity>
  <Lines>81</Lines>
  <Paragraphs>54</Paragraphs>
  <ScaleCrop>false</ScaleCrop>
  <Company>Author-it Software Corporation Ltd.</Company>
  <LinksUpToDate>false</LinksUpToDate>
  <CharactersWithSpaces>2762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PSPGEN130 Use resources to achieve work unit goals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2024-11-07T11:57:00Z</dcterms:created>
  <dcterms:modified xsi:type="dcterms:W3CDTF">2024-11-07T11:57:00Z</dcterms:modified>
</cp:coreProperties>
</file>