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085" w:rsidP="00801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PSPGEN130 Use resources to achieve work unit goals</w:t>
      </w:r>
      <w:r>
        <w:fldChar w:fldCharType="end"/>
      </w:r>
    </w:p>
    <w:p w:rsidR="00801085" w:rsidP="00801085">
      <w:pPr>
        <w:pStyle w:val="Version"/>
        <w:sectPr w:rsidSect="003164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48F" w:rsidP="0031648F">
      <w:pPr>
        <w:pStyle w:val="SuperHeading"/>
      </w:pPr>
      <w:r w:rsidRPr="0031648F">
        <w:t>PSPGEN130 Use resources to achieve work unit goals</w:t>
      </w:r>
    </w:p>
    <w:p w:rsidR="00000000" w:rsidRPr="0031648F" w:rsidP="0031648F">
      <w:pPr>
        <w:pStyle w:val="Heading1"/>
      </w:pPr>
      <w:bookmarkStart w:id="1" w:name="O_1215767"/>
      <w:bookmarkEnd w:id="1"/>
      <w:r w:rsidRPr="0031648F">
        <w:t>Modification History</w:t>
      </w:r>
    </w:p>
    <w:p w:rsidR="00000000" w:rsidRPr="0031648F" w:rsidP="00801085">
      <w:pPr>
        <w:pStyle w:val="BodyText"/>
      </w:pPr>
      <w:r w:rsidRPr="0031648F">
        <w:t>Supersedes and is equivalent to PSPGEN024 Use resources to achieve work unit goals.</w:t>
      </w:r>
    </w:p>
    <w:p w:rsidR="00000000" w:rsidRPr="0031648F" w:rsidP="0031648F">
      <w:pPr>
        <w:pStyle w:val="Heading1"/>
      </w:pPr>
      <w:bookmarkStart w:id="2" w:name="O_1215768"/>
      <w:bookmarkEnd w:id="2"/>
      <w:r w:rsidRPr="0031648F">
        <w:t>Application</w:t>
      </w:r>
    </w:p>
    <w:p w:rsidR="00000000" w:rsidRPr="0031648F" w:rsidP="00801085">
      <w:pPr>
        <w:pStyle w:val="BodyText"/>
      </w:pPr>
      <w:r w:rsidRPr="0031648F">
        <w:t xml:space="preserve">This unit describes the performance outcomes, skills and knowledge required to organise available resources at </w:t>
      </w:r>
      <w:r w:rsidRPr="0031648F">
        <w:t xml:space="preserve">a senior operative level to facilitate achievement of work unit objectives. </w:t>
      </w:r>
    </w:p>
    <w:p w:rsidR="00000000" w:rsidRPr="0031648F" w:rsidP="00801085">
      <w:pPr>
        <w:pStyle w:val="BodyText"/>
      </w:pPr>
      <w:r w:rsidRPr="0031648F">
        <w:t>This unit applies to those working autonomously in senior roles within the public sector, supervising others and performing complex tasks in a range of familiar contexts.</w:t>
      </w:r>
    </w:p>
    <w:p w:rsidR="00000000" w:rsidRPr="0031648F" w:rsidP="00801085">
      <w:pPr>
        <w:pStyle w:val="BodyText"/>
      </w:pPr>
      <w:r w:rsidRPr="0031648F">
        <w:t>The skil</w:t>
      </w:r>
      <w:r w:rsidRPr="0031648F">
        <w:t>ls in this unit must be applied in accordance with Commonwealth and State or Territory legislation, Australian standards and industry codes of practice.</w:t>
      </w:r>
    </w:p>
    <w:p w:rsidR="00000000" w:rsidRPr="0031648F" w:rsidP="00801085">
      <w:pPr>
        <w:pStyle w:val="BodyText"/>
      </w:pPr>
      <w:r w:rsidRPr="0031648F">
        <w:t>No occupational licensing, certification or specific legislative requirements apply to this unit at the</w:t>
      </w:r>
      <w:r w:rsidRPr="0031648F">
        <w:t xml:space="preserve"> time of publication.</w:t>
      </w:r>
    </w:p>
    <w:p w:rsidR="00000000" w:rsidRPr="0031648F" w:rsidP="0031648F">
      <w:pPr>
        <w:pStyle w:val="Heading1"/>
      </w:pPr>
      <w:bookmarkStart w:id="3" w:name="O_1215769"/>
      <w:bookmarkEnd w:id="3"/>
      <w:r w:rsidRPr="0031648F">
        <w:t>Pre-requisite Unit</w:t>
      </w:r>
    </w:p>
    <w:p w:rsidR="00000000" w:rsidRPr="0031648F" w:rsidP="00801085">
      <w:pPr>
        <w:pStyle w:val="BodyText"/>
      </w:pPr>
      <w:r w:rsidRPr="0031648F">
        <w:t xml:space="preserve">Nil </w:t>
      </w:r>
    </w:p>
    <w:p w:rsidR="00000000" w:rsidRPr="0031648F" w:rsidP="0031648F">
      <w:pPr>
        <w:pStyle w:val="Heading1"/>
      </w:pPr>
      <w:bookmarkStart w:id="4" w:name="O_1215770"/>
      <w:bookmarkEnd w:id="4"/>
      <w:r w:rsidRPr="0031648F">
        <w:t>Competency Field</w:t>
      </w:r>
    </w:p>
    <w:p w:rsidR="00000000" w:rsidRPr="0031648F" w:rsidP="00801085">
      <w:pPr>
        <w:pStyle w:val="BodyText"/>
      </w:pPr>
      <w:r w:rsidRPr="0031648F">
        <w:t>General</w:t>
      </w:r>
    </w:p>
    <w:p w:rsidR="00000000" w:rsidRPr="0031648F" w:rsidP="0031648F">
      <w:pPr>
        <w:pStyle w:val="Heading1"/>
      </w:pPr>
      <w:bookmarkStart w:id="5" w:name="O_1215772"/>
      <w:bookmarkEnd w:id="5"/>
      <w:r w:rsidRPr="003164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6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48F" w:rsidP="0031648F">
            <w:pPr>
              <w:pStyle w:val="BodyText"/>
            </w:pPr>
            <w:r w:rsidRPr="0031648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48F">
            <w:pPr>
              <w:pStyle w:val="BodyText"/>
              <w:rPr>
                <w:lang w:val="en-NZ"/>
              </w:rPr>
            </w:pPr>
            <w:r w:rsidRPr="0031648F">
              <w:rPr>
                <w:rStyle w:val="SpecialBold"/>
              </w:rPr>
              <w:t>PERFORMANCE</w:t>
            </w:r>
            <w:r w:rsidRPr="0031648F">
              <w:t xml:space="preserve"> </w:t>
            </w:r>
            <w:r w:rsidRPr="0031648F">
              <w:rPr>
                <w:rStyle w:val="SpecialBold"/>
              </w:rPr>
              <w:t>CRITERIA</w:t>
            </w:r>
          </w:p>
        </w:tc>
      </w:tr>
      <w:tr w:rsidTr="00316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48F" w:rsidP="0031648F">
            <w:pPr>
              <w:pStyle w:val="BodyText"/>
            </w:pPr>
            <w:r w:rsidRPr="0031648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48F">
            <w:pPr>
              <w:pStyle w:val="BodyText"/>
              <w:rPr>
                <w:lang w:val="en-NZ"/>
              </w:rPr>
            </w:pPr>
            <w:r w:rsidRPr="003164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6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48F">
            <w:pPr>
              <w:pStyle w:val="List"/>
              <w:rPr>
                <w:lang w:val="en-NZ"/>
              </w:rPr>
            </w:pPr>
            <w:r w:rsidRPr="0031648F">
              <w:t>1.  Acquire and apply available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48F" w:rsidP="0031648F">
            <w:pPr>
              <w:pStyle w:val="List"/>
            </w:pPr>
            <w:r w:rsidRPr="0031648F">
              <w:t>1.1. Identify available resources and fill gaps in accordance with work unit plans.</w:t>
            </w:r>
          </w:p>
          <w:p w:rsidR="00000000" w:rsidRPr="0031648F" w:rsidP="0031648F">
            <w:pPr>
              <w:pStyle w:val="List"/>
            </w:pPr>
            <w:r w:rsidRPr="0031648F">
              <w:t>1.2. Apply procedures that promo</w:t>
            </w:r>
            <w:r w:rsidRPr="0031648F">
              <w:t>te efficient, economical and effective allocation and distribution of resources.</w:t>
            </w:r>
          </w:p>
          <w:p w:rsidR="00000000" w:rsidP="0031648F">
            <w:pPr>
              <w:pStyle w:val="List"/>
              <w:rPr>
                <w:lang w:val="en-NZ"/>
              </w:rPr>
            </w:pPr>
            <w:r w:rsidRPr="0031648F">
              <w:t>1.3. Handle resources in accordance with established work practices and guidelines.</w:t>
            </w:r>
          </w:p>
        </w:tc>
      </w:tr>
      <w:tr w:rsidTr="00316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48F">
            <w:pPr>
              <w:pStyle w:val="List"/>
              <w:rPr>
                <w:lang w:val="en-NZ"/>
              </w:rPr>
            </w:pPr>
            <w:r w:rsidRPr="0031648F">
              <w:t>2.  Monitor and report on resource usage.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48F" w:rsidP="0031648F">
            <w:pPr>
              <w:pStyle w:val="List"/>
            </w:pPr>
            <w:r w:rsidRPr="0031648F">
              <w:t>2.1. Monitor and report on resource usage.</w:t>
            </w:r>
          </w:p>
          <w:p w:rsidR="00000000" w:rsidRPr="0031648F" w:rsidP="0031648F">
            <w:pPr>
              <w:pStyle w:val="List"/>
            </w:pPr>
            <w:r w:rsidRPr="0031648F">
              <w:t xml:space="preserve">2.2. </w:t>
            </w:r>
            <w:r w:rsidRPr="0031648F">
              <w:t>Maintain records of resource usage.</w:t>
            </w:r>
          </w:p>
          <w:p w:rsidR="00000000" w:rsidRPr="0031648F" w:rsidP="0031648F">
            <w:pPr>
              <w:pStyle w:val="List"/>
            </w:pPr>
            <w:r w:rsidRPr="0031648F">
              <w:t>2.3. Operate relevant financial and resource management systems.</w:t>
            </w:r>
          </w:p>
          <w:p w:rsidR="00000000" w:rsidP="0031648F">
            <w:pPr>
              <w:pStyle w:val="List"/>
              <w:rPr>
                <w:lang w:val="en-NZ"/>
              </w:rPr>
            </w:pPr>
            <w:r w:rsidRPr="0031648F">
              <w:t>2.4. Recommend options to address resource shortfalls.</w:t>
            </w:r>
          </w:p>
        </w:tc>
      </w:tr>
      <w:tr w:rsidTr="00316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48F">
            <w:pPr>
              <w:pStyle w:val="List"/>
              <w:rPr>
                <w:lang w:val="en-NZ"/>
              </w:rPr>
            </w:pPr>
            <w:r w:rsidRPr="0031648F">
              <w:t>3.  Maintain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48F" w:rsidP="0031648F">
            <w:pPr>
              <w:pStyle w:val="List"/>
            </w:pPr>
            <w:r w:rsidRPr="0031648F">
              <w:t>3.1 Maintain resources in accordance with manufacturer guidelines and service contracts.</w:t>
            </w:r>
          </w:p>
          <w:p w:rsidR="00000000" w:rsidRPr="0031648F" w:rsidP="0031648F">
            <w:pPr>
              <w:pStyle w:val="List"/>
            </w:pPr>
            <w:r w:rsidRPr="0031648F">
              <w:t>3.2. Organise maintenance of resources to facilitate work practices and outcomes.</w:t>
            </w:r>
          </w:p>
          <w:p w:rsidR="00000000" w:rsidRPr="0031648F" w:rsidP="0031648F">
            <w:pPr>
              <w:pStyle w:val="List"/>
            </w:pPr>
            <w:r w:rsidRPr="0031648F">
              <w:t>3.3 Develop contingency plans to ensure operational continuity.</w:t>
            </w:r>
          </w:p>
        </w:tc>
      </w:tr>
    </w:tbl>
    <w:p w:rsidR="00801085" w:rsidP="0031648F">
      <w:pPr>
        <w:pStyle w:val="List"/>
      </w:pPr>
    </w:p>
    <w:p w:rsidR="00801085" w:rsidP="0031648F">
      <w:pPr>
        <w:pStyle w:val="List"/>
      </w:pPr>
    </w:p>
    <w:p w:rsidR="00000000" w:rsidRPr="0031648F" w:rsidP="0031648F">
      <w:pPr>
        <w:pStyle w:val="Heading1"/>
      </w:pPr>
      <w:bookmarkStart w:id="6" w:name="O_1215773"/>
      <w:bookmarkEnd w:id="6"/>
      <w:r w:rsidRPr="0031648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6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48F">
            <w:pPr>
              <w:pStyle w:val="BodyText"/>
              <w:rPr>
                <w:lang w:val="en-NZ"/>
              </w:rPr>
            </w:pPr>
            <w:r w:rsidRPr="0031648F">
              <w:t>Foundation skills essential to performance in this unit, but not explicit in the performance criteria are listed here, along with a brief context statement.</w:t>
            </w:r>
          </w:p>
        </w:tc>
      </w:tr>
      <w:tr w:rsidTr="00316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48F" w:rsidP="0031648F">
            <w:pPr>
              <w:pStyle w:val="BodyText"/>
            </w:pPr>
            <w:r w:rsidRPr="0031648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48F">
            <w:pPr>
              <w:pStyle w:val="BodyText"/>
              <w:rPr>
                <w:lang w:val="en-NZ"/>
              </w:rPr>
            </w:pPr>
            <w:r w:rsidRPr="0031648F">
              <w:rPr>
                <w:rStyle w:val="SpecialBold"/>
              </w:rPr>
              <w:t>DESCRIPTION</w:t>
            </w:r>
          </w:p>
        </w:tc>
      </w:tr>
      <w:tr w:rsidTr="00316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48F">
            <w:pPr>
              <w:pStyle w:val="BodyText"/>
              <w:rPr>
                <w:lang w:val="en-NZ"/>
              </w:rPr>
            </w:pPr>
            <w:r w:rsidRPr="0031648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48F">
            <w:pPr>
              <w:pStyle w:val="ListBullet"/>
              <w:rPr>
                <w:lang w:val="en-NZ"/>
              </w:rPr>
            </w:pPr>
            <w:r w:rsidRPr="0031648F">
              <w:t>identify trends and make recommendations relating to resource usage involving quantitative data and statistics.</w:t>
            </w:r>
          </w:p>
        </w:tc>
      </w:tr>
      <w:tr w:rsidTr="00316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48F">
            <w:pPr>
              <w:pStyle w:val="BodyText"/>
              <w:rPr>
                <w:lang w:val="en-NZ"/>
              </w:rPr>
            </w:pPr>
            <w:r w:rsidRPr="0031648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48F" w:rsidP="0031648F">
            <w:pPr>
              <w:pStyle w:val="ListBullet"/>
            </w:pPr>
            <w:r w:rsidRPr="0031648F">
              <w:t>establish and implement resource maintenance schedules.</w:t>
            </w:r>
          </w:p>
        </w:tc>
      </w:tr>
    </w:tbl>
    <w:p w:rsidR="00000000" w:rsidRPr="0031648F" w:rsidP="0031648F">
      <w:pPr>
        <w:pStyle w:val="BodyText"/>
      </w:pPr>
    </w:p>
    <w:p w:rsidR="00000000" w:rsidRPr="0031648F" w:rsidP="0031648F">
      <w:pPr>
        <w:pStyle w:val="AllowPageBreak"/>
      </w:pPr>
    </w:p>
    <w:p w:rsidR="00000000" w:rsidRPr="0031648F" w:rsidP="0031648F">
      <w:pPr>
        <w:pStyle w:val="Heading1"/>
      </w:pPr>
      <w:bookmarkStart w:id="7" w:name="O_1215775"/>
      <w:bookmarkEnd w:id="7"/>
      <w:r w:rsidRPr="0031648F">
        <w:t>Unit Mapping Information</w:t>
      </w:r>
    </w:p>
    <w:p w:rsidR="00000000" w:rsidRPr="0031648F" w:rsidP="00801085">
      <w:pPr>
        <w:pStyle w:val="BodyText"/>
      </w:pPr>
      <w:r w:rsidRPr="0031648F">
        <w:t>Supersedes and is equivalent to PSPGEN024 Use resources to achieve work unit goals.</w:t>
      </w:r>
    </w:p>
    <w:p w:rsidR="00000000" w:rsidRPr="0031648F" w:rsidP="0031648F">
      <w:pPr>
        <w:pStyle w:val="Heading1"/>
      </w:pPr>
      <w:bookmarkStart w:id="8" w:name="O_1215782"/>
      <w:bookmarkEnd w:id="8"/>
      <w:r w:rsidRPr="0031648F">
        <w:t>Links</w:t>
      </w:r>
    </w:p>
    <w:p w:rsidR="00000000" w:rsidRPr="0031648F" w:rsidP="00801085">
      <w:pPr>
        <w:pStyle w:val="BodyText"/>
      </w:pPr>
      <w:r w:rsidRPr="003164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312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648F" w:rsidP="00801085">
      <w:pPr>
        <w:pStyle w:val="BodyText"/>
        <w:sectPr w:rsidSect="003164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648F" w:rsidP="0031648F">
      <w:pPr>
        <w:pStyle w:val="SuperHeading"/>
      </w:pPr>
      <w:r w:rsidRPr="0031648F">
        <w:t>Assessment Requirements for PSPGEN130 Use resources to achieve work unit goals</w:t>
      </w:r>
    </w:p>
    <w:p w:rsidR="00000000" w:rsidRPr="0031648F" w:rsidP="0031648F">
      <w:pPr>
        <w:pStyle w:val="Heading1"/>
      </w:pPr>
      <w:bookmarkStart w:id="9" w:name="O_1215777"/>
      <w:bookmarkEnd w:id="9"/>
      <w:r w:rsidRPr="0031648F">
        <w:t>Modification History</w:t>
      </w:r>
    </w:p>
    <w:p w:rsidR="00000000" w:rsidRPr="0031648F" w:rsidP="00801085">
      <w:pPr>
        <w:pStyle w:val="BodyText"/>
      </w:pPr>
      <w:r w:rsidRPr="0031648F">
        <w:t>Supersedes and is equivalent to PSPGEN024 Use resources to achieve work unit goals.</w:t>
      </w:r>
    </w:p>
    <w:p w:rsidR="00000000" w:rsidRPr="0031648F" w:rsidP="0031648F">
      <w:pPr>
        <w:pStyle w:val="Heading1"/>
      </w:pPr>
      <w:bookmarkStart w:id="10" w:name="O_1215778"/>
      <w:bookmarkEnd w:id="10"/>
      <w:r w:rsidRPr="0031648F">
        <w:t>Performance Evidence</w:t>
      </w:r>
    </w:p>
    <w:p w:rsidR="00000000" w:rsidRPr="0031648F" w:rsidP="00801085">
      <w:pPr>
        <w:pStyle w:val="BodyText"/>
      </w:pPr>
      <w:r w:rsidRPr="0031648F">
        <w:t>Evidence of the ability to complete tasks outlined in elements and performance criteria of this unit in the context of the job role, and on at least one occasion:</w:t>
      </w:r>
    </w:p>
    <w:p w:rsidR="00000000" w:rsidRPr="0031648F" w:rsidP="0031648F">
      <w:pPr>
        <w:pStyle w:val="ListBullet"/>
      </w:pPr>
      <w:r w:rsidRPr="0031648F">
        <w:t>apply legislation, policy and guidelines relating to resource usage, storage and maintenance</w:t>
      </w:r>
    </w:p>
    <w:p w:rsidR="00000000" w:rsidRPr="0031648F" w:rsidP="0031648F">
      <w:pPr>
        <w:pStyle w:val="ListBullet"/>
      </w:pPr>
      <w:r w:rsidRPr="0031648F">
        <w:t>communicate with others on resource related matters, including maintenance contractors, work unit members and managers</w:t>
      </w:r>
    </w:p>
    <w:p w:rsidR="00000000" w:rsidRPr="0031648F" w:rsidP="0031648F">
      <w:pPr>
        <w:pStyle w:val="ListBullet"/>
      </w:pPr>
      <w:r w:rsidRPr="0031648F">
        <w:t>monitor outcomes of resource usage and impac</w:t>
      </w:r>
      <w:r w:rsidRPr="0031648F">
        <w:t>t on work unit goals.</w:t>
      </w:r>
    </w:p>
    <w:p w:rsidR="00000000" w:rsidRPr="0031648F" w:rsidP="0031648F">
      <w:pPr>
        <w:pStyle w:val="AllowPageBreak"/>
      </w:pPr>
    </w:p>
    <w:p w:rsidR="00000000" w:rsidRPr="0031648F" w:rsidP="0031648F">
      <w:pPr>
        <w:pStyle w:val="Heading1"/>
      </w:pPr>
      <w:bookmarkStart w:id="11" w:name="O_1215779"/>
      <w:bookmarkEnd w:id="11"/>
      <w:r w:rsidRPr="0031648F">
        <w:t>Knowledge Evidence</w:t>
      </w:r>
    </w:p>
    <w:p w:rsidR="00000000" w:rsidRPr="0031648F" w:rsidP="00801085">
      <w:pPr>
        <w:pStyle w:val="BodyText"/>
      </w:pPr>
      <w:r w:rsidRPr="0031648F">
        <w:t>Demonstrated knowledge required to complete the tasks outlined in elements and performance criteria of this unit:</w:t>
      </w:r>
    </w:p>
    <w:p w:rsidR="00000000" w:rsidRPr="0031648F" w:rsidP="0031648F">
      <w:pPr>
        <w:pStyle w:val="ListBullet"/>
      </w:pPr>
      <w:r w:rsidRPr="0031648F">
        <w:t>legislation, policies, procedures and guidelines relating to resource usage and t</w:t>
      </w:r>
      <w:r w:rsidRPr="0031648F">
        <w:t xml:space="preserve">he workplace </w:t>
      </w:r>
    </w:p>
    <w:p w:rsidR="00000000" w:rsidRPr="0031648F" w:rsidP="0031648F">
      <w:pPr>
        <w:pStyle w:val="ListBullet"/>
      </w:pPr>
      <w:r w:rsidRPr="0031648F">
        <w:t>operational procedures for accessing, storing, maintaining and using resources</w:t>
      </w:r>
    </w:p>
    <w:p w:rsidR="00000000" w:rsidRPr="0031648F" w:rsidP="0031648F">
      <w:pPr>
        <w:pStyle w:val="ListBullet"/>
      </w:pPr>
      <w:r w:rsidRPr="0031648F">
        <w:t>evidence-based decision-making processes</w:t>
      </w:r>
    </w:p>
    <w:p w:rsidR="00000000" w:rsidRPr="0031648F" w:rsidP="0031648F">
      <w:pPr>
        <w:pStyle w:val="ListBullet"/>
      </w:pPr>
      <w:r w:rsidRPr="0031648F">
        <w:t>security and fraud control guidelines</w:t>
      </w:r>
    </w:p>
    <w:p w:rsidR="00000000" w:rsidRPr="0031648F" w:rsidP="0031648F">
      <w:pPr>
        <w:pStyle w:val="ListBullet"/>
      </w:pPr>
      <w:r w:rsidRPr="0031648F">
        <w:t>stock handling procedures.</w:t>
      </w:r>
    </w:p>
    <w:p w:rsidR="00000000" w:rsidRPr="0031648F" w:rsidP="0031648F">
      <w:pPr>
        <w:pStyle w:val="AllowPageBreak"/>
      </w:pPr>
    </w:p>
    <w:p w:rsidR="00000000" w:rsidRPr="0031648F" w:rsidP="0031648F">
      <w:pPr>
        <w:pStyle w:val="Heading1"/>
      </w:pPr>
      <w:bookmarkStart w:id="12" w:name="O_1215780"/>
      <w:bookmarkEnd w:id="12"/>
      <w:r w:rsidRPr="0031648F">
        <w:t>Assessment Conditions</w:t>
      </w:r>
    </w:p>
    <w:p w:rsidR="00000000" w:rsidRPr="0031648F" w:rsidP="00801085">
      <w:pPr>
        <w:pStyle w:val="BodyText"/>
      </w:pPr>
      <w:r w:rsidRPr="0031648F">
        <w:t xml:space="preserve">Skills must be demonstrated in the workplace or in a simulated environment that reflects workplace conditions. </w:t>
      </w:r>
    </w:p>
    <w:p w:rsidR="00000000" w:rsidRPr="0031648F" w:rsidP="00801085">
      <w:pPr>
        <w:pStyle w:val="BodyText"/>
      </w:pPr>
      <w:r w:rsidRPr="0031648F">
        <w:t>Assessment must ensure access to:</w:t>
      </w:r>
    </w:p>
    <w:p w:rsidR="00000000" w:rsidRPr="0031648F" w:rsidP="0031648F">
      <w:pPr>
        <w:pStyle w:val="ListBullet"/>
      </w:pPr>
      <w:r w:rsidRPr="0031648F">
        <w:t xml:space="preserve">legislation, policies, procedures and guidelines relating to resource usage, storage and maintenance </w:t>
      </w:r>
    </w:p>
    <w:p w:rsidR="00000000" w:rsidRPr="0031648F" w:rsidP="0031648F">
      <w:pPr>
        <w:pStyle w:val="ListBullet"/>
      </w:pPr>
      <w:r w:rsidRPr="0031648F">
        <w:t>workpla</w:t>
      </w:r>
      <w:r w:rsidRPr="0031648F">
        <w:t>ce systems and technology for resource ordering, management and financial requirements.</w:t>
      </w:r>
    </w:p>
    <w:p w:rsidR="00000000" w:rsidRPr="0031648F" w:rsidP="00801085">
      <w:pPr>
        <w:pStyle w:val="BodyText"/>
      </w:pPr>
      <w:r w:rsidRPr="0031648F">
        <w:t>Assessors must satisfy the Standards for Registered Training Organisations’ requirements for assessors.</w:t>
      </w:r>
    </w:p>
    <w:p w:rsidR="00000000" w:rsidRPr="0031648F" w:rsidP="0031648F">
      <w:pPr>
        <w:pStyle w:val="Heading1"/>
      </w:pPr>
      <w:bookmarkStart w:id="13" w:name="O_1215783"/>
      <w:bookmarkEnd w:id="13"/>
      <w:r w:rsidRPr="0031648F">
        <w:t>Links</w:t>
      </w:r>
    </w:p>
    <w:p w:rsidR="00000000" w:rsidRPr="0031648F" w:rsidP="00801085">
      <w:pPr>
        <w:pStyle w:val="BodyText"/>
      </w:pPr>
      <w:r w:rsidRPr="0031648F">
        <w:t xml:space="preserve">Companion Volume implementation guides </w:t>
      </w:r>
      <w:r w:rsidRPr="0031648F">
        <w:t xml:space="preserve">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312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648F" w:rsidP="0031648F"/>
    <w:sectPr w:rsidSect="003164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8F" w:rsidRPr="00801085" w:rsidP="00801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85" w:rsidP="003164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085" w:rsidP="003164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01085" w:rsidP="003164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8F" w:rsidP="003164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1085">
      <w:t>Approved</w:t>
    </w:r>
    <w:r w:rsidR="008010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10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1085">
      <w:rPr>
        <w:noProof/>
      </w:rPr>
      <w:t>4</w:t>
    </w:r>
    <w:r>
      <w:rPr>
        <w:noProof/>
      </w:rPr>
      <w:fldChar w:fldCharType="end"/>
    </w:r>
  </w:p>
  <w:p w:rsidR="0031648F" w:rsidP="003164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10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1085">
      <w:t>Public Skills Australia</w:t>
    </w:r>
    <w:r w:rsidR="00801085">
      <w:fldChar w:fldCharType="end"/>
    </w:r>
  </w:p>
  <w:p w:rsidR="0031648F" w:rsidP="003164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48F" w:rsidRPr="00801085" w:rsidP="00801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85" w:rsidRPr="002D2AF8" w:rsidP="003164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PSPGEN130 Use resources to achieve work unit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1085" w:rsidP="003164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8F" w:rsidRPr="002D2AF8" w:rsidP="003164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1085">
      <w:t>PSPGEN130 Use resources to achieve work unit goals</w:t>
    </w:r>
    <w:r w:rsidR="008010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1085">
      <w:rPr>
        <w:noProof/>
      </w:rPr>
      <w:t>2 March 2025</w:t>
    </w:r>
    <w:r>
      <w:fldChar w:fldCharType="end"/>
    </w:r>
  </w:p>
  <w:p w:rsidR="0031648F" w:rsidP="003164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5AF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9E8D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4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4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4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4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4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4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4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4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4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4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48F"/>
  </w:style>
  <w:style w:type="character" w:customStyle="1" w:styleId="Heading1Char">
    <w:name w:val="Heading 1 Char"/>
    <w:basedOn w:val="DefaultParagraphFont"/>
    <w:link w:val="Heading1"/>
    <w:rsid w:val="003164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4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4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64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4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48F"/>
    <w:rPr>
      <w:b/>
      <w:spacing w:val="0"/>
    </w:rPr>
  </w:style>
  <w:style w:type="character" w:styleId="Emphasis">
    <w:name w:val="Emphasis"/>
    <w:basedOn w:val="DefaultParagraphFont"/>
    <w:qFormat/>
    <w:rsid w:val="0031648F"/>
    <w:rPr>
      <w:i/>
    </w:rPr>
  </w:style>
  <w:style w:type="paragraph" w:customStyle="1" w:styleId="SuperHeading">
    <w:name w:val="SuperHeading"/>
    <w:basedOn w:val="Normal"/>
    <w:rsid w:val="003164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4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4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4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4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4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4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4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4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4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4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4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4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4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4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4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4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4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4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4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64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4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4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4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4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4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4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4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4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4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4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4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4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4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64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4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4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48F"/>
  </w:style>
  <w:style w:type="paragraph" w:styleId="TableofFigures">
    <w:name w:val="table of figures"/>
    <w:basedOn w:val="Normal"/>
    <w:next w:val="Normal"/>
    <w:semiHidden/>
    <w:rsid w:val="003164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4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648F"/>
    <w:rPr>
      <w:rFonts w:ascii="Wingdings" w:hAnsi="Wingdings"/>
    </w:rPr>
  </w:style>
  <w:style w:type="paragraph" w:customStyle="1" w:styleId="TableHeading">
    <w:name w:val="Table Heading"/>
    <w:basedOn w:val="HeadingBase"/>
    <w:rsid w:val="003164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48F"/>
    <w:rPr>
      <w:color w:val="0033CC"/>
      <w:u w:val="none"/>
    </w:rPr>
  </w:style>
  <w:style w:type="paragraph" w:customStyle="1" w:styleId="BodyTextRight">
    <w:name w:val="Body Text Right"/>
    <w:basedOn w:val="BodyText"/>
    <w:rsid w:val="003164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4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4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4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4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4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48F"/>
    <w:rPr>
      <w:sz w:val="32"/>
    </w:rPr>
  </w:style>
  <w:style w:type="paragraph" w:customStyle="1" w:styleId="HeadingProcedure">
    <w:name w:val="Heading Procedure"/>
    <w:basedOn w:val="HeadingBase"/>
    <w:next w:val="Normal"/>
    <w:rsid w:val="003164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48F"/>
    <w:pPr>
      <w:spacing w:before="60" w:after="60"/>
    </w:pPr>
  </w:style>
  <w:style w:type="paragraph" w:styleId="ListContinue">
    <w:name w:val="List Continue"/>
    <w:basedOn w:val="List"/>
    <w:rsid w:val="0031648F"/>
    <w:pPr>
      <w:ind w:firstLine="0"/>
    </w:pPr>
  </w:style>
  <w:style w:type="paragraph" w:customStyle="1" w:styleId="ListNote">
    <w:name w:val="List Note"/>
    <w:basedOn w:val="List"/>
    <w:rsid w:val="003164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4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4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48F"/>
    <w:rPr>
      <w:rFonts w:ascii="Courier New" w:hAnsi="Courier New"/>
    </w:rPr>
  </w:style>
  <w:style w:type="paragraph" w:customStyle="1" w:styleId="NoteBullet">
    <w:name w:val="Note Bullet"/>
    <w:basedOn w:val="Note"/>
    <w:rsid w:val="003164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4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4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4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4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64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4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48F"/>
    <w:rPr>
      <w:b/>
      <w:smallCaps/>
    </w:rPr>
  </w:style>
  <w:style w:type="paragraph" w:customStyle="1" w:styleId="TableListNumber">
    <w:name w:val="Table List Number"/>
    <w:basedOn w:val="ListNumber"/>
    <w:rsid w:val="003164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4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48F"/>
    <w:pPr>
      <w:numPr>
        <w:numId w:val="8"/>
      </w:numPr>
    </w:pPr>
  </w:style>
  <w:style w:type="paragraph" w:customStyle="1" w:styleId="ListAlpha2">
    <w:name w:val="List Alpha 2"/>
    <w:basedOn w:val="List2"/>
    <w:rsid w:val="0031648F"/>
    <w:pPr>
      <w:numPr>
        <w:numId w:val="7"/>
      </w:numPr>
    </w:pPr>
  </w:style>
  <w:style w:type="paragraph" w:styleId="List2">
    <w:name w:val="List 2"/>
    <w:basedOn w:val="BodyText"/>
    <w:rsid w:val="003164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4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4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4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4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4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648F"/>
    <w:pPr>
      <w:numPr>
        <w:numId w:val="3"/>
      </w:numPr>
    </w:pPr>
  </w:style>
  <w:style w:type="paragraph" w:styleId="ListContinue2">
    <w:name w:val="List Continue 2"/>
    <w:basedOn w:val="List2"/>
    <w:rsid w:val="0031648F"/>
    <w:pPr>
      <w:ind w:firstLine="0"/>
    </w:pPr>
  </w:style>
  <w:style w:type="paragraph" w:styleId="ListContinue3">
    <w:name w:val="List Continue 3"/>
    <w:basedOn w:val="List3"/>
    <w:rsid w:val="0031648F"/>
    <w:pPr>
      <w:ind w:left="1021" w:firstLine="0"/>
    </w:pPr>
  </w:style>
  <w:style w:type="paragraph" w:styleId="ListContinue4">
    <w:name w:val="List Continue 4"/>
    <w:basedOn w:val="List4"/>
    <w:rsid w:val="0031648F"/>
    <w:pPr>
      <w:ind w:firstLine="0"/>
    </w:pPr>
  </w:style>
  <w:style w:type="paragraph" w:styleId="ListContinue5">
    <w:name w:val="List Continue 5"/>
    <w:basedOn w:val="List5"/>
    <w:rsid w:val="0031648F"/>
    <w:pPr>
      <w:ind w:firstLine="0"/>
    </w:pPr>
  </w:style>
  <w:style w:type="paragraph" w:styleId="ListNumber3">
    <w:name w:val="List Number 3"/>
    <w:basedOn w:val="List3"/>
    <w:rsid w:val="0031648F"/>
    <w:pPr>
      <w:numPr>
        <w:numId w:val="4"/>
      </w:numPr>
    </w:pPr>
  </w:style>
  <w:style w:type="paragraph" w:styleId="ListNumber4">
    <w:name w:val="List Number 4"/>
    <w:basedOn w:val="List4"/>
    <w:rsid w:val="0031648F"/>
    <w:pPr>
      <w:numPr>
        <w:numId w:val="5"/>
      </w:numPr>
    </w:pPr>
  </w:style>
  <w:style w:type="paragraph" w:styleId="ListNumber5">
    <w:name w:val="List Number 5"/>
    <w:basedOn w:val="List5"/>
    <w:rsid w:val="0031648F"/>
    <w:pPr>
      <w:numPr>
        <w:numId w:val="6"/>
      </w:numPr>
    </w:pPr>
  </w:style>
  <w:style w:type="paragraph" w:styleId="BlockText">
    <w:name w:val="Block Text"/>
    <w:basedOn w:val="Normal"/>
    <w:rsid w:val="003164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4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48F"/>
    <w:rPr>
      <w:sz w:val="16"/>
      <w:vertAlign w:val="superscript"/>
    </w:rPr>
  </w:style>
  <w:style w:type="character" w:customStyle="1" w:styleId="Symbols">
    <w:name w:val="Symbols"/>
    <w:basedOn w:val="DefaultParagraphFont"/>
    <w:rsid w:val="0031648F"/>
    <w:rPr>
      <w:rFonts w:ascii="Symbol" w:hAnsi="Symbol"/>
    </w:rPr>
  </w:style>
  <w:style w:type="character" w:customStyle="1" w:styleId="MenuOptions">
    <w:name w:val="Menu Options"/>
    <w:basedOn w:val="DefaultParagraphFont"/>
    <w:rsid w:val="003164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48F"/>
    <w:rPr>
      <w:b/>
    </w:rPr>
  </w:style>
  <w:style w:type="character" w:customStyle="1" w:styleId="Underlined">
    <w:name w:val="Underlined"/>
    <w:basedOn w:val="DefaultParagraphFont"/>
    <w:rsid w:val="0031648F"/>
    <w:rPr>
      <w:u w:val="single"/>
    </w:rPr>
  </w:style>
  <w:style w:type="paragraph" w:customStyle="1" w:styleId="TableBodyTextRight">
    <w:name w:val="Table Body Text Right"/>
    <w:basedOn w:val="TableBodyText"/>
    <w:rsid w:val="003164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48F"/>
    <w:rPr>
      <w:sz w:val="18"/>
    </w:rPr>
  </w:style>
  <w:style w:type="paragraph" w:customStyle="1" w:styleId="BodySmallRight">
    <w:name w:val="Body Small Right"/>
    <w:basedOn w:val="BodyTextRight"/>
    <w:rsid w:val="0031648F"/>
    <w:rPr>
      <w:sz w:val="18"/>
      <w:szCs w:val="18"/>
    </w:rPr>
  </w:style>
  <w:style w:type="paragraph" w:customStyle="1" w:styleId="MarginEdition">
    <w:name w:val="Margin Edition"/>
    <w:basedOn w:val="MarginNote"/>
    <w:rsid w:val="003164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48F"/>
    <w:rPr>
      <w:sz w:val="2"/>
      <w:szCs w:val="2"/>
    </w:rPr>
  </w:style>
  <w:style w:type="character" w:customStyle="1" w:styleId="Small">
    <w:name w:val="Small"/>
    <w:basedOn w:val="DefaultParagraphFont"/>
    <w:rsid w:val="0031648F"/>
    <w:rPr>
      <w:sz w:val="16"/>
    </w:rPr>
  </w:style>
  <w:style w:type="paragraph" w:customStyle="1" w:styleId="WideTable">
    <w:name w:val="Wide Table"/>
    <w:basedOn w:val="Normal"/>
    <w:rsid w:val="003164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48F"/>
  </w:style>
  <w:style w:type="paragraph" w:styleId="Quote">
    <w:name w:val="Quote"/>
    <w:basedOn w:val="Heading1"/>
    <w:link w:val="QuoteChar"/>
    <w:qFormat/>
    <w:rsid w:val="003164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4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48F"/>
    <w:pPr>
      <w:pageBreakBefore/>
    </w:pPr>
  </w:style>
  <w:style w:type="paragraph" w:customStyle="1" w:styleId="Border">
    <w:name w:val="Border"/>
    <w:basedOn w:val="Normal"/>
    <w:qFormat/>
    <w:rsid w:val="003164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4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4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4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4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4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4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4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4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48F"/>
    <w:rPr>
      <w:u w:val="single"/>
    </w:rPr>
  </w:style>
  <w:style w:type="character" w:customStyle="1" w:styleId="BoldandItalics">
    <w:name w:val="Bold and Italics"/>
    <w:qFormat/>
    <w:rsid w:val="0031648F"/>
    <w:rPr>
      <w:b/>
      <w:i/>
      <w:u w:val="none"/>
    </w:rPr>
  </w:style>
  <w:style w:type="paragraph" w:styleId="BalloonText">
    <w:name w:val="Balloon Text"/>
    <w:basedOn w:val="Normal"/>
    <w:link w:val="BalloonTextChar"/>
    <w:rsid w:val="003164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4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4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4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4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4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48F"/>
    <w:pPr>
      <w:spacing w:before="0" w:after="0"/>
    </w:pPr>
  </w:style>
  <w:style w:type="paragraph" w:customStyle="1" w:styleId="BodyTextBold">
    <w:name w:val="Body Text Bold"/>
    <w:basedOn w:val="BodyText"/>
    <w:qFormat/>
    <w:rsid w:val="0031648F"/>
    <w:rPr>
      <w:b/>
    </w:rPr>
  </w:style>
  <w:style w:type="character" w:styleId="Hyperlink">
    <w:name w:val="Hyperlink"/>
    <w:basedOn w:val="DefaultParagraphFont"/>
    <w:uiPriority w:val="99"/>
    <w:unhideWhenUsed/>
    <w:rsid w:val="00801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3997</Characters>
  <Application>Microsoft Office Word</Application>
  <DocSecurity>0</DocSecurity>
  <Lines>124</Lines>
  <Paragraphs>82</Paragraphs>
  <ScaleCrop>false</ScaleCrop>
  <Company>Author-it Software Corporation Ltd.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PSPGEN130 Use resources to achieve work unit goals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2025-03-01T20:21:00Z</dcterms:created>
  <dcterms:modified xsi:type="dcterms:W3CDTF">2025-03-01T20:21:00Z</dcterms:modified>
</cp:coreProperties>
</file>