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C9D" w:rsidP="00D40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PSPGEN125 Support workplace coaching and mentoring</w:t>
      </w:r>
      <w:r>
        <w:fldChar w:fldCharType="end"/>
      </w:r>
    </w:p>
    <w:p w:rsidR="00D40C9D" w:rsidP="00D40C9D">
      <w:pPr>
        <w:pStyle w:val="Version"/>
        <w:sectPr w:rsidSect="00A81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D1A" w:rsidP="00A81D1A">
      <w:pPr>
        <w:pStyle w:val="SuperHeading"/>
      </w:pPr>
      <w:r w:rsidRPr="00A81D1A">
        <w:t>PSPGEN125 Support workplace coaching and mentoring</w:t>
      </w:r>
    </w:p>
    <w:p w:rsidR="00000000" w:rsidRPr="00A81D1A" w:rsidP="00A81D1A">
      <w:pPr>
        <w:pStyle w:val="Heading1"/>
      </w:pPr>
      <w:bookmarkStart w:id="1" w:name="O_1215672"/>
      <w:bookmarkEnd w:id="1"/>
      <w:r w:rsidRPr="00A81D1A">
        <w:t>Modification History</w:t>
      </w:r>
    </w:p>
    <w:p w:rsidR="00000000" w:rsidRPr="00A81D1A" w:rsidP="00D40C9D">
      <w:pPr>
        <w:pStyle w:val="BodyText"/>
      </w:pPr>
      <w:r w:rsidRPr="00A81D1A">
        <w:t xml:space="preserve">Supersedes and is not equivalent to PSPGEN048 Support workplace coaching and mentoring. </w:t>
      </w:r>
    </w:p>
    <w:p w:rsidR="00000000" w:rsidRPr="00A81D1A" w:rsidP="00A81D1A">
      <w:pPr>
        <w:pStyle w:val="Heading1"/>
      </w:pPr>
      <w:bookmarkStart w:id="2" w:name="O_1215673"/>
      <w:bookmarkEnd w:id="2"/>
      <w:r w:rsidRPr="00A81D1A">
        <w:t>Application</w:t>
      </w:r>
    </w:p>
    <w:p w:rsidR="00000000" w:rsidRPr="00A81D1A" w:rsidP="00D40C9D">
      <w:pPr>
        <w:pStyle w:val="BodyText"/>
      </w:pPr>
      <w:r w:rsidRPr="00A81D1A">
        <w:t>This unit describes the performance outcomes, skills and knowledge required to promote and support coachin</w:t>
      </w:r>
      <w:r w:rsidRPr="00A81D1A">
        <w:t xml:space="preserve">g and mentoring in an organisation. </w:t>
      </w:r>
    </w:p>
    <w:p w:rsidR="00000000" w:rsidRPr="00A81D1A" w:rsidP="00D40C9D">
      <w:pPr>
        <w:pStyle w:val="BodyText"/>
      </w:pPr>
      <w:r w:rsidRPr="00A81D1A">
        <w:t>This unit applies to those working in generalist and specialist roles within the public sector. Those undertaking this unit work independently performing complex tasks in a range of familiar contexts.</w:t>
      </w:r>
    </w:p>
    <w:p w:rsidR="00000000" w:rsidRPr="00A81D1A" w:rsidP="00D40C9D">
      <w:pPr>
        <w:pStyle w:val="BodyText"/>
      </w:pPr>
      <w:r w:rsidRPr="00A81D1A">
        <w:t>The skills in this</w:t>
      </w:r>
      <w:r w:rsidRPr="00A81D1A">
        <w:t xml:space="preserve"> unit must be applied in accordance with Commonwealth and State or Territory legislation, Australian standards and industry codes of practice.</w:t>
      </w:r>
    </w:p>
    <w:p w:rsidR="00000000" w:rsidRPr="00A81D1A" w:rsidP="00D40C9D">
      <w:pPr>
        <w:pStyle w:val="BodyText"/>
      </w:pPr>
      <w:r w:rsidRPr="00A81D1A">
        <w:t>No occupational licensing, certification or specific legislative requirements apply to this unit at the time of p</w:t>
      </w:r>
      <w:r w:rsidRPr="00A81D1A">
        <w:t>ublication.</w:t>
      </w:r>
    </w:p>
    <w:p w:rsidR="00000000" w:rsidRPr="00A81D1A" w:rsidP="00A81D1A">
      <w:pPr>
        <w:pStyle w:val="Heading1"/>
      </w:pPr>
      <w:bookmarkStart w:id="3" w:name="O_1215674"/>
      <w:bookmarkEnd w:id="3"/>
      <w:r w:rsidRPr="00A81D1A">
        <w:t>Pre-requisite Unit</w:t>
      </w:r>
    </w:p>
    <w:p w:rsidR="00000000" w:rsidRPr="00A81D1A" w:rsidP="00D40C9D">
      <w:pPr>
        <w:pStyle w:val="BodyText"/>
      </w:pPr>
      <w:r w:rsidRPr="00A81D1A">
        <w:t xml:space="preserve">Nil </w:t>
      </w:r>
    </w:p>
    <w:p w:rsidR="00000000" w:rsidRPr="00A81D1A" w:rsidP="00A81D1A">
      <w:pPr>
        <w:pStyle w:val="Heading1"/>
      </w:pPr>
      <w:bookmarkStart w:id="4" w:name="O_1215675"/>
      <w:bookmarkEnd w:id="4"/>
      <w:r w:rsidRPr="00A81D1A">
        <w:t>Competency Field</w:t>
      </w:r>
    </w:p>
    <w:p w:rsidR="00000000" w:rsidRPr="00A81D1A" w:rsidP="00D40C9D">
      <w:pPr>
        <w:pStyle w:val="BodyText"/>
      </w:pPr>
      <w:r w:rsidRPr="00A81D1A">
        <w:t>General</w:t>
      </w:r>
    </w:p>
    <w:p w:rsidR="00000000" w:rsidRPr="00A81D1A" w:rsidP="00A81D1A">
      <w:pPr>
        <w:pStyle w:val="Heading1"/>
      </w:pPr>
      <w:bookmarkStart w:id="5" w:name="O_1215677"/>
      <w:bookmarkEnd w:id="5"/>
      <w:r w:rsidRPr="00A81D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BodyText"/>
            </w:pPr>
            <w:r w:rsidRPr="00A81D1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BodyText"/>
              <w:rPr>
                <w:lang w:val="en-NZ"/>
              </w:rPr>
            </w:pPr>
            <w:r w:rsidRPr="00A81D1A">
              <w:rPr>
                <w:rStyle w:val="SpecialBold"/>
              </w:rPr>
              <w:t>PERFORMANCE</w:t>
            </w:r>
            <w:r w:rsidRPr="00A81D1A">
              <w:t xml:space="preserve"> </w:t>
            </w:r>
            <w:r w:rsidRPr="00A81D1A">
              <w:rPr>
                <w:rStyle w:val="SpecialBold"/>
              </w:rPr>
              <w:t>CRITERIA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BodyText"/>
            </w:pPr>
            <w:r w:rsidRPr="00A81D1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BodyText"/>
              <w:rPr>
                <w:lang w:val="en-NZ"/>
              </w:rPr>
            </w:pPr>
            <w:r w:rsidRPr="00A81D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List"/>
              <w:rPr>
                <w:lang w:val="en-NZ"/>
              </w:rPr>
            </w:pPr>
            <w:r w:rsidRPr="00A81D1A">
              <w:t>1.  Develop coaching and mentoring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List"/>
            </w:pPr>
            <w:r w:rsidRPr="00A81D1A">
              <w:t>1.1. Research the potential for coaching and mentoring within the organisation.</w:t>
            </w:r>
          </w:p>
          <w:p w:rsidR="00000000" w:rsidRPr="00A81D1A" w:rsidP="00A81D1A">
            <w:pPr>
              <w:pStyle w:val="List"/>
            </w:pPr>
            <w:r w:rsidRPr="00A81D1A">
              <w:t>1.2. Develop a coaching and mentor</w:t>
            </w:r>
            <w:r w:rsidRPr="00A81D1A">
              <w:t>ing framework for the organisation.</w:t>
            </w:r>
          </w:p>
          <w:p w:rsidR="00000000" w:rsidRPr="00A81D1A" w:rsidP="00A81D1A">
            <w:pPr>
              <w:pStyle w:val="List"/>
            </w:pPr>
            <w:r w:rsidRPr="00A81D1A">
              <w:t>1.3. Promote benefits of coaching and mentoring, ensuring consistency with organisational policies and procedures.</w:t>
            </w:r>
          </w:p>
          <w:p w:rsidR="00000000" w:rsidRPr="00A81D1A" w:rsidP="00A81D1A">
            <w:pPr>
              <w:pStyle w:val="List"/>
            </w:pPr>
            <w:r w:rsidRPr="00A81D1A">
              <w:t>1.4. Establish ground rules for coaching and mentoring in the organisation.</w:t>
            </w:r>
          </w:p>
          <w:p w:rsidR="00000000" w:rsidRPr="00A81D1A" w:rsidP="00A81D1A">
            <w:pPr>
              <w:pStyle w:val="List"/>
            </w:pPr>
            <w:r w:rsidRPr="00A81D1A">
              <w:t>1.5. Develop timelines for th</w:t>
            </w:r>
            <w:r w:rsidRPr="00A81D1A">
              <w:t>e implementation of the strategy.</w:t>
            </w:r>
          </w:p>
          <w:p w:rsidR="00000000" w:rsidP="00A81D1A">
            <w:pPr>
              <w:pStyle w:val="List"/>
              <w:rPr>
                <w:lang w:val="en-NZ"/>
              </w:rPr>
            </w:pPr>
            <w:r w:rsidRPr="00A81D1A">
              <w:t>1.6. Seek organisational support and resources for the strategy.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List"/>
              <w:rPr>
                <w:lang w:val="en-NZ"/>
              </w:rPr>
            </w:pPr>
            <w:r w:rsidRPr="00A81D1A">
              <w:t>2.  Establish a coaching and mentoring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List"/>
            </w:pPr>
            <w:r w:rsidRPr="00A81D1A">
              <w:t>2.1. Identify coaching and mentoring models to suit organisational needs.</w:t>
            </w:r>
          </w:p>
          <w:p w:rsidR="00000000" w:rsidRPr="00A81D1A" w:rsidP="00A81D1A">
            <w:pPr>
              <w:pStyle w:val="List"/>
            </w:pPr>
            <w:r w:rsidRPr="00A81D1A">
              <w:t xml:space="preserve">2.2. Arrange training for those </w:t>
            </w:r>
            <w:r w:rsidRPr="00A81D1A">
              <w:t>interested in being coaches, coached, mentors or mentored.</w:t>
            </w:r>
          </w:p>
          <w:p w:rsidR="00000000" w:rsidRPr="00A81D1A" w:rsidP="00A81D1A">
            <w:pPr>
              <w:pStyle w:val="List"/>
            </w:pPr>
            <w:r w:rsidRPr="00A81D1A">
              <w:t>2.3. Develop and monitor the requirements of coaching and mentoring agreements.</w:t>
            </w:r>
          </w:p>
          <w:p w:rsidR="00000000" w:rsidRPr="00A81D1A" w:rsidP="00A81D1A">
            <w:pPr>
              <w:pStyle w:val="List"/>
            </w:pPr>
            <w:r w:rsidRPr="00A81D1A">
              <w:t xml:space="preserve">2.4. Identify the stages in coaching and mentoring relationships and ensure flexibility in the framework. </w:t>
            </w:r>
          </w:p>
          <w:p w:rsidR="00000000" w:rsidP="00A81D1A">
            <w:pPr>
              <w:pStyle w:val="List"/>
              <w:rPr>
                <w:lang w:val="en-NZ"/>
              </w:rPr>
            </w:pPr>
            <w:r w:rsidRPr="00A81D1A">
              <w:t>2.5. Formalise protocols for matching participants and dealing with difficulties, disputes and grievances.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List"/>
              <w:rPr>
                <w:lang w:val="en-NZ"/>
              </w:rPr>
            </w:pPr>
            <w:r w:rsidRPr="00A81D1A">
              <w:t>3.  Implement and support coaching and mentoring.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List"/>
            </w:pPr>
            <w:r w:rsidRPr="00A81D1A">
              <w:t>3.1. Promote the value of coaching and mentoring in the organisation.</w:t>
            </w:r>
          </w:p>
          <w:p w:rsidR="00000000" w:rsidRPr="00A81D1A" w:rsidP="00A81D1A">
            <w:pPr>
              <w:pStyle w:val="List"/>
            </w:pPr>
            <w:r w:rsidRPr="00A81D1A">
              <w:t xml:space="preserve">3.2. Identify opportunities </w:t>
            </w:r>
            <w:r w:rsidRPr="00A81D1A">
              <w:t>for mentoring and coaching and communicate to interested parties.</w:t>
            </w:r>
          </w:p>
          <w:p w:rsidR="00000000" w:rsidRPr="00A81D1A" w:rsidP="00A81D1A">
            <w:pPr>
              <w:pStyle w:val="List"/>
            </w:pPr>
            <w:r w:rsidRPr="00A81D1A">
              <w:t>3.3. Use internal and external networks to support coaching and mentoring.</w:t>
            </w:r>
          </w:p>
          <w:p w:rsidR="00000000" w:rsidP="00A81D1A">
            <w:pPr>
              <w:pStyle w:val="List"/>
              <w:rPr>
                <w:lang w:val="en-NZ"/>
              </w:rPr>
            </w:pPr>
            <w:r w:rsidRPr="00A81D1A">
              <w:t>3.4. Suggest techniques and practices for resolving differences without damaging relationships.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List"/>
              <w:rPr>
                <w:lang w:val="en-NZ"/>
              </w:rPr>
            </w:pPr>
            <w:r w:rsidRPr="00A81D1A">
              <w:t>4.  Monitor coachi</w:t>
            </w:r>
            <w:r w:rsidRPr="00A81D1A">
              <w:t>ng and mentoring arrangements.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List"/>
            </w:pPr>
            <w:r w:rsidRPr="00A81D1A">
              <w:t>4.1. Encourage people involved in coaching and mentoring to identify opportunities for improvement and innovation.</w:t>
            </w:r>
          </w:p>
          <w:p w:rsidR="00000000" w:rsidP="00A81D1A">
            <w:pPr>
              <w:pStyle w:val="List"/>
              <w:rPr>
                <w:lang w:val="en-NZ"/>
              </w:rPr>
            </w:pPr>
            <w:r w:rsidRPr="00A81D1A">
              <w:t>4.2. Evaluate and implement recommendations made for improvements in the strategy.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List"/>
              <w:rPr>
                <w:lang w:val="en-NZ"/>
              </w:rPr>
            </w:pPr>
            <w:r w:rsidRPr="00A81D1A">
              <w:t>5.  Consolidate opportunities for further coaching and mentoring.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List"/>
            </w:pPr>
            <w:r w:rsidRPr="00A81D1A">
              <w:t>5.1. Recognise and acknowledge positive contributions of individuals to coaching and mentoring arrangements.</w:t>
            </w:r>
          </w:p>
          <w:p w:rsidR="00000000" w:rsidRPr="00A81D1A" w:rsidP="00A81D1A">
            <w:pPr>
              <w:pStyle w:val="List"/>
            </w:pPr>
            <w:r w:rsidRPr="00A81D1A">
              <w:t>5.2. Celebrate and reward positive changes created through coaching and mentoring</w:t>
            </w:r>
            <w:r w:rsidRPr="00A81D1A">
              <w:t xml:space="preserve"> arrangements.</w:t>
            </w:r>
          </w:p>
          <w:p w:rsidR="00000000" w:rsidRPr="00A81D1A" w:rsidP="00A81D1A">
            <w:pPr>
              <w:pStyle w:val="List"/>
            </w:pPr>
            <w:r w:rsidRPr="00A81D1A">
              <w:t xml:space="preserve">5.3. Identify and promote ongoing opportunities for coaching </w:t>
            </w:r>
            <w:r w:rsidRPr="00A81D1A">
              <w:t>and mentoring.</w:t>
            </w:r>
          </w:p>
        </w:tc>
      </w:tr>
    </w:tbl>
    <w:p w:rsidR="00000000" w:rsidRPr="00A81D1A" w:rsidP="00A81D1A">
      <w:pPr>
        <w:pStyle w:val="BodyText"/>
      </w:pPr>
    </w:p>
    <w:p w:rsidR="00000000" w:rsidRPr="00A81D1A" w:rsidP="00A81D1A">
      <w:pPr>
        <w:pStyle w:val="AllowPageBreak"/>
      </w:pPr>
    </w:p>
    <w:p w:rsidR="00000000" w:rsidRPr="00A81D1A" w:rsidP="00A81D1A">
      <w:pPr>
        <w:pStyle w:val="Heading1"/>
      </w:pPr>
      <w:bookmarkStart w:id="6" w:name="O_1215678"/>
      <w:bookmarkEnd w:id="6"/>
      <w:r w:rsidRPr="00A81D1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9"/>
        <w:gridCol w:w="6330"/>
      </w:tblGrid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BodyText"/>
              <w:rPr>
                <w:lang w:val="en-NZ"/>
              </w:rPr>
            </w:pPr>
            <w:r w:rsidRPr="00A81D1A">
              <w:t>Foundation skills essential to performance in this unit, but not explicit in the performance criteria are listed here, along w</w:t>
            </w:r>
            <w:r w:rsidRPr="00A81D1A">
              <w:t>ith a brief context statement.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BodyText"/>
            </w:pPr>
            <w:r w:rsidRPr="00A81D1A">
              <w:rPr>
                <w:rStyle w:val="SpecialBold"/>
              </w:rPr>
              <w:t>SKILLS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BodyText"/>
              <w:rPr>
                <w:lang w:val="en-NZ"/>
              </w:rPr>
            </w:pPr>
            <w:r w:rsidRPr="00A81D1A">
              <w:rPr>
                <w:rStyle w:val="SpecialBold"/>
              </w:rPr>
              <w:t>DESCRIPTION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BodyText"/>
              <w:rPr>
                <w:lang w:val="en-NZ"/>
              </w:rPr>
            </w:pPr>
            <w:r w:rsidRPr="00A81D1A">
              <w:t>Writing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ListBullet"/>
              <w:rPr>
                <w:lang w:val="en-NZ"/>
              </w:rPr>
            </w:pPr>
            <w:r w:rsidRPr="00A81D1A">
              <w:t>document and report on coaching and mentoring frameworks and strategies in the organisational context.</w:t>
            </w:r>
          </w:p>
        </w:tc>
      </w:tr>
      <w:tr w:rsidTr="00A81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1A">
            <w:pPr>
              <w:pStyle w:val="BodyText"/>
              <w:rPr>
                <w:lang w:val="en-NZ"/>
              </w:rPr>
            </w:pPr>
            <w:r w:rsidRPr="00A81D1A">
              <w:t>Planning and organising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1A" w:rsidP="00A81D1A">
            <w:pPr>
              <w:pStyle w:val="ListBullet"/>
            </w:pPr>
            <w:r w:rsidRPr="00A81D1A">
              <w:t>use interpersonal skills to work with supervisors and staff to encourage participation in workplace coaching and mentoring program.</w:t>
            </w:r>
          </w:p>
        </w:tc>
      </w:tr>
    </w:tbl>
    <w:p w:rsidR="00000000" w:rsidRPr="00A81D1A" w:rsidP="00A81D1A">
      <w:pPr>
        <w:pStyle w:val="BodyText"/>
      </w:pPr>
    </w:p>
    <w:p w:rsidR="00000000" w:rsidRPr="00A81D1A" w:rsidP="00A81D1A">
      <w:pPr>
        <w:pStyle w:val="AllowPageBreak"/>
      </w:pPr>
    </w:p>
    <w:p w:rsidR="00000000" w:rsidRPr="00A81D1A" w:rsidP="00A81D1A">
      <w:pPr>
        <w:pStyle w:val="Heading1"/>
      </w:pPr>
      <w:bookmarkStart w:id="7" w:name="O_1215680"/>
      <w:bookmarkEnd w:id="7"/>
      <w:r w:rsidRPr="00A81D1A">
        <w:t>Unit Mapping Information</w:t>
      </w:r>
    </w:p>
    <w:p w:rsidR="00000000" w:rsidRPr="00A81D1A" w:rsidP="00D40C9D">
      <w:pPr>
        <w:pStyle w:val="BodyText"/>
      </w:pPr>
      <w:r w:rsidRPr="00A81D1A">
        <w:t>Supersedes and is not equivalent to PSPGEN048 Support workplace coaching and m</w:t>
      </w:r>
      <w:r w:rsidRPr="00A81D1A">
        <w:t xml:space="preserve">entoring. </w:t>
      </w:r>
    </w:p>
    <w:p w:rsidR="00000000" w:rsidRPr="00A81D1A" w:rsidP="00A81D1A">
      <w:pPr>
        <w:pStyle w:val="Heading1"/>
      </w:pPr>
      <w:bookmarkStart w:id="8" w:name="O_1215687"/>
      <w:bookmarkEnd w:id="8"/>
      <w:r w:rsidRPr="00A81D1A">
        <w:t>Links</w:t>
      </w:r>
    </w:p>
    <w:p w:rsidR="00000000" w:rsidRPr="00A81D1A" w:rsidP="00D40C9D">
      <w:pPr>
        <w:pStyle w:val="BodyText"/>
      </w:pPr>
      <w:r w:rsidRPr="00A81D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41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1D1A" w:rsidP="00D40C9D">
      <w:pPr>
        <w:pStyle w:val="BodyText"/>
        <w:sectPr w:rsidSect="00A81D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1D1A" w:rsidP="00A81D1A">
      <w:pPr>
        <w:pStyle w:val="SuperHeading"/>
      </w:pPr>
      <w:r w:rsidRPr="00A81D1A">
        <w:t xml:space="preserve">Assessment </w:t>
      </w:r>
      <w:r w:rsidRPr="00A81D1A">
        <w:t>Requirements for PSPGEN125 Support workplace coaching and mentoring</w:t>
      </w:r>
    </w:p>
    <w:p w:rsidR="00000000" w:rsidRPr="00A81D1A" w:rsidP="00A81D1A">
      <w:pPr>
        <w:pStyle w:val="Heading1"/>
      </w:pPr>
      <w:bookmarkStart w:id="9" w:name="O_1215682"/>
      <w:bookmarkEnd w:id="9"/>
      <w:r w:rsidRPr="00A81D1A">
        <w:t>Modification History</w:t>
      </w:r>
    </w:p>
    <w:p w:rsidR="00000000" w:rsidRPr="00A81D1A" w:rsidP="00D40C9D">
      <w:pPr>
        <w:pStyle w:val="BodyText"/>
      </w:pPr>
      <w:r w:rsidRPr="00A81D1A">
        <w:t xml:space="preserve">Supersedes and is not equivalent to PSPGEN048 Support workplace coaching and mentoring. </w:t>
      </w:r>
    </w:p>
    <w:p w:rsidR="00000000" w:rsidRPr="00A81D1A" w:rsidP="00A81D1A">
      <w:pPr>
        <w:pStyle w:val="Heading1"/>
      </w:pPr>
      <w:bookmarkStart w:id="10" w:name="O_1215683"/>
      <w:bookmarkEnd w:id="10"/>
      <w:r w:rsidRPr="00A81D1A">
        <w:t>Performance Evidence</w:t>
      </w:r>
    </w:p>
    <w:p w:rsidR="00000000" w:rsidRPr="00A81D1A" w:rsidP="00D40C9D">
      <w:pPr>
        <w:pStyle w:val="BodyText"/>
      </w:pPr>
      <w:r w:rsidRPr="00A81D1A">
        <w:t>Evidence of the ability to complete tasks outlined in elements and performance criteria of this unit in the context of the job role, and:</w:t>
      </w:r>
    </w:p>
    <w:p w:rsidR="00000000" w:rsidRPr="00A81D1A" w:rsidP="00A81D1A">
      <w:pPr>
        <w:pStyle w:val="ListBullet"/>
      </w:pPr>
      <w:r w:rsidRPr="00A81D1A">
        <w:t>establish at least one coaching or mentoring framework including:</w:t>
      </w:r>
    </w:p>
    <w:p w:rsidR="00000000" w:rsidRPr="00A81D1A" w:rsidP="00A81D1A">
      <w:pPr>
        <w:pStyle w:val="ListBullet2"/>
      </w:pPr>
      <w:r w:rsidRPr="00A81D1A">
        <w:t>the application of legislation, regulations and po</w:t>
      </w:r>
      <w:r w:rsidRPr="00A81D1A">
        <w:t xml:space="preserve">licies relating to workplace coaching and mentoring </w:t>
      </w:r>
    </w:p>
    <w:p w:rsidR="00000000" w:rsidRPr="00A81D1A" w:rsidP="00A81D1A">
      <w:pPr>
        <w:pStyle w:val="ListBullet2"/>
      </w:pPr>
      <w:r w:rsidRPr="00A81D1A">
        <w:t>research and analysis to promote the framework to stakeholders.</w:t>
      </w:r>
    </w:p>
    <w:p w:rsidR="00000000" w:rsidRPr="00A81D1A" w:rsidP="00A81D1A">
      <w:pPr>
        <w:pStyle w:val="ListBullet2"/>
      </w:pPr>
      <w:r w:rsidRPr="00A81D1A">
        <w:t>communication with others to implement and support the program.</w:t>
      </w:r>
    </w:p>
    <w:p w:rsidR="00000000" w:rsidRPr="00A81D1A" w:rsidP="00A81D1A">
      <w:pPr>
        <w:pStyle w:val="AllowPageBreak"/>
      </w:pPr>
    </w:p>
    <w:p w:rsidR="00000000" w:rsidRPr="00A81D1A" w:rsidP="00A81D1A">
      <w:pPr>
        <w:pStyle w:val="Heading1"/>
      </w:pPr>
      <w:bookmarkStart w:id="11" w:name="O_1215684"/>
      <w:bookmarkEnd w:id="11"/>
      <w:r w:rsidRPr="00A81D1A">
        <w:t>Knowledge Evidence</w:t>
      </w:r>
    </w:p>
    <w:p w:rsidR="00000000" w:rsidRPr="00A81D1A" w:rsidP="00D40C9D">
      <w:pPr>
        <w:pStyle w:val="BodyText"/>
      </w:pPr>
      <w:r w:rsidRPr="00A81D1A">
        <w:t>Dem</w:t>
      </w:r>
      <w:r w:rsidRPr="00A81D1A">
        <w:t>onstrated knowledge required to complete the tasks outlined in elements and performance criteria of this unit:</w:t>
      </w:r>
    </w:p>
    <w:p w:rsidR="00000000" w:rsidRPr="00A81D1A" w:rsidP="00A81D1A">
      <w:pPr>
        <w:pStyle w:val="ListBullet"/>
      </w:pPr>
      <w:r w:rsidRPr="00A81D1A">
        <w:t>legislation, regulations, policies, procedures and guidelines relating to workplace coaching and mentoring including privacy, freedom of informa</w:t>
      </w:r>
      <w:r w:rsidRPr="00A81D1A">
        <w:t>tion and equity and inclusion</w:t>
      </w:r>
    </w:p>
    <w:p w:rsidR="00000000" w:rsidRPr="00A81D1A" w:rsidP="00A81D1A">
      <w:pPr>
        <w:pStyle w:val="ListBullet"/>
      </w:pPr>
      <w:r w:rsidRPr="00A81D1A">
        <w:t>codes of ethics</w:t>
      </w:r>
    </w:p>
    <w:p w:rsidR="00000000" w:rsidRPr="00A81D1A" w:rsidP="00A81D1A">
      <w:pPr>
        <w:pStyle w:val="ListBullet"/>
      </w:pPr>
      <w:r w:rsidRPr="00A81D1A">
        <w:t>code of conduct</w:t>
      </w:r>
    </w:p>
    <w:p w:rsidR="00000000" w:rsidRPr="00A81D1A" w:rsidP="00A81D1A">
      <w:pPr>
        <w:pStyle w:val="ListBullet"/>
      </w:pPr>
      <w:r w:rsidRPr="00A81D1A">
        <w:t>policy and procedures for the work environment</w:t>
      </w:r>
    </w:p>
    <w:p w:rsidR="00000000" w:rsidRPr="00A81D1A" w:rsidP="00A81D1A">
      <w:pPr>
        <w:pStyle w:val="ListBullet"/>
      </w:pPr>
      <w:r w:rsidRPr="00A81D1A">
        <w:t>human resource strategies that link to a coaching and mentoring strategy</w:t>
      </w:r>
    </w:p>
    <w:p w:rsidR="00000000" w:rsidRPr="00A81D1A" w:rsidP="00A81D1A">
      <w:pPr>
        <w:pStyle w:val="ListBullet"/>
      </w:pPr>
      <w:r w:rsidRPr="00A81D1A">
        <w:t>principles and practices of coaching and mentoring that need to be address</w:t>
      </w:r>
      <w:r w:rsidRPr="00A81D1A">
        <w:t>ed in the organisational strategy</w:t>
      </w:r>
    </w:p>
    <w:p w:rsidR="00000000" w:rsidRPr="00A81D1A" w:rsidP="00A81D1A">
      <w:pPr>
        <w:pStyle w:val="ListBullet"/>
      </w:pPr>
      <w:r w:rsidRPr="00A81D1A">
        <w:t>coaching and mentoring methodologies and strategies, including:</w:t>
      </w:r>
    </w:p>
    <w:p w:rsidR="00000000" w:rsidRPr="00A81D1A" w:rsidP="00A81D1A">
      <w:pPr>
        <w:pStyle w:val="ListBullet2"/>
      </w:pPr>
      <w:r w:rsidRPr="00A81D1A">
        <w:t>key characteristics of coaching and mentoring</w:t>
      </w:r>
    </w:p>
    <w:p w:rsidR="00000000" w:rsidRPr="00A81D1A" w:rsidP="00A81D1A">
      <w:pPr>
        <w:pStyle w:val="ListBullet2"/>
      </w:pPr>
      <w:r w:rsidRPr="00A81D1A">
        <w:t>the difference between coaching and mentoring</w:t>
      </w:r>
    </w:p>
    <w:p w:rsidR="00000000" w:rsidRPr="00A81D1A" w:rsidP="00A81D1A">
      <w:pPr>
        <w:pStyle w:val="ListBullet2"/>
      </w:pPr>
      <w:r w:rsidRPr="00A81D1A">
        <w:t>potential benefits for the organisation</w:t>
      </w:r>
    </w:p>
    <w:p w:rsidR="00000000" w:rsidRPr="00A81D1A" w:rsidP="00A81D1A">
      <w:pPr>
        <w:pStyle w:val="ListBullet2"/>
      </w:pPr>
      <w:r w:rsidRPr="00A81D1A">
        <w:t>potential benefits for the person being coached or mentored.</w:t>
      </w:r>
    </w:p>
    <w:p w:rsidR="00000000" w:rsidRPr="00A81D1A" w:rsidP="00A81D1A">
      <w:pPr>
        <w:pStyle w:val="AllowPageBreak"/>
      </w:pPr>
    </w:p>
    <w:p w:rsidR="00000000" w:rsidRPr="00A81D1A" w:rsidP="00A81D1A">
      <w:pPr>
        <w:pStyle w:val="Heading1"/>
      </w:pPr>
      <w:bookmarkStart w:id="12" w:name="O_1215685"/>
      <w:bookmarkEnd w:id="12"/>
      <w:r w:rsidRPr="00A81D1A">
        <w:t>Assessment Conditions</w:t>
      </w:r>
    </w:p>
    <w:p w:rsidR="00000000" w:rsidRPr="00A81D1A" w:rsidP="00D40C9D">
      <w:pPr>
        <w:pStyle w:val="BodyText"/>
      </w:pPr>
      <w:r w:rsidRPr="00A81D1A">
        <w:t>Skills must be demonstrated in the workplace or in a simulated environment that reflects workplace conditions.</w:t>
      </w:r>
    </w:p>
    <w:p w:rsidR="00000000" w:rsidRPr="00A81D1A" w:rsidP="00D40C9D">
      <w:pPr>
        <w:pStyle w:val="BodyText"/>
      </w:pPr>
      <w:r w:rsidRPr="00A81D1A">
        <w:t>Assessment must ensure access to:</w:t>
      </w:r>
    </w:p>
    <w:p w:rsidR="00000000" w:rsidRPr="00A81D1A" w:rsidP="00A81D1A">
      <w:pPr>
        <w:pStyle w:val="ListBullet"/>
      </w:pPr>
      <w:r w:rsidRPr="00A81D1A">
        <w:t>legislat</w:t>
      </w:r>
      <w:r w:rsidRPr="00A81D1A">
        <w:t xml:space="preserve">ion, regulations, policies, procedures and guidelines relating to workplace coaching and mentoring </w:t>
      </w:r>
    </w:p>
    <w:p w:rsidR="00000000" w:rsidRPr="00A81D1A" w:rsidP="00A81D1A">
      <w:pPr>
        <w:pStyle w:val="ListBullet"/>
      </w:pPr>
      <w:r w:rsidRPr="00A81D1A">
        <w:t>resources and equipment of the working environment.</w:t>
      </w:r>
    </w:p>
    <w:p w:rsidR="00000000" w:rsidRPr="00A81D1A" w:rsidP="00D40C9D">
      <w:pPr>
        <w:pStyle w:val="BodyText"/>
      </w:pPr>
      <w:r w:rsidRPr="00A81D1A">
        <w:t>Assessors must satisfy the Standards for Registered Training Organisations’ requirements for assessors.</w:t>
      </w:r>
    </w:p>
    <w:p w:rsidR="00000000" w:rsidRPr="00A81D1A" w:rsidP="00A81D1A">
      <w:pPr>
        <w:pStyle w:val="Heading1"/>
      </w:pPr>
      <w:bookmarkStart w:id="13" w:name="O_1215688"/>
      <w:bookmarkEnd w:id="13"/>
      <w:r w:rsidRPr="00A81D1A">
        <w:t>Links</w:t>
      </w:r>
    </w:p>
    <w:p w:rsidR="00000000" w:rsidRPr="00A81D1A" w:rsidP="00D40C9D">
      <w:pPr>
        <w:pStyle w:val="BodyText"/>
      </w:pPr>
      <w:r w:rsidRPr="00A81D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41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1D1A" w:rsidP="00A81D1A"/>
    <w:sectPr w:rsidSect="00A81D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1A" w:rsidRPr="00D40C9D" w:rsidP="00D40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9D" w:rsidP="00A81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C9D" w:rsidP="00A81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40C9D" w:rsidP="00A81D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1A" w:rsidP="00A81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C9D">
      <w:t>Approved</w:t>
    </w:r>
    <w:r w:rsidR="00D40C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C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C9D">
      <w:rPr>
        <w:noProof/>
      </w:rPr>
      <w:t>4</w:t>
    </w:r>
    <w:r>
      <w:rPr>
        <w:noProof/>
      </w:rPr>
      <w:fldChar w:fldCharType="end"/>
    </w:r>
  </w:p>
  <w:p w:rsidR="00A81D1A" w:rsidP="00A81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C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C9D">
      <w:t>Public Skills Australia</w:t>
    </w:r>
    <w:r w:rsidR="00D40C9D">
      <w:fldChar w:fldCharType="end"/>
    </w:r>
  </w:p>
  <w:p w:rsidR="00A81D1A" w:rsidP="00A81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D1A" w:rsidRPr="00D40C9D" w:rsidP="00D40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9D" w:rsidRPr="002D2AF8" w:rsidP="00A81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PSPGEN125 Support workplace coaching and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0C9D" w:rsidP="00A81D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1A" w:rsidRPr="002D2AF8" w:rsidP="00A81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C9D">
      <w:t>PSPGEN125 Support workplace coaching and mentoring</w:t>
    </w:r>
    <w:r w:rsidR="00D40C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C9D">
      <w:rPr>
        <w:noProof/>
      </w:rPr>
      <w:t>2 March 2025</w:t>
    </w:r>
    <w:r>
      <w:fldChar w:fldCharType="end"/>
    </w:r>
  </w:p>
  <w:p w:rsidR="00A81D1A" w:rsidP="00A81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863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6E4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602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D1A"/>
  </w:style>
  <w:style w:type="character" w:customStyle="1" w:styleId="Heading1Char">
    <w:name w:val="Heading 1 Char"/>
    <w:basedOn w:val="DefaultParagraphFont"/>
    <w:link w:val="Heading1"/>
    <w:rsid w:val="00A81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D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1D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D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D1A"/>
    <w:rPr>
      <w:b/>
      <w:spacing w:val="0"/>
    </w:rPr>
  </w:style>
  <w:style w:type="paragraph" w:styleId="ListBullet2">
    <w:name w:val="List Bullet 2"/>
    <w:basedOn w:val="List2"/>
    <w:rsid w:val="00A81D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1D1A"/>
    <w:rPr>
      <w:i/>
    </w:rPr>
  </w:style>
  <w:style w:type="paragraph" w:customStyle="1" w:styleId="SuperHeading">
    <w:name w:val="SuperHeading"/>
    <w:basedOn w:val="Normal"/>
    <w:rsid w:val="00A81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D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1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D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D1A"/>
  </w:style>
  <w:style w:type="paragraph" w:styleId="TableofFigures">
    <w:name w:val="table of figures"/>
    <w:basedOn w:val="Normal"/>
    <w:next w:val="Normal"/>
    <w:semiHidden/>
    <w:rsid w:val="00A81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D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1D1A"/>
    <w:rPr>
      <w:rFonts w:ascii="Wingdings" w:hAnsi="Wingdings"/>
    </w:rPr>
  </w:style>
  <w:style w:type="paragraph" w:customStyle="1" w:styleId="TableHeading">
    <w:name w:val="Table Heading"/>
    <w:basedOn w:val="HeadingBase"/>
    <w:rsid w:val="00A81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D1A"/>
    <w:rPr>
      <w:color w:val="0033CC"/>
      <w:u w:val="none"/>
    </w:rPr>
  </w:style>
  <w:style w:type="paragraph" w:customStyle="1" w:styleId="BodyTextRight">
    <w:name w:val="Body Text Right"/>
    <w:basedOn w:val="BodyText"/>
    <w:rsid w:val="00A81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D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D1A"/>
    <w:rPr>
      <w:sz w:val="32"/>
    </w:rPr>
  </w:style>
  <w:style w:type="paragraph" w:customStyle="1" w:styleId="HeadingProcedure">
    <w:name w:val="Heading Procedure"/>
    <w:basedOn w:val="HeadingBase"/>
    <w:next w:val="Normal"/>
    <w:rsid w:val="00A81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D1A"/>
    <w:pPr>
      <w:spacing w:before="60" w:after="60"/>
    </w:pPr>
  </w:style>
  <w:style w:type="paragraph" w:styleId="ListContinue">
    <w:name w:val="List Continue"/>
    <w:basedOn w:val="List"/>
    <w:rsid w:val="00A81D1A"/>
    <w:pPr>
      <w:ind w:firstLine="0"/>
    </w:pPr>
  </w:style>
  <w:style w:type="paragraph" w:customStyle="1" w:styleId="ListNote">
    <w:name w:val="List Note"/>
    <w:basedOn w:val="List"/>
    <w:rsid w:val="00A81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D1A"/>
    <w:rPr>
      <w:rFonts w:ascii="Courier New" w:hAnsi="Courier New"/>
    </w:rPr>
  </w:style>
  <w:style w:type="paragraph" w:customStyle="1" w:styleId="NoteBullet">
    <w:name w:val="Note Bullet"/>
    <w:basedOn w:val="Note"/>
    <w:rsid w:val="00A81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D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D1A"/>
    <w:rPr>
      <w:b/>
      <w:smallCaps/>
    </w:rPr>
  </w:style>
  <w:style w:type="paragraph" w:customStyle="1" w:styleId="TableListNumber">
    <w:name w:val="Table List Number"/>
    <w:basedOn w:val="ListNumber"/>
    <w:rsid w:val="00A81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D1A"/>
    <w:pPr>
      <w:numPr>
        <w:numId w:val="9"/>
      </w:numPr>
    </w:pPr>
  </w:style>
  <w:style w:type="paragraph" w:customStyle="1" w:styleId="ListAlpha2">
    <w:name w:val="List Alpha 2"/>
    <w:basedOn w:val="List2"/>
    <w:rsid w:val="00A81D1A"/>
    <w:pPr>
      <w:numPr>
        <w:numId w:val="8"/>
      </w:numPr>
    </w:pPr>
  </w:style>
  <w:style w:type="paragraph" w:styleId="List2">
    <w:name w:val="List 2"/>
    <w:basedOn w:val="BodyText"/>
    <w:rsid w:val="00A81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D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D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D1A"/>
    <w:pPr>
      <w:numPr>
        <w:numId w:val="4"/>
      </w:numPr>
    </w:pPr>
  </w:style>
  <w:style w:type="paragraph" w:styleId="ListContinue2">
    <w:name w:val="List Continue 2"/>
    <w:basedOn w:val="List2"/>
    <w:rsid w:val="00A81D1A"/>
    <w:pPr>
      <w:ind w:firstLine="0"/>
    </w:pPr>
  </w:style>
  <w:style w:type="paragraph" w:styleId="ListContinue3">
    <w:name w:val="List Continue 3"/>
    <w:basedOn w:val="List3"/>
    <w:rsid w:val="00A81D1A"/>
    <w:pPr>
      <w:ind w:left="1021" w:firstLine="0"/>
    </w:pPr>
  </w:style>
  <w:style w:type="paragraph" w:styleId="ListContinue4">
    <w:name w:val="List Continue 4"/>
    <w:basedOn w:val="List4"/>
    <w:rsid w:val="00A81D1A"/>
    <w:pPr>
      <w:ind w:firstLine="0"/>
    </w:pPr>
  </w:style>
  <w:style w:type="paragraph" w:styleId="ListContinue5">
    <w:name w:val="List Continue 5"/>
    <w:basedOn w:val="List5"/>
    <w:rsid w:val="00A81D1A"/>
    <w:pPr>
      <w:ind w:firstLine="0"/>
    </w:pPr>
  </w:style>
  <w:style w:type="paragraph" w:styleId="ListNumber3">
    <w:name w:val="List Number 3"/>
    <w:basedOn w:val="List3"/>
    <w:rsid w:val="00A81D1A"/>
    <w:pPr>
      <w:numPr>
        <w:numId w:val="5"/>
      </w:numPr>
    </w:pPr>
  </w:style>
  <w:style w:type="paragraph" w:styleId="ListNumber4">
    <w:name w:val="List Number 4"/>
    <w:basedOn w:val="List4"/>
    <w:rsid w:val="00A81D1A"/>
    <w:pPr>
      <w:numPr>
        <w:numId w:val="6"/>
      </w:numPr>
    </w:pPr>
  </w:style>
  <w:style w:type="paragraph" w:styleId="ListNumber5">
    <w:name w:val="List Number 5"/>
    <w:basedOn w:val="List5"/>
    <w:rsid w:val="00A81D1A"/>
    <w:pPr>
      <w:numPr>
        <w:numId w:val="7"/>
      </w:numPr>
    </w:pPr>
  </w:style>
  <w:style w:type="paragraph" w:styleId="BlockText">
    <w:name w:val="Block Text"/>
    <w:basedOn w:val="Normal"/>
    <w:rsid w:val="00A81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D1A"/>
    <w:rPr>
      <w:sz w:val="16"/>
      <w:vertAlign w:val="superscript"/>
    </w:rPr>
  </w:style>
  <w:style w:type="character" w:customStyle="1" w:styleId="Symbols">
    <w:name w:val="Symbols"/>
    <w:basedOn w:val="DefaultParagraphFont"/>
    <w:rsid w:val="00A81D1A"/>
    <w:rPr>
      <w:rFonts w:ascii="Symbol" w:hAnsi="Symbol"/>
    </w:rPr>
  </w:style>
  <w:style w:type="character" w:customStyle="1" w:styleId="MenuOptions">
    <w:name w:val="Menu Options"/>
    <w:basedOn w:val="DefaultParagraphFont"/>
    <w:rsid w:val="00A81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D1A"/>
    <w:rPr>
      <w:b/>
    </w:rPr>
  </w:style>
  <w:style w:type="character" w:customStyle="1" w:styleId="Underlined">
    <w:name w:val="Underlined"/>
    <w:basedOn w:val="DefaultParagraphFont"/>
    <w:rsid w:val="00A81D1A"/>
    <w:rPr>
      <w:u w:val="single"/>
    </w:rPr>
  </w:style>
  <w:style w:type="paragraph" w:customStyle="1" w:styleId="TableBodyTextRight">
    <w:name w:val="Table Body Text Right"/>
    <w:basedOn w:val="TableBodyText"/>
    <w:rsid w:val="00A81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D1A"/>
    <w:rPr>
      <w:sz w:val="18"/>
    </w:rPr>
  </w:style>
  <w:style w:type="paragraph" w:customStyle="1" w:styleId="BodySmallRight">
    <w:name w:val="Body Small Right"/>
    <w:basedOn w:val="BodyTextRight"/>
    <w:rsid w:val="00A81D1A"/>
    <w:rPr>
      <w:sz w:val="18"/>
      <w:szCs w:val="18"/>
    </w:rPr>
  </w:style>
  <w:style w:type="paragraph" w:customStyle="1" w:styleId="MarginEdition">
    <w:name w:val="Margin Edition"/>
    <w:basedOn w:val="MarginNote"/>
    <w:rsid w:val="00A81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D1A"/>
    <w:rPr>
      <w:sz w:val="2"/>
      <w:szCs w:val="2"/>
    </w:rPr>
  </w:style>
  <w:style w:type="character" w:customStyle="1" w:styleId="Small">
    <w:name w:val="Small"/>
    <w:basedOn w:val="DefaultParagraphFont"/>
    <w:rsid w:val="00A81D1A"/>
    <w:rPr>
      <w:sz w:val="16"/>
    </w:rPr>
  </w:style>
  <w:style w:type="paragraph" w:customStyle="1" w:styleId="WideTable">
    <w:name w:val="Wide Table"/>
    <w:basedOn w:val="Normal"/>
    <w:rsid w:val="00A81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D1A"/>
  </w:style>
  <w:style w:type="paragraph" w:styleId="Quote">
    <w:name w:val="Quote"/>
    <w:basedOn w:val="Heading1"/>
    <w:link w:val="QuoteChar"/>
    <w:qFormat/>
    <w:rsid w:val="00A81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D1A"/>
    <w:pPr>
      <w:pageBreakBefore/>
    </w:pPr>
  </w:style>
  <w:style w:type="paragraph" w:customStyle="1" w:styleId="Border">
    <w:name w:val="Border"/>
    <w:basedOn w:val="Normal"/>
    <w:qFormat/>
    <w:rsid w:val="00A81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D1A"/>
    <w:rPr>
      <w:u w:val="single"/>
    </w:rPr>
  </w:style>
  <w:style w:type="character" w:customStyle="1" w:styleId="BoldandItalics">
    <w:name w:val="Bold and Italics"/>
    <w:qFormat/>
    <w:rsid w:val="00A81D1A"/>
    <w:rPr>
      <w:b/>
      <w:i/>
      <w:u w:val="none"/>
    </w:rPr>
  </w:style>
  <w:style w:type="paragraph" w:styleId="BalloonText">
    <w:name w:val="Balloon Text"/>
    <w:basedOn w:val="Normal"/>
    <w:link w:val="BalloonTextChar"/>
    <w:rsid w:val="00A81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D1A"/>
    <w:pPr>
      <w:spacing w:before="0" w:after="0"/>
    </w:pPr>
  </w:style>
  <w:style w:type="paragraph" w:customStyle="1" w:styleId="BodyTextBold">
    <w:name w:val="Body Text Bold"/>
    <w:basedOn w:val="BodyText"/>
    <w:qFormat/>
    <w:rsid w:val="00A81D1A"/>
    <w:rPr>
      <w:b/>
    </w:rPr>
  </w:style>
  <w:style w:type="character" w:styleId="Hyperlink">
    <w:name w:val="Hyperlink"/>
    <w:basedOn w:val="DefaultParagraphFont"/>
    <w:uiPriority w:val="99"/>
    <w:unhideWhenUsed/>
    <w:rsid w:val="00D40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5395</Characters>
  <Application>Microsoft Office Word</Application>
  <DocSecurity>0</DocSecurity>
  <Lines>163</Lines>
  <Paragraphs>103</Paragraphs>
  <ScaleCrop>false</ScaleCrop>
  <Company>Author-it Software Corporation Ltd.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PSPGEN125 Support workplace coaching and mentoring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