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E34" w:rsidP="00AD4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PSPGEN119 Foster leadership and innovation</w:t>
      </w:r>
      <w:r>
        <w:fldChar w:fldCharType="end"/>
      </w:r>
    </w:p>
    <w:p w:rsidR="00AD4E34" w:rsidP="00AD4E34">
      <w:pPr>
        <w:pStyle w:val="Version"/>
        <w:sectPr w:rsidSect="00AB4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323" w:rsidP="00AB4323">
      <w:pPr>
        <w:pStyle w:val="SuperHeading"/>
      </w:pPr>
      <w:r w:rsidRPr="00AB4323">
        <w:t>PSPGEN119 Foster leadership and innovation</w:t>
      </w:r>
    </w:p>
    <w:p w:rsidR="00000000" w:rsidRPr="00AB4323" w:rsidP="00AB4323">
      <w:pPr>
        <w:pStyle w:val="Heading1"/>
      </w:pPr>
      <w:bookmarkStart w:id="1" w:name="O_1215558"/>
      <w:bookmarkEnd w:id="1"/>
      <w:r w:rsidRPr="00AB4323">
        <w:t>Modification History</w:t>
      </w:r>
    </w:p>
    <w:p w:rsidR="00000000" w:rsidRPr="00AB4323" w:rsidP="00AD4E34">
      <w:pPr>
        <w:pStyle w:val="BodyText"/>
      </w:pPr>
      <w:r w:rsidRPr="00AB4323">
        <w:t>Supersedes and is equivalent to PSPGEN069 Foster leadership and innovation.</w:t>
      </w:r>
    </w:p>
    <w:p w:rsidR="00000000" w:rsidRPr="00AB4323" w:rsidP="00AB4323">
      <w:pPr>
        <w:pStyle w:val="Heading1"/>
      </w:pPr>
      <w:bookmarkStart w:id="2" w:name="O_1215559"/>
      <w:bookmarkEnd w:id="2"/>
      <w:r w:rsidRPr="00AB4323">
        <w:t>Application</w:t>
      </w:r>
    </w:p>
    <w:p w:rsidR="00000000" w:rsidRPr="00AB4323" w:rsidP="00AD4E34">
      <w:pPr>
        <w:pStyle w:val="BodyText"/>
      </w:pPr>
      <w:r w:rsidRPr="00AB4323">
        <w:t>This unit describes the performance outcomes, skills and knowledge required to foster leadership and innovative work practices i</w:t>
      </w:r>
      <w:r w:rsidRPr="00AB4323">
        <w:t>n others.</w:t>
      </w:r>
    </w:p>
    <w:p w:rsidR="00000000" w:rsidRPr="00AB4323" w:rsidP="00AD4E34">
      <w:pPr>
        <w:pStyle w:val="BodyText"/>
      </w:pPr>
      <w:r w:rsidRPr="00AB4323">
        <w:t>This unit applies to those working in generalist and specialist roles within the public sector. Those undertaking this unit work autonomously, consulting others as required, performing complex tasks in a range of familiar and unfamiliar contexts.</w:t>
      </w:r>
    </w:p>
    <w:p w:rsidR="00000000" w:rsidRPr="00AB4323" w:rsidP="00AD4E34">
      <w:pPr>
        <w:pStyle w:val="BodyText"/>
      </w:pPr>
      <w:r w:rsidRPr="00AB4323">
        <w:t>The skills in this unit must be applied in accordance with Commonwealth and State or Territory legislation, Australian standards and industry codes of practice.</w:t>
      </w:r>
    </w:p>
    <w:p w:rsidR="00000000" w:rsidRPr="00AB4323" w:rsidP="00AD4E34">
      <w:pPr>
        <w:pStyle w:val="BodyText"/>
      </w:pPr>
      <w:r w:rsidRPr="00AB4323">
        <w:t>No occupational licensing, certification or specific legislative requirements apply to this un</w:t>
      </w:r>
      <w:r w:rsidRPr="00AB4323">
        <w:t>it at the time of publication.</w:t>
      </w:r>
    </w:p>
    <w:p w:rsidR="00000000" w:rsidRPr="00AB4323" w:rsidP="00AB4323">
      <w:pPr>
        <w:pStyle w:val="Heading1"/>
      </w:pPr>
      <w:bookmarkStart w:id="3" w:name="O_1215560"/>
      <w:bookmarkEnd w:id="3"/>
      <w:r w:rsidRPr="00AB4323">
        <w:t>Pre-requisite Unit</w:t>
      </w:r>
    </w:p>
    <w:p w:rsidR="00000000" w:rsidRPr="00AB4323" w:rsidP="00AD4E34">
      <w:pPr>
        <w:pStyle w:val="BodyText"/>
      </w:pPr>
      <w:r w:rsidRPr="00AB4323">
        <w:t xml:space="preserve">Nil </w:t>
      </w:r>
    </w:p>
    <w:p w:rsidR="00000000" w:rsidRPr="00AB4323" w:rsidP="00AB4323">
      <w:pPr>
        <w:pStyle w:val="Heading1"/>
      </w:pPr>
      <w:bookmarkStart w:id="4" w:name="O_1215561"/>
      <w:bookmarkEnd w:id="4"/>
      <w:r w:rsidRPr="00AB4323">
        <w:t>Competency Field</w:t>
      </w:r>
    </w:p>
    <w:p w:rsidR="00000000" w:rsidRPr="00AB4323" w:rsidP="00AD4E34">
      <w:pPr>
        <w:pStyle w:val="BodyText"/>
      </w:pPr>
      <w:r w:rsidRPr="00AB4323">
        <w:t>General</w:t>
      </w:r>
    </w:p>
    <w:p w:rsidR="00000000" w:rsidRPr="00AB4323" w:rsidP="00AB4323">
      <w:pPr>
        <w:pStyle w:val="Heading1"/>
      </w:pPr>
      <w:bookmarkStart w:id="5" w:name="O_1215563"/>
      <w:bookmarkEnd w:id="5"/>
      <w:r w:rsidRPr="00AB43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BodyText"/>
            </w:pPr>
            <w:r w:rsidRPr="00AB432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BodyText"/>
              <w:rPr>
                <w:lang w:val="en-NZ"/>
              </w:rPr>
            </w:pPr>
            <w:r w:rsidRPr="00AB4323">
              <w:rPr>
                <w:rStyle w:val="SpecialBold"/>
              </w:rPr>
              <w:t>PERFORMANCE</w:t>
            </w:r>
            <w:r w:rsidRPr="00AB4323">
              <w:t xml:space="preserve"> </w:t>
            </w:r>
            <w:r w:rsidRPr="00AB4323">
              <w:rPr>
                <w:rStyle w:val="SpecialBold"/>
              </w:rPr>
              <w:t>CRITERIA</w:t>
            </w:r>
          </w:p>
        </w:tc>
      </w:tr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BodyText"/>
            </w:pPr>
            <w:r w:rsidRPr="00AB432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BodyText"/>
              <w:rPr>
                <w:lang w:val="en-NZ"/>
              </w:rPr>
            </w:pPr>
            <w:r w:rsidRPr="00AB4323">
              <w:rPr>
                <w:rStyle w:val="Emphasis"/>
              </w:rPr>
              <w:t>Performance c</w:t>
            </w:r>
            <w:r w:rsidRPr="00AB4323">
              <w:rPr>
                <w:rStyle w:val="Emphasis"/>
              </w:rPr>
              <w:t>riteria describe the performance needed to demonstrate achievement of the element.</w:t>
            </w:r>
          </w:p>
        </w:tc>
      </w:tr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List"/>
              <w:rPr>
                <w:lang w:val="en-NZ"/>
              </w:rPr>
            </w:pPr>
            <w:r w:rsidRPr="00AB4323">
              <w:t>1.  Provide a model of innovative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List"/>
            </w:pPr>
            <w:r w:rsidRPr="00AB4323">
              <w:t>1.1. Promote and reinforce the value placed on leadership and innovation by the organisation.</w:t>
            </w:r>
          </w:p>
          <w:p w:rsidR="00000000" w:rsidRPr="00AB4323" w:rsidP="00AB4323">
            <w:pPr>
              <w:pStyle w:val="List"/>
            </w:pPr>
            <w:r w:rsidRPr="00AB4323">
              <w:t>1.2. Identify and share within workgroups effective leadership styles and the benefits of innovative work practices.</w:t>
            </w:r>
          </w:p>
          <w:p w:rsidR="00000000" w:rsidRPr="00AB4323" w:rsidP="00AB4323">
            <w:pPr>
              <w:pStyle w:val="List"/>
            </w:pPr>
            <w:r w:rsidRPr="00AB4323">
              <w:t>1.3. Identify leaders who demonstrate a range of leadership styles and provide workgroup members with opportunities to learn from them.</w:t>
            </w:r>
          </w:p>
          <w:p w:rsidR="00000000" w:rsidRPr="00AB4323" w:rsidP="00AB4323">
            <w:pPr>
              <w:pStyle w:val="List"/>
            </w:pPr>
            <w:r w:rsidRPr="00AB4323">
              <w:t>1.4</w:t>
            </w:r>
            <w:r w:rsidRPr="00AB4323">
              <w:t>. Model and encourage innovative work practices in the workgroup.</w:t>
            </w:r>
          </w:p>
          <w:p w:rsidR="00000000" w:rsidP="00AB4323">
            <w:pPr>
              <w:pStyle w:val="List"/>
              <w:rPr>
                <w:lang w:val="en-NZ"/>
              </w:rPr>
            </w:pPr>
            <w:r w:rsidRPr="00AB4323">
              <w:t>1.5. Identify and address barriers to innovation with the workgroup.</w:t>
            </w:r>
          </w:p>
        </w:tc>
      </w:tr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List"/>
              <w:rPr>
                <w:lang w:val="en-NZ"/>
              </w:rPr>
            </w:pPr>
            <w:r w:rsidRPr="00AB4323">
              <w:t>2.  Organise workgroups to develop innovation and leadership.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List"/>
            </w:pPr>
            <w:r w:rsidRPr="00AB4323">
              <w:t>2.1. Analyse performance requirements for the workgroup.</w:t>
            </w:r>
          </w:p>
          <w:p w:rsidR="00000000" w:rsidRPr="00AB4323" w:rsidP="00AB4323">
            <w:pPr>
              <w:pStyle w:val="List"/>
            </w:pPr>
            <w:r w:rsidRPr="00AB4323">
              <w:t>2</w:t>
            </w:r>
            <w:r w:rsidRPr="00AB4323">
              <w:t>.2. Gather information about workgroup members.</w:t>
            </w:r>
          </w:p>
          <w:p w:rsidR="00000000" w:rsidRPr="00AB4323" w:rsidP="00AB4323">
            <w:pPr>
              <w:pStyle w:val="List"/>
            </w:pPr>
            <w:r w:rsidRPr="00AB4323">
              <w:t>2.3. Identify strengths and weaknesses of individual workgroup members in a manner that takes account of individual differences.</w:t>
            </w:r>
          </w:p>
          <w:p w:rsidR="00000000" w:rsidRPr="00AB4323" w:rsidP="00AB4323">
            <w:pPr>
              <w:pStyle w:val="List"/>
            </w:pPr>
            <w:r w:rsidRPr="00AB4323">
              <w:t>2.4. Assign workgroup roles to match individual capacities and leadership style</w:t>
            </w:r>
            <w:r w:rsidRPr="00AB4323">
              <w:t>s.</w:t>
            </w:r>
          </w:p>
          <w:p w:rsidR="00000000" w:rsidP="00AB4323">
            <w:pPr>
              <w:pStyle w:val="List"/>
              <w:rPr>
                <w:lang w:val="en-NZ"/>
              </w:rPr>
            </w:pPr>
            <w:r w:rsidRPr="00AB4323">
              <w:t>2.5. Assign workgroup members in a manner that fosters sharing of ideas.</w:t>
            </w:r>
          </w:p>
        </w:tc>
      </w:tr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List"/>
              <w:rPr>
                <w:lang w:val="en-NZ"/>
              </w:rPr>
            </w:pPr>
            <w:r w:rsidRPr="00AB4323">
              <w:t>3.  Organise work assignments to facilitate innovation.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List"/>
            </w:pPr>
            <w:r w:rsidRPr="00AB4323">
              <w:t>3.1. Structure and allocate work to support innovation.</w:t>
            </w:r>
          </w:p>
          <w:p w:rsidR="00000000" w:rsidRPr="00AB4323" w:rsidP="00AB4323">
            <w:pPr>
              <w:pStyle w:val="List"/>
            </w:pPr>
            <w:r w:rsidRPr="00AB4323">
              <w:t>3.2. Communicate work assignments to workgroup members in ways that encourage and reinforce group-based innovation.</w:t>
            </w:r>
          </w:p>
          <w:p w:rsidR="00000000" w:rsidRPr="00AB4323" w:rsidP="00AB4323">
            <w:pPr>
              <w:pStyle w:val="List"/>
            </w:pPr>
            <w:r w:rsidRPr="00AB4323">
              <w:t>3.3. Allocate tasks and activities to ensure best use of workgroup skills.</w:t>
            </w:r>
          </w:p>
          <w:p w:rsidR="00000000" w:rsidP="00AB4323">
            <w:pPr>
              <w:pStyle w:val="List"/>
              <w:rPr>
                <w:lang w:val="en-NZ"/>
              </w:rPr>
            </w:pPr>
            <w:r w:rsidRPr="00AB4323">
              <w:t>3.4. Include timeframes and resources that allow for innovation i</w:t>
            </w:r>
            <w:r w:rsidRPr="00AB4323">
              <w:t>n work assignments.</w:t>
            </w:r>
          </w:p>
        </w:tc>
      </w:tr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List"/>
              <w:rPr>
                <w:lang w:val="en-NZ"/>
              </w:rPr>
            </w:pPr>
            <w:r w:rsidRPr="00AB4323">
              <w:t>4.  Support workgroup to develop leadership and innovation.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List"/>
            </w:pPr>
            <w:r w:rsidRPr="00AB4323">
              <w:t>4.1. Encourage workgroup members to work collaboratively on work assignments and in their day to day work.</w:t>
            </w:r>
          </w:p>
          <w:p w:rsidR="00000000" w:rsidRPr="00AB4323" w:rsidP="00AB4323">
            <w:pPr>
              <w:pStyle w:val="List"/>
            </w:pPr>
            <w:r w:rsidRPr="00AB4323">
              <w:t>4.2. Encourage workgroup members to seek external stimuli and knowle</w:t>
            </w:r>
            <w:r w:rsidRPr="00AB4323">
              <w:t>dge and to set up and maintain networks that support the development of leadership and innovation.</w:t>
            </w:r>
          </w:p>
          <w:p w:rsidR="00000000" w:rsidRPr="00AB4323" w:rsidP="00AB4323">
            <w:pPr>
              <w:pStyle w:val="List"/>
            </w:pPr>
            <w:r w:rsidRPr="00AB4323">
              <w:t>4.3. Provide guidance to workgroup members on the use of innovation skills in ways suited to their current knowledge and experience.</w:t>
            </w:r>
          </w:p>
          <w:p w:rsidR="00000000" w:rsidRPr="00AB4323" w:rsidP="00AB4323">
            <w:pPr>
              <w:pStyle w:val="List"/>
            </w:pPr>
            <w:r w:rsidRPr="00AB4323">
              <w:t>4.4. Encourage workgroup</w:t>
            </w:r>
            <w:r w:rsidRPr="00AB4323">
              <w:t xml:space="preserve"> members to take a leadership role at different times throughout work assignments in accordance with their strengths or development needs.</w:t>
            </w:r>
          </w:p>
          <w:p w:rsidR="00000000" w:rsidP="00AB4323">
            <w:pPr>
              <w:pStyle w:val="List"/>
              <w:rPr>
                <w:lang w:val="en-NZ"/>
              </w:rPr>
            </w:pPr>
            <w:r w:rsidRPr="00AB4323">
              <w:t xml:space="preserve">4.5. Coach workgroup members to ensure they have the skills to underpin the development of leadership and innovation </w:t>
            </w:r>
            <w:r w:rsidRPr="00AB4323">
              <w:t>skills.</w:t>
            </w:r>
          </w:p>
        </w:tc>
      </w:tr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List"/>
              <w:rPr>
                <w:lang w:val="en-NZ"/>
              </w:rPr>
            </w:pPr>
            <w:r w:rsidRPr="00AB4323">
              <w:t>5.  Monitor innovation and leadership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List"/>
            </w:pPr>
            <w:r w:rsidRPr="00AB4323">
              <w:t>5.1. Encourage workgroup members to reflect on activities and opportunities for innovation.</w:t>
            </w:r>
          </w:p>
          <w:p w:rsidR="00000000" w:rsidRPr="00AB4323" w:rsidP="00AB4323">
            <w:pPr>
              <w:pStyle w:val="List"/>
            </w:pPr>
            <w:r w:rsidRPr="00AB4323">
              <w:t>5.2. Evaluate workgroup activities based on feedback from workgroup members, management, clients and other stakeholders.</w:t>
            </w:r>
          </w:p>
          <w:p w:rsidR="00000000" w:rsidRPr="00AB4323" w:rsidP="00AB4323">
            <w:pPr>
              <w:pStyle w:val="List"/>
            </w:pPr>
            <w:r w:rsidRPr="00AB4323">
              <w:t>5.3. Encourage and implement suggestions for work improvements made by workgroup members.</w:t>
            </w:r>
          </w:p>
          <w:p w:rsidR="00000000" w:rsidRPr="00AB4323" w:rsidP="00AB4323">
            <w:pPr>
              <w:pStyle w:val="List"/>
            </w:pPr>
            <w:r w:rsidRPr="00AB4323">
              <w:t>5.4. Record and present reviews of the applic</w:t>
            </w:r>
            <w:r w:rsidRPr="00AB4323">
              <w:t>ation of innovation and leadership skills.</w:t>
            </w:r>
          </w:p>
          <w:p w:rsidR="00000000" w:rsidP="00AB4323">
            <w:pPr>
              <w:pStyle w:val="List"/>
              <w:rPr>
                <w:lang w:val="en-NZ"/>
              </w:rPr>
            </w:pPr>
            <w:r w:rsidRPr="00AB4323">
              <w:t>5.5. Review the development process and discuss and analyse outcomes constructively.</w:t>
            </w:r>
          </w:p>
        </w:tc>
      </w:tr>
      <w:tr w:rsidTr="00AB4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323">
            <w:pPr>
              <w:pStyle w:val="List"/>
              <w:rPr>
                <w:lang w:val="en-NZ"/>
              </w:rPr>
            </w:pPr>
            <w:r w:rsidRPr="00AB4323">
              <w:t>6.  Provide feedback on innovation and leadership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323" w:rsidP="00AB4323">
            <w:pPr>
              <w:pStyle w:val="List"/>
            </w:pPr>
            <w:r w:rsidRPr="00AB4323">
              <w:t>6.1. Discuss and use feedback from review processes to inform fu</w:t>
            </w:r>
            <w:r w:rsidRPr="00AB4323">
              <w:t>ture innovation and leadership planning.</w:t>
            </w:r>
          </w:p>
          <w:p w:rsidR="00000000" w:rsidRPr="00AB4323" w:rsidP="00AB4323">
            <w:pPr>
              <w:pStyle w:val="List"/>
            </w:pPr>
            <w:r w:rsidRPr="00AB4323">
              <w:t>6.2. Acknowledge different leadership styles and their value in providing inspiration or closure at various points in the innovative process.</w:t>
            </w:r>
          </w:p>
          <w:p w:rsidR="00000000" w:rsidRPr="00AB4323" w:rsidP="00AB4323">
            <w:pPr>
              <w:pStyle w:val="List"/>
            </w:pPr>
            <w:r w:rsidRPr="00AB4323">
              <w:t>6.3. Celebrate successful innovations.</w:t>
            </w:r>
          </w:p>
          <w:p w:rsidR="00000000" w:rsidRPr="00AB4323" w:rsidP="00AB4323">
            <w:pPr>
              <w:pStyle w:val="List"/>
            </w:pPr>
            <w:r w:rsidRPr="00AB4323">
              <w:t xml:space="preserve">6.4. Discuss and resolve problems </w:t>
            </w:r>
            <w:r w:rsidRPr="00AB4323">
              <w:t>in the use of innovation skills.</w:t>
            </w:r>
          </w:p>
        </w:tc>
      </w:tr>
    </w:tbl>
    <w:p w:rsidR="00000000" w:rsidRPr="00AB4323" w:rsidP="00AB4323">
      <w:pPr>
        <w:pStyle w:val="BodyText"/>
      </w:pPr>
    </w:p>
    <w:p w:rsidR="00000000" w:rsidRPr="00AB4323" w:rsidP="00AB4323">
      <w:pPr>
        <w:pStyle w:val="AllowPageBreak"/>
      </w:pPr>
    </w:p>
    <w:p w:rsidR="00000000" w:rsidRPr="00AB4323" w:rsidP="00AB4323">
      <w:pPr>
        <w:pStyle w:val="Heading1"/>
      </w:pPr>
      <w:bookmarkStart w:id="6" w:name="O_1215564"/>
      <w:bookmarkEnd w:id="6"/>
      <w:r w:rsidRPr="00AB4323">
        <w:t>Foundation Skills</w:t>
      </w:r>
    </w:p>
    <w:p w:rsidR="00000000" w:rsidRPr="00AB4323" w:rsidP="00AD4E34">
      <w:pPr>
        <w:pStyle w:val="BodyText"/>
      </w:pPr>
      <w:r w:rsidRPr="00AB4323">
        <w:t>Foundation skills essential to performance are explicit in the performance criteria of this unit of competency.</w:t>
      </w:r>
    </w:p>
    <w:p w:rsidR="00000000" w:rsidRPr="00AB4323" w:rsidP="00AB4323">
      <w:pPr>
        <w:pStyle w:val="Heading1"/>
      </w:pPr>
      <w:bookmarkStart w:id="7" w:name="O_1215566"/>
      <w:bookmarkEnd w:id="7"/>
      <w:r w:rsidRPr="00AB4323">
        <w:t>Unit Mapping Information</w:t>
      </w:r>
    </w:p>
    <w:p w:rsidR="00000000" w:rsidRPr="00AB4323" w:rsidP="00AD4E34">
      <w:pPr>
        <w:pStyle w:val="BodyText"/>
      </w:pPr>
      <w:r w:rsidRPr="00AB4323">
        <w:t>Supersedes and is equivalent to PSPGEN069 Foster leadership and innovation.</w:t>
      </w:r>
    </w:p>
    <w:p w:rsidR="00000000" w:rsidRPr="00AB4323" w:rsidP="00AB4323">
      <w:pPr>
        <w:pStyle w:val="Heading1"/>
      </w:pPr>
      <w:bookmarkStart w:id="8" w:name="O_1215573"/>
      <w:bookmarkEnd w:id="8"/>
      <w:r w:rsidRPr="00AB4323">
        <w:t>Links</w:t>
      </w:r>
    </w:p>
    <w:p w:rsidR="00000000" w:rsidRPr="00AB4323" w:rsidP="00AD4E34">
      <w:pPr>
        <w:pStyle w:val="BodyText"/>
      </w:pPr>
      <w:r w:rsidRPr="00AB43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A4F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4323" w:rsidP="00AB4323"/>
    <w:sectPr w:rsidSect="00AB43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23" w:rsidRPr="00AD4E34" w:rsidP="00AD4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34" w:rsidP="00AB4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E34" w:rsidP="00AB4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4E34" w:rsidP="00AB4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323" w:rsidRPr="00AD4E34" w:rsidP="00AD4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34" w:rsidRPr="002D2AF8" w:rsidP="00AB4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PSPGEN119 Foster leadership and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D4E34" w:rsidP="00AB4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323"/>
  </w:style>
  <w:style w:type="character" w:customStyle="1" w:styleId="Heading1Char">
    <w:name w:val="Heading 1 Char"/>
    <w:basedOn w:val="DefaultParagraphFont"/>
    <w:link w:val="Heading1"/>
    <w:rsid w:val="00AB4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3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32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B4323"/>
    <w:rPr>
      <w:b/>
      <w:spacing w:val="0"/>
    </w:rPr>
  </w:style>
  <w:style w:type="character" w:styleId="Emphasis">
    <w:name w:val="Emphasis"/>
    <w:basedOn w:val="DefaultParagraphFont"/>
    <w:qFormat/>
    <w:rsid w:val="00AB4323"/>
    <w:rPr>
      <w:i/>
    </w:rPr>
  </w:style>
  <w:style w:type="paragraph" w:customStyle="1" w:styleId="SuperHeading">
    <w:name w:val="SuperHeading"/>
    <w:basedOn w:val="Normal"/>
    <w:rsid w:val="00AB4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32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43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3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3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323"/>
  </w:style>
  <w:style w:type="paragraph" w:styleId="TableofFigures">
    <w:name w:val="table of figures"/>
    <w:basedOn w:val="Normal"/>
    <w:next w:val="Normal"/>
    <w:semiHidden/>
    <w:rsid w:val="00AB4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3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323"/>
    <w:rPr>
      <w:rFonts w:ascii="Wingdings" w:hAnsi="Wingdings"/>
    </w:rPr>
  </w:style>
  <w:style w:type="paragraph" w:customStyle="1" w:styleId="TableHeading">
    <w:name w:val="Table Heading"/>
    <w:basedOn w:val="HeadingBase"/>
    <w:rsid w:val="00AB4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323"/>
    <w:rPr>
      <w:color w:val="0033CC"/>
      <w:u w:val="none"/>
    </w:rPr>
  </w:style>
  <w:style w:type="paragraph" w:customStyle="1" w:styleId="BodyTextRight">
    <w:name w:val="Body Text Right"/>
    <w:basedOn w:val="BodyText"/>
    <w:rsid w:val="00AB4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3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323"/>
    <w:rPr>
      <w:sz w:val="32"/>
    </w:rPr>
  </w:style>
  <w:style w:type="paragraph" w:customStyle="1" w:styleId="HeadingProcedure">
    <w:name w:val="Heading Procedure"/>
    <w:basedOn w:val="HeadingBase"/>
    <w:next w:val="Normal"/>
    <w:rsid w:val="00AB4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323"/>
    <w:pPr>
      <w:spacing w:before="60" w:after="60"/>
    </w:pPr>
  </w:style>
  <w:style w:type="paragraph" w:styleId="ListContinue">
    <w:name w:val="List Continue"/>
    <w:basedOn w:val="List"/>
    <w:rsid w:val="00AB4323"/>
    <w:pPr>
      <w:ind w:firstLine="0"/>
    </w:pPr>
  </w:style>
  <w:style w:type="paragraph" w:customStyle="1" w:styleId="ListNote">
    <w:name w:val="List Note"/>
    <w:basedOn w:val="List"/>
    <w:rsid w:val="00AB4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323"/>
    <w:rPr>
      <w:rFonts w:ascii="Courier New" w:hAnsi="Courier New"/>
    </w:rPr>
  </w:style>
  <w:style w:type="paragraph" w:customStyle="1" w:styleId="NoteBullet">
    <w:name w:val="Note Bullet"/>
    <w:basedOn w:val="Note"/>
    <w:rsid w:val="00AB4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3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323"/>
    <w:rPr>
      <w:b/>
      <w:smallCaps/>
    </w:rPr>
  </w:style>
  <w:style w:type="paragraph" w:customStyle="1" w:styleId="TableListNumber">
    <w:name w:val="Table List Number"/>
    <w:basedOn w:val="ListNumber"/>
    <w:rsid w:val="00AB4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323"/>
    <w:pPr>
      <w:numPr>
        <w:numId w:val="7"/>
      </w:numPr>
    </w:pPr>
  </w:style>
  <w:style w:type="paragraph" w:customStyle="1" w:styleId="ListAlpha2">
    <w:name w:val="List Alpha 2"/>
    <w:basedOn w:val="List2"/>
    <w:rsid w:val="00AB4323"/>
    <w:pPr>
      <w:numPr>
        <w:numId w:val="6"/>
      </w:numPr>
    </w:pPr>
  </w:style>
  <w:style w:type="paragraph" w:styleId="List2">
    <w:name w:val="List 2"/>
    <w:basedOn w:val="BodyText"/>
    <w:rsid w:val="00AB4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3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3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323"/>
    <w:pPr>
      <w:numPr>
        <w:numId w:val="2"/>
      </w:numPr>
    </w:pPr>
  </w:style>
  <w:style w:type="paragraph" w:styleId="ListContinue2">
    <w:name w:val="List Continue 2"/>
    <w:basedOn w:val="List2"/>
    <w:rsid w:val="00AB4323"/>
    <w:pPr>
      <w:ind w:firstLine="0"/>
    </w:pPr>
  </w:style>
  <w:style w:type="paragraph" w:styleId="ListContinue3">
    <w:name w:val="List Continue 3"/>
    <w:basedOn w:val="List3"/>
    <w:rsid w:val="00AB4323"/>
    <w:pPr>
      <w:ind w:left="1021" w:firstLine="0"/>
    </w:pPr>
  </w:style>
  <w:style w:type="paragraph" w:styleId="ListContinue4">
    <w:name w:val="List Continue 4"/>
    <w:basedOn w:val="List4"/>
    <w:rsid w:val="00AB4323"/>
    <w:pPr>
      <w:ind w:firstLine="0"/>
    </w:pPr>
  </w:style>
  <w:style w:type="paragraph" w:styleId="ListContinue5">
    <w:name w:val="List Continue 5"/>
    <w:basedOn w:val="List5"/>
    <w:rsid w:val="00AB4323"/>
    <w:pPr>
      <w:ind w:firstLine="0"/>
    </w:pPr>
  </w:style>
  <w:style w:type="paragraph" w:styleId="ListNumber3">
    <w:name w:val="List Number 3"/>
    <w:basedOn w:val="List3"/>
    <w:rsid w:val="00AB4323"/>
    <w:pPr>
      <w:numPr>
        <w:numId w:val="3"/>
      </w:numPr>
    </w:pPr>
  </w:style>
  <w:style w:type="paragraph" w:styleId="ListNumber4">
    <w:name w:val="List Number 4"/>
    <w:basedOn w:val="List4"/>
    <w:rsid w:val="00AB4323"/>
    <w:pPr>
      <w:numPr>
        <w:numId w:val="4"/>
      </w:numPr>
    </w:pPr>
  </w:style>
  <w:style w:type="paragraph" w:styleId="ListNumber5">
    <w:name w:val="List Number 5"/>
    <w:basedOn w:val="List5"/>
    <w:rsid w:val="00AB4323"/>
    <w:pPr>
      <w:numPr>
        <w:numId w:val="5"/>
      </w:numPr>
    </w:pPr>
  </w:style>
  <w:style w:type="paragraph" w:styleId="BlockText">
    <w:name w:val="Block Text"/>
    <w:basedOn w:val="Normal"/>
    <w:rsid w:val="00AB4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323"/>
    <w:rPr>
      <w:sz w:val="16"/>
      <w:vertAlign w:val="superscript"/>
    </w:rPr>
  </w:style>
  <w:style w:type="character" w:customStyle="1" w:styleId="Symbols">
    <w:name w:val="Symbols"/>
    <w:basedOn w:val="DefaultParagraphFont"/>
    <w:rsid w:val="00AB4323"/>
    <w:rPr>
      <w:rFonts w:ascii="Symbol" w:hAnsi="Symbol"/>
    </w:rPr>
  </w:style>
  <w:style w:type="character" w:customStyle="1" w:styleId="MenuOptions">
    <w:name w:val="Menu Options"/>
    <w:basedOn w:val="DefaultParagraphFont"/>
    <w:rsid w:val="00AB4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323"/>
    <w:rPr>
      <w:b/>
    </w:rPr>
  </w:style>
  <w:style w:type="character" w:customStyle="1" w:styleId="Underlined">
    <w:name w:val="Underlined"/>
    <w:basedOn w:val="DefaultParagraphFont"/>
    <w:rsid w:val="00AB4323"/>
    <w:rPr>
      <w:u w:val="single"/>
    </w:rPr>
  </w:style>
  <w:style w:type="paragraph" w:customStyle="1" w:styleId="TableBodyTextRight">
    <w:name w:val="Table Body Text Right"/>
    <w:basedOn w:val="TableBodyText"/>
    <w:rsid w:val="00AB4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323"/>
    <w:rPr>
      <w:sz w:val="18"/>
    </w:rPr>
  </w:style>
  <w:style w:type="paragraph" w:customStyle="1" w:styleId="BodySmallRight">
    <w:name w:val="Body Small Right"/>
    <w:basedOn w:val="BodyTextRight"/>
    <w:rsid w:val="00AB4323"/>
    <w:rPr>
      <w:sz w:val="18"/>
      <w:szCs w:val="18"/>
    </w:rPr>
  </w:style>
  <w:style w:type="paragraph" w:customStyle="1" w:styleId="MarginEdition">
    <w:name w:val="Margin Edition"/>
    <w:basedOn w:val="MarginNote"/>
    <w:rsid w:val="00AB4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323"/>
    <w:rPr>
      <w:sz w:val="2"/>
      <w:szCs w:val="2"/>
    </w:rPr>
  </w:style>
  <w:style w:type="character" w:customStyle="1" w:styleId="Small">
    <w:name w:val="Small"/>
    <w:basedOn w:val="DefaultParagraphFont"/>
    <w:rsid w:val="00AB4323"/>
    <w:rPr>
      <w:sz w:val="16"/>
    </w:rPr>
  </w:style>
  <w:style w:type="paragraph" w:customStyle="1" w:styleId="WideTable">
    <w:name w:val="Wide Table"/>
    <w:basedOn w:val="Normal"/>
    <w:rsid w:val="00AB4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323"/>
  </w:style>
  <w:style w:type="paragraph" w:styleId="Quote">
    <w:name w:val="Quote"/>
    <w:basedOn w:val="Heading1"/>
    <w:link w:val="QuoteChar"/>
    <w:qFormat/>
    <w:rsid w:val="00AB4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323"/>
    <w:pPr>
      <w:pageBreakBefore/>
    </w:pPr>
  </w:style>
  <w:style w:type="paragraph" w:customStyle="1" w:styleId="Border">
    <w:name w:val="Border"/>
    <w:basedOn w:val="Normal"/>
    <w:qFormat/>
    <w:rsid w:val="00AB4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323"/>
    <w:rPr>
      <w:u w:val="single"/>
    </w:rPr>
  </w:style>
  <w:style w:type="character" w:customStyle="1" w:styleId="BoldandItalics">
    <w:name w:val="Bold and Italics"/>
    <w:qFormat/>
    <w:rsid w:val="00AB4323"/>
    <w:rPr>
      <w:b/>
      <w:i/>
      <w:u w:val="none"/>
    </w:rPr>
  </w:style>
  <w:style w:type="paragraph" w:styleId="BalloonText">
    <w:name w:val="Balloon Text"/>
    <w:basedOn w:val="Normal"/>
    <w:link w:val="BalloonTextChar"/>
    <w:rsid w:val="00AB4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323"/>
    <w:pPr>
      <w:spacing w:before="0" w:after="0"/>
    </w:pPr>
  </w:style>
  <w:style w:type="paragraph" w:customStyle="1" w:styleId="BodyTextBold">
    <w:name w:val="Body Text Bold"/>
    <w:basedOn w:val="BodyText"/>
    <w:qFormat/>
    <w:rsid w:val="00AB4323"/>
    <w:rPr>
      <w:b/>
    </w:rPr>
  </w:style>
  <w:style w:type="character" w:styleId="Hyperlink">
    <w:name w:val="Hyperlink"/>
    <w:basedOn w:val="DefaultParagraphFont"/>
    <w:uiPriority w:val="99"/>
    <w:unhideWhenUsed/>
    <w:rsid w:val="00AD4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4107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PSPGEN119 Foster leadership and innovation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