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18B" w:rsidP="003B3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PSPGEN113 Exercise delegations</w:t>
      </w:r>
      <w:r>
        <w:fldChar w:fldCharType="end"/>
      </w:r>
    </w:p>
    <w:p w:rsidR="003B318B" w:rsidP="003B318B">
      <w:pPr>
        <w:pStyle w:val="Version"/>
        <w:sectPr w:rsidSect="00E72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C53" w:rsidP="00E72C53">
      <w:pPr>
        <w:pStyle w:val="SuperHeading"/>
      </w:pPr>
      <w:r w:rsidRPr="00E72C53">
        <w:t>PSPGEN113 Exercise delegations</w:t>
      </w:r>
    </w:p>
    <w:p w:rsidR="00000000" w:rsidRPr="00E72C53" w:rsidP="00E72C53">
      <w:pPr>
        <w:pStyle w:val="Heading1"/>
      </w:pPr>
      <w:bookmarkStart w:id="1" w:name="O_1215444"/>
      <w:bookmarkEnd w:id="1"/>
      <w:r w:rsidRPr="00E72C53">
        <w:t>Modification History</w:t>
      </w:r>
    </w:p>
    <w:p w:rsidR="00000000" w:rsidRPr="00E72C53" w:rsidP="003B318B">
      <w:pPr>
        <w:pStyle w:val="BodyText"/>
      </w:pPr>
      <w:r w:rsidRPr="00E72C53">
        <w:t>Supersedes and is equivalent to PSPGEN042 Exercise delegations.</w:t>
      </w:r>
    </w:p>
    <w:p w:rsidR="00000000" w:rsidRPr="00E72C53" w:rsidP="00E72C53">
      <w:pPr>
        <w:pStyle w:val="Heading1"/>
      </w:pPr>
      <w:bookmarkStart w:id="2" w:name="O_1215445"/>
      <w:bookmarkEnd w:id="2"/>
      <w:r w:rsidRPr="00E72C53">
        <w:t>Application</w:t>
      </w:r>
    </w:p>
    <w:p w:rsidR="00000000" w:rsidRPr="00E72C53" w:rsidP="003B318B">
      <w:pPr>
        <w:pStyle w:val="BodyText"/>
      </w:pPr>
      <w:r w:rsidRPr="00E72C53">
        <w:t>This unit describes the performance outcomes, skills and knowledge required to exercise delegations in the public sector.</w:t>
      </w:r>
    </w:p>
    <w:p w:rsidR="00000000" w:rsidRPr="00E72C53" w:rsidP="003B318B">
      <w:pPr>
        <w:pStyle w:val="BodyText"/>
      </w:pPr>
      <w:r w:rsidRPr="00E72C53">
        <w:t xml:space="preserve">This unit applies </w:t>
      </w:r>
      <w:r w:rsidRPr="00E72C53">
        <w:t xml:space="preserve">to those working in generalist and specialist roles within the public sector. </w:t>
      </w:r>
    </w:p>
    <w:p w:rsidR="00000000" w:rsidRPr="00E72C53" w:rsidP="003B318B">
      <w:pPr>
        <w:pStyle w:val="BodyText"/>
      </w:pPr>
      <w:r w:rsidRPr="00E72C53">
        <w:t>Those undertaking this unit work independently, performing complex tasks in a range of familiar and unfamiliar contexts.</w:t>
      </w:r>
    </w:p>
    <w:p w:rsidR="00000000" w:rsidRPr="00E72C53" w:rsidP="003B318B">
      <w:pPr>
        <w:pStyle w:val="BodyText"/>
      </w:pPr>
      <w:r w:rsidRPr="00E72C53">
        <w:t>The skills in this unit must be applied in accordance wi</w:t>
      </w:r>
      <w:r w:rsidRPr="00E72C53">
        <w:t>th Commonwealth and State or Territory legislation, Australian standards and industry codes of practice.</w:t>
      </w:r>
    </w:p>
    <w:p w:rsidR="00000000" w:rsidRPr="00E72C53" w:rsidP="003B318B">
      <w:pPr>
        <w:pStyle w:val="BodyText"/>
      </w:pPr>
      <w:r w:rsidRPr="00E72C53">
        <w:t>No occupational licensing, certification or specific legislative requirements apply to this unit at the time of publication.</w:t>
      </w:r>
    </w:p>
    <w:p w:rsidR="00000000" w:rsidRPr="00E72C53" w:rsidP="00E72C53">
      <w:pPr>
        <w:pStyle w:val="Heading1"/>
      </w:pPr>
      <w:bookmarkStart w:id="3" w:name="O_1215446"/>
      <w:bookmarkEnd w:id="3"/>
      <w:r w:rsidRPr="00E72C53">
        <w:t>Pre-req</w:t>
      </w:r>
      <w:r w:rsidRPr="00E72C53">
        <w:t>uisite Unit</w:t>
      </w:r>
    </w:p>
    <w:p w:rsidR="00000000" w:rsidRPr="00E72C53" w:rsidP="003B318B">
      <w:pPr>
        <w:pStyle w:val="BodyText"/>
      </w:pPr>
      <w:r w:rsidRPr="00E72C53">
        <w:t xml:space="preserve">Nil </w:t>
      </w:r>
    </w:p>
    <w:p w:rsidR="00000000" w:rsidRPr="00E72C53" w:rsidP="00E72C53">
      <w:pPr>
        <w:pStyle w:val="Heading1"/>
      </w:pPr>
      <w:bookmarkStart w:id="4" w:name="O_1215447"/>
      <w:bookmarkEnd w:id="4"/>
      <w:r w:rsidRPr="00E72C53">
        <w:t>Competency Field</w:t>
      </w:r>
    </w:p>
    <w:p w:rsidR="00000000" w:rsidRPr="00E72C53" w:rsidP="003B318B">
      <w:pPr>
        <w:pStyle w:val="BodyText"/>
      </w:pPr>
      <w:r w:rsidRPr="00E72C53">
        <w:t>General</w:t>
      </w:r>
    </w:p>
    <w:p w:rsidR="00000000" w:rsidRPr="00E72C53" w:rsidP="00E72C53">
      <w:pPr>
        <w:pStyle w:val="Heading1"/>
      </w:pPr>
      <w:bookmarkStart w:id="5" w:name="O_1215449"/>
      <w:bookmarkEnd w:id="5"/>
      <w:r w:rsidRPr="00E72C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BodyText"/>
            </w:pPr>
            <w:r w:rsidRPr="00E72C5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BodyText"/>
              <w:rPr>
                <w:lang w:val="en-NZ"/>
              </w:rPr>
            </w:pPr>
            <w:r w:rsidRPr="00E72C53">
              <w:rPr>
                <w:rStyle w:val="SpecialBold"/>
              </w:rPr>
              <w:t>PERFORMANCE</w:t>
            </w:r>
            <w:r w:rsidRPr="00E72C53">
              <w:t xml:space="preserve"> </w:t>
            </w:r>
            <w:r w:rsidRPr="00E72C53">
              <w:rPr>
                <w:rStyle w:val="SpecialBold"/>
              </w:rPr>
              <w:t>CRITERIA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BodyText"/>
            </w:pPr>
            <w:r w:rsidRPr="00E72C5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BodyText"/>
              <w:rPr>
                <w:lang w:val="en-NZ"/>
              </w:rPr>
            </w:pPr>
            <w:r w:rsidRPr="00E72C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List"/>
              <w:rPr>
                <w:lang w:val="en-NZ"/>
              </w:rPr>
            </w:pPr>
            <w:r w:rsidRPr="00E72C53">
              <w:t>1.  Confirm delegation.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List"/>
            </w:pPr>
            <w:r w:rsidRPr="00E72C53">
              <w:t>1.1. Access and use current information relating to enabling legislation, standards, instructions and delegated authority to maintain u</w:t>
            </w:r>
            <w:r w:rsidRPr="00E72C53">
              <w:t>p-to-date knowledge of requirements.</w:t>
            </w:r>
          </w:p>
          <w:p w:rsidR="00000000" w:rsidRPr="00E72C53" w:rsidP="00E72C53">
            <w:pPr>
              <w:pStyle w:val="List"/>
            </w:pPr>
            <w:r w:rsidRPr="00E72C53">
              <w:t>1.2. Confirm delegation provided under legislation and boundaries of that authority.</w:t>
            </w:r>
          </w:p>
          <w:p w:rsidR="00000000" w:rsidRPr="00E72C53" w:rsidP="00E72C53">
            <w:pPr>
              <w:pStyle w:val="List"/>
            </w:pPr>
            <w:r w:rsidRPr="00E72C53">
              <w:t>1.3. Identify and confirm rights, responsibilities and accountabilities under the delegation.</w:t>
            </w:r>
          </w:p>
          <w:p w:rsidR="00000000" w:rsidP="00E72C53">
            <w:pPr>
              <w:pStyle w:val="List"/>
              <w:rPr>
                <w:lang w:val="en-NZ"/>
              </w:rPr>
            </w:pPr>
            <w:r w:rsidRPr="00E72C53">
              <w:t>1.4. Confirm all levels of authority und</w:t>
            </w:r>
            <w:r w:rsidRPr="00E72C53">
              <w:t>er the delegation with management and staff to ensure referrals as limits of authority are reached.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List"/>
              <w:rPr>
                <w:lang w:val="en-NZ"/>
              </w:rPr>
            </w:pPr>
            <w:r w:rsidRPr="00E72C53">
              <w:t>2.  Apply other legislation, policies and instructions.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List"/>
            </w:pPr>
            <w:r w:rsidRPr="00E72C53">
              <w:t>2.1. Identify and confirm other legislation, policies or instructions that impact on authority unde</w:t>
            </w:r>
            <w:r w:rsidRPr="00E72C53">
              <w:t>r a delegation.</w:t>
            </w:r>
          </w:p>
          <w:p w:rsidR="00000000" w:rsidP="00E72C53">
            <w:pPr>
              <w:pStyle w:val="List"/>
              <w:rPr>
                <w:lang w:val="en-NZ"/>
              </w:rPr>
            </w:pPr>
            <w:r w:rsidRPr="00E72C53">
              <w:t>2.2. Resolve or refer apparently conflicting legislative directions.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List"/>
              <w:rPr>
                <w:lang w:val="en-NZ"/>
              </w:rPr>
            </w:pPr>
            <w:r w:rsidRPr="00E72C53">
              <w:t>3.  Implement delegations.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List"/>
            </w:pPr>
            <w:r w:rsidRPr="00E72C53">
              <w:t>3.1. Document decisions and keep records to provide audit information of delegated authority exercised.</w:t>
            </w:r>
          </w:p>
          <w:p w:rsidR="00000000" w:rsidRPr="00E72C53" w:rsidP="00E72C53">
            <w:pPr>
              <w:pStyle w:val="List"/>
            </w:pPr>
            <w:r w:rsidRPr="00E72C53">
              <w:t>3.2. Identify and refer circumstances requiring the exercise of delegations that are outside own limits and obtain approvals.</w:t>
            </w:r>
          </w:p>
          <w:p w:rsidR="00000000" w:rsidRPr="00E72C53" w:rsidP="00E72C53">
            <w:pPr>
              <w:pStyle w:val="List"/>
            </w:pPr>
            <w:r w:rsidRPr="00E72C53">
              <w:t>3.3. Identify risks associated with the exercise of delegations and strategies to manage risks.</w:t>
            </w:r>
          </w:p>
        </w:tc>
      </w:tr>
    </w:tbl>
    <w:p w:rsidR="00000000" w:rsidRPr="00E72C53" w:rsidP="00E72C53">
      <w:pPr>
        <w:pStyle w:val="BodyText"/>
      </w:pPr>
    </w:p>
    <w:p w:rsidR="00000000" w:rsidRPr="00E72C53" w:rsidP="00E72C53">
      <w:pPr>
        <w:pStyle w:val="AllowPageBreak"/>
      </w:pPr>
    </w:p>
    <w:p w:rsidR="00000000" w:rsidRPr="00E72C53" w:rsidP="00E72C53">
      <w:pPr>
        <w:pStyle w:val="Heading1"/>
      </w:pPr>
      <w:bookmarkStart w:id="6" w:name="O_1215450"/>
      <w:bookmarkEnd w:id="6"/>
      <w:r w:rsidRPr="00E72C53">
        <w:t>Foundation Sk</w:t>
      </w:r>
      <w:r w:rsidRPr="00E72C53">
        <w:t>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6"/>
        <w:gridCol w:w="6333"/>
      </w:tblGrid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BodyText"/>
              <w:rPr>
                <w:lang w:val="en-NZ"/>
              </w:rPr>
            </w:pPr>
            <w:r w:rsidRPr="00E72C53">
              <w:t>Foundation skills essential to performance in this unit, but not explicit in the performance criteria are listed here, along with a brief context statement.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BodyText"/>
            </w:pPr>
            <w:r w:rsidRPr="00E72C53">
              <w:rPr>
                <w:rStyle w:val="SpecialBold"/>
              </w:rPr>
              <w:t>SKILLS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BodyText"/>
              <w:rPr>
                <w:lang w:val="en-NZ"/>
              </w:rPr>
            </w:pPr>
            <w:r w:rsidRPr="00E72C53">
              <w:rPr>
                <w:rStyle w:val="SpecialBold"/>
              </w:rPr>
              <w:t>DESCRIPTION</w:t>
            </w:r>
          </w:p>
        </w:tc>
      </w:tr>
      <w:tr w:rsidTr="00E7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C53">
            <w:pPr>
              <w:pStyle w:val="BodyText"/>
              <w:rPr>
                <w:lang w:val="en-NZ"/>
              </w:rPr>
            </w:pPr>
            <w:r w:rsidRPr="00E72C53">
              <w:t>Reading skills to:</w:t>
            </w: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C53" w:rsidP="00E72C53">
            <w:pPr>
              <w:pStyle w:val="ListBullet"/>
            </w:pPr>
            <w:r w:rsidRPr="00E72C53">
              <w:t>interpret complex written materials, including legislation, instructions, and standards.</w:t>
            </w:r>
          </w:p>
        </w:tc>
      </w:tr>
    </w:tbl>
    <w:p w:rsidR="00000000" w:rsidRPr="00E72C53" w:rsidP="00E72C53">
      <w:pPr>
        <w:pStyle w:val="BodyText"/>
      </w:pPr>
    </w:p>
    <w:p w:rsidR="00000000" w:rsidRPr="00E72C53" w:rsidP="00E72C53">
      <w:pPr>
        <w:pStyle w:val="AllowPageBreak"/>
      </w:pPr>
    </w:p>
    <w:p w:rsidR="00000000" w:rsidRPr="00E72C53" w:rsidP="00E72C53">
      <w:pPr>
        <w:pStyle w:val="Heading1"/>
      </w:pPr>
      <w:bookmarkStart w:id="7" w:name="O_1215452"/>
      <w:bookmarkEnd w:id="7"/>
      <w:r w:rsidRPr="00E72C53">
        <w:t>Unit Mapping Information</w:t>
      </w:r>
    </w:p>
    <w:p w:rsidR="00000000" w:rsidRPr="00E72C53" w:rsidP="003B318B">
      <w:pPr>
        <w:pStyle w:val="BodyText"/>
      </w:pPr>
      <w:r w:rsidRPr="00E72C53">
        <w:t>Supersedes and is equivalent to PSPGEN042 Exercise delegations.</w:t>
      </w:r>
    </w:p>
    <w:p w:rsidR="00000000" w:rsidRPr="00E72C53" w:rsidP="00E72C53">
      <w:pPr>
        <w:pStyle w:val="Heading1"/>
      </w:pPr>
      <w:bookmarkStart w:id="8" w:name="O_1215459"/>
      <w:bookmarkEnd w:id="8"/>
      <w:r w:rsidRPr="00E72C53">
        <w:t>Links</w:t>
      </w:r>
    </w:p>
    <w:p w:rsidR="00000000" w:rsidRPr="00E72C53" w:rsidP="003B318B">
      <w:pPr>
        <w:pStyle w:val="BodyText"/>
      </w:pPr>
      <w:r w:rsidRPr="00E72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20B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C53" w:rsidP="00E72C53"/>
    <w:sectPr w:rsidSect="00E72C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53" w:rsidRPr="003B318B" w:rsidP="003B3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8B" w:rsidP="00E72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18B" w:rsidP="00E72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B318B" w:rsidP="00E72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C53" w:rsidRPr="003B318B" w:rsidP="003B3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18B" w:rsidRPr="002D2AF8" w:rsidP="00E72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PSPGEN113 Exercise delegations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B318B" w:rsidP="00E72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2EB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22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C53"/>
  </w:style>
  <w:style w:type="character" w:customStyle="1" w:styleId="Heading1Char">
    <w:name w:val="Heading 1 Char"/>
    <w:basedOn w:val="DefaultParagraphFont"/>
    <w:link w:val="Heading1"/>
    <w:rsid w:val="00E72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C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C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C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C53"/>
    <w:rPr>
      <w:b/>
      <w:spacing w:val="0"/>
    </w:rPr>
  </w:style>
  <w:style w:type="character" w:styleId="Emphasis">
    <w:name w:val="Emphasis"/>
    <w:basedOn w:val="DefaultParagraphFont"/>
    <w:qFormat/>
    <w:rsid w:val="00E72C53"/>
    <w:rPr>
      <w:i/>
    </w:rPr>
  </w:style>
  <w:style w:type="paragraph" w:customStyle="1" w:styleId="SuperHeading">
    <w:name w:val="SuperHeading"/>
    <w:basedOn w:val="Normal"/>
    <w:rsid w:val="00E72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C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C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C53"/>
  </w:style>
  <w:style w:type="paragraph" w:styleId="TableofFigures">
    <w:name w:val="table of figures"/>
    <w:basedOn w:val="Normal"/>
    <w:next w:val="Normal"/>
    <w:semiHidden/>
    <w:rsid w:val="00E72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C53"/>
    <w:rPr>
      <w:rFonts w:ascii="Wingdings" w:hAnsi="Wingdings"/>
    </w:rPr>
  </w:style>
  <w:style w:type="paragraph" w:customStyle="1" w:styleId="TableHeading">
    <w:name w:val="Table Heading"/>
    <w:basedOn w:val="HeadingBase"/>
    <w:rsid w:val="00E72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C53"/>
    <w:rPr>
      <w:color w:val="0033CC"/>
      <w:u w:val="none"/>
    </w:rPr>
  </w:style>
  <w:style w:type="paragraph" w:customStyle="1" w:styleId="BodyTextRight">
    <w:name w:val="Body Text Right"/>
    <w:basedOn w:val="BodyText"/>
    <w:rsid w:val="00E72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C53"/>
    <w:rPr>
      <w:sz w:val="32"/>
    </w:rPr>
  </w:style>
  <w:style w:type="paragraph" w:customStyle="1" w:styleId="HeadingProcedure">
    <w:name w:val="Heading Procedure"/>
    <w:basedOn w:val="HeadingBase"/>
    <w:next w:val="Normal"/>
    <w:rsid w:val="00E72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C53"/>
    <w:pPr>
      <w:spacing w:before="60" w:after="60"/>
    </w:pPr>
  </w:style>
  <w:style w:type="paragraph" w:styleId="ListContinue">
    <w:name w:val="List Continue"/>
    <w:basedOn w:val="List"/>
    <w:rsid w:val="00E72C53"/>
    <w:pPr>
      <w:ind w:firstLine="0"/>
    </w:pPr>
  </w:style>
  <w:style w:type="paragraph" w:customStyle="1" w:styleId="ListNote">
    <w:name w:val="List Note"/>
    <w:basedOn w:val="List"/>
    <w:rsid w:val="00E72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C53"/>
    <w:rPr>
      <w:rFonts w:ascii="Courier New" w:hAnsi="Courier New"/>
    </w:rPr>
  </w:style>
  <w:style w:type="paragraph" w:customStyle="1" w:styleId="NoteBullet">
    <w:name w:val="Note Bullet"/>
    <w:basedOn w:val="Note"/>
    <w:rsid w:val="00E72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C53"/>
    <w:rPr>
      <w:b/>
      <w:smallCaps/>
    </w:rPr>
  </w:style>
  <w:style w:type="paragraph" w:customStyle="1" w:styleId="TableListNumber">
    <w:name w:val="Table List Number"/>
    <w:basedOn w:val="ListNumber"/>
    <w:rsid w:val="00E72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C53"/>
    <w:pPr>
      <w:numPr>
        <w:numId w:val="8"/>
      </w:numPr>
    </w:pPr>
  </w:style>
  <w:style w:type="paragraph" w:customStyle="1" w:styleId="ListAlpha2">
    <w:name w:val="List Alpha 2"/>
    <w:basedOn w:val="List2"/>
    <w:rsid w:val="00E72C53"/>
    <w:pPr>
      <w:numPr>
        <w:numId w:val="7"/>
      </w:numPr>
    </w:pPr>
  </w:style>
  <w:style w:type="paragraph" w:styleId="List2">
    <w:name w:val="List 2"/>
    <w:basedOn w:val="BodyText"/>
    <w:rsid w:val="00E72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C53"/>
    <w:pPr>
      <w:numPr>
        <w:numId w:val="3"/>
      </w:numPr>
    </w:pPr>
  </w:style>
  <w:style w:type="paragraph" w:styleId="ListContinue2">
    <w:name w:val="List Continue 2"/>
    <w:basedOn w:val="List2"/>
    <w:rsid w:val="00E72C53"/>
    <w:pPr>
      <w:ind w:firstLine="0"/>
    </w:pPr>
  </w:style>
  <w:style w:type="paragraph" w:styleId="ListContinue3">
    <w:name w:val="List Continue 3"/>
    <w:basedOn w:val="List3"/>
    <w:rsid w:val="00E72C53"/>
    <w:pPr>
      <w:ind w:left="1021" w:firstLine="0"/>
    </w:pPr>
  </w:style>
  <w:style w:type="paragraph" w:styleId="ListContinue4">
    <w:name w:val="List Continue 4"/>
    <w:basedOn w:val="List4"/>
    <w:rsid w:val="00E72C53"/>
    <w:pPr>
      <w:ind w:firstLine="0"/>
    </w:pPr>
  </w:style>
  <w:style w:type="paragraph" w:styleId="ListContinue5">
    <w:name w:val="List Continue 5"/>
    <w:basedOn w:val="List5"/>
    <w:rsid w:val="00E72C53"/>
    <w:pPr>
      <w:ind w:firstLine="0"/>
    </w:pPr>
  </w:style>
  <w:style w:type="paragraph" w:styleId="ListNumber3">
    <w:name w:val="List Number 3"/>
    <w:basedOn w:val="List3"/>
    <w:rsid w:val="00E72C53"/>
    <w:pPr>
      <w:numPr>
        <w:numId w:val="4"/>
      </w:numPr>
    </w:pPr>
  </w:style>
  <w:style w:type="paragraph" w:styleId="ListNumber4">
    <w:name w:val="List Number 4"/>
    <w:basedOn w:val="List4"/>
    <w:rsid w:val="00E72C53"/>
    <w:pPr>
      <w:numPr>
        <w:numId w:val="5"/>
      </w:numPr>
    </w:pPr>
  </w:style>
  <w:style w:type="paragraph" w:styleId="ListNumber5">
    <w:name w:val="List Number 5"/>
    <w:basedOn w:val="List5"/>
    <w:rsid w:val="00E72C53"/>
    <w:pPr>
      <w:numPr>
        <w:numId w:val="6"/>
      </w:numPr>
    </w:pPr>
  </w:style>
  <w:style w:type="paragraph" w:styleId="BlockText">
    <w:name w:val="Block Text"/>
    <w:basedOn w:val="Normal"/>
    <w:rsid w:val="00E72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C53"/>
    <w:rPr>
      <w:sz w:val="16"/>
      <w:vertAlign w:val="superscript"/>
    </w:rPr>
  </w:style>
  <w:style w:type="character" w:customStyle="1" w:styleId="Symbols">
    <w:name w:val="Symbols"/>
    <w:basedOn w:val="DefaultParagraphFont"/>
    <w:rsid w:val="00E72C53"/>
    <w:rPr>
      <w:rFonts w:ascii="Symbol" w:hAnsi="Symbol"/>
    </w:rPr>
  </w:style>
  <w:style w:type="character" w:customStyle="1" w:styleId="MenuOptions">
    <w:name w:val="Menu Options"/>
    <w:basedOn w:val="DefaultParagraphFont"/>
    <w:rsid w:val="00E72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C53"/>
    <w:rPr>
      <w:b/>
    </w:rPr>
  </w:style>
  <w:style w:type="character" w:customStyle="1" w:styleId="Underlined">
    <w:name w:val="Underlined"/>
    <w:basedOn w:val="DefaultParagraphFont"/>
    <w:rsid w:val="00E72C53"/>
    <w:rPr>
      <w:u w:val="single"/>
    </w:rPr>
  </w:style>
  <w:style w:type="paragraph" w:customStyle="1" w:styleId="TableBodyTextRight">
    <w:name w:val="Table Body Text Right"/>
    <w:basedOn w:val="TableBodyText"/>
    <w:rsid w:val="00E72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C53"/>
    <w:rPr>
      <w:sz w:val="18"/>
    </w:rPr>
  </w:style>
  <w:style w:type="paragraph" w:customStyle="1" w:styleId="BodySmallRight">
    <w:name w:val="Body Small Right"/>
    <w:basedOn w:val="BodyTextRight"/>
    <w:rsid w:val="00E72C53"/>
    <w:rPr>
      <w:sz w:val="18"/>
      <w:szCs w:val="18"/>
    </w:rPr>
  </w:style>
  <w:style w:type="paragraph" w:customStyle="1" w:styleId="MarginEdition">
    <w:name w:val="Margin Edition"/>
    <w:basedOn w:val="MarginNote"/>
    <w:rsid w:val="00E72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C53"/>
    <w:rPr>
      <w:sz w:val="2"/>
      <w:szCs w:val="2"/>
    </w:rPr>
  </w:style>
  <w:style w:type="character" w:customStyle="1" w:styleId="Small">
    <w:name w:val="Small"/>
    <w:basedOn w:val="DefaultParagraphFont"/>
    <w:rsid w:val="00E72C53"/>
    <w:rPr>
      <w:sz w:val="16"/>
    </w:rPr>
  </w:style>
  <w:style w:type="paragraph" w:customStyle="1" w:styleId="WideTable">
    <w:name w:val="Wide Table"/>
    <w:basedOn w:val="Normal"/>
    <w:rsid w:val="00E72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C53"/>
  </w:style>
  <w:style w:type="paragraph" w:styleId="Quote">
    <w:name w:val="Quote"/>
    <w:basedOn w:val="Heading1"/>
    <w:link w:val="QuoteChar"/>
    <w:qFormat/>
    <w:rsid w:val="00E72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C53"/>
    <w:pPr>
      <w:pageBreakBefore/>
    </w:pPr>
  </w:style>
  <w:style w:type="paragraph" w:customStyle="1" w:styleId="Border">
    <w:name w:val="Border"/>
    <w:basedOn w:val="Normal"/>
    <w:qFormat/>
    <w:rsid w:val="00E72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C53"/>
    <w:rPr>
      <w:u w:val="single"/>
    </w:rPr>
  </w:style>
  <w:style w:type="character" w:customStyle="1" w:styleId="BoldandItalics">
    <w:name w:val="Bold and Italics"/>
    <w:qFormat/>
    <w:rsid w:val="00E72C53"/>
    <w:rPr>
      <w:b/>
      <w:i/>
      <w:u w:val="none"/>
    </w:rPr>
  </w:style>
  <w:style w:type="paragraph" w:styleId="BalloonText">
    <w:name w:val="Balloon Text"/>
    <w:basedOn w:val="Normal"/>
    <w:link w:val="BalloonTextChar"/>
    <w:rsid w:val="00E72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C53"/>
    <w:pPr>
      <w:spacing w:before="0" w:after="0"/>
    </w:pPr>
  </w:style>
  <w:style w:type="paragraph" w:customStyle="1" w:styleId="BodyTextBold">
    <w:name w:val="Body Text Bold"/>
    <w:basedOn w:val="BodyText"/>
    <w:qFormat/>
    <w:rsid w:val="00E72C53"/>
    <w:rPr>
      <w:b/>
    </w:rPr>
  </w:style>
  <w:style w:type="character" w:styleId="Hyperlink">
    <w:name w:val="Hyperlink"/>
    <w:basedOn w:val="DefaultParagraphFont"/>
    <w:uiPriority w:val="99"/>
    <w:unhideWhenUsed/>
    <w:rsid w:val="003B3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2507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PSPGEN113 Exercise delegations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