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1BE8" w:rsidP="00B61B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PSPGEN111 Apply government processes</w:t>
      </w:r>
      <w:r>
        <w:fldChar w:fldCharType="end"/>
      </w:r>
    </w:p>
    <w:p w:rsidR="00B61BE8" w:rsidP="00B61BE8">
      <w:pPr>
        <w:pStyle w:val="Version"/>
        <w:sectPr w:rsidSect="008A71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717C" w:rsidP="008A717C">
      <w:pPr>
        <w:pStyle w:val="SuperHeading"/>
      </w:pPr>
      <w:r w:rsidRPr="008A717C">
        <w:t>PSPGEN111 Apply government processes</w:t>
      </w:r>
    </w:p>
    <w:p w:rsidR="00000000" w:rsidRPr="008A717C" w:rsidP="008A717C">
      <w:pPr>
        <w:pStyle w:val="Heading1"/>
      </w:pPr>
      <w:bookmarkStart w:id="1" w:name="O_1215406"/>
      <w:bookmarkEnd w:id="1"/>
      <w:r w:rsidRPr="008A717C">
        <w:t>Modification History</w:t>
      </w:r>
    </w:p>
    <w:p w:rsidR="00000000" w:rsidRPr="008A717C" w:rsidP="00B61BE8">
      <w:pPr>
        <w:pStyle w:val="BodyText"/>
      </w:pPr>
      <w:r w:rsidRPr="008A717C">
        <w:t>Supersedes and is not equivalent to PSPGEN043 Apply government processes.</w:t>
      </w:r>
    </w:p>
    <w:p w:rsidR="00000000" w:rsidRPr="008A717C" w:rsidP="008A717C">
      <w:pPr>
        <w:pStyle w:val="Heading1"/>
      </w:pPr>
      <w:bookmarkStart w:id="2" w:name="O_1215407"/>
      <w:bookmarkEnd w:id="2"/>
      <w:r w:rsidRPr="008A717C">
        <w:t>Application</w:t>
      </w:r>
    </w:p>
    <w:p w:rsidR="00000000" w:rsidRPr="008A717C" w:rsidP="00B61BE8">
      <w:pPr>
        <w:pStyle w:val="BodyText"/>
      </w:pPr>
      <w:r w:rsidRPr="008A717C">
        <w:t>This unit describes the performance outcomes, skills and knowledge required to apply government processes in the public sector and</w:t>
      </w:r>
      <w:r w:rsidRPr="008A717C">
        <w:t xml:space="preserve"> similar environments including statutory authorities. </w:t>
      </w:r>
    </w:p>
    <w:p w:rsidR="00000000" w:rsidRPr="008A717C" w:rsidP="00B61BE8">
      <w:pPr>
        <w:pStyle w:val="BodyText"/>
      </w:pPr>
      <w:r w:rsidRPr="008A717C">
        <w:t>This unit applies to those working in generalist and specialist roles within the public sector including statutory authorities.</w:t>
      </w:r>
    </w:p>
    <w:p w:rsidR="00000000" w:rsidRPr="008A717C" w:rsidP="00B61BE8">
      <w:pPr>
        <w:pStyle w:val="BodyText"/>
      </w:pPr>
      <w:r w:rsidRPr="008A717C">
        <w:t>Those undertaking this unit work independently, performing complex tasks</w:t>
      </w:r>
      <w:r w:rsidRPr="008A717C">
        <w:t xml:space="preserve"> in a range of familiar and unfamiliar contexts.</w:t>
      </w:r>
    </w:p>
    <w:p w:rsidR="00000000" w:rsidRPr="008A717C" w:rsidP="00B61BE8">
      <w:pPr>
        <w:pStyle w:val="BodyText"/>
      </w:pPr>
      <w:r w:rsidRPr="008A717C">
        <w:t>The skills in this unit must be applied in accordance with Commonwealth and State or Territory legislation, Australian standards and industry codes of practice.</w:t>
      </w:r>
    </w:p>
    <w:p w:rsidR="00000000" w:rsidRPr="008A717C" w:rsidP="00B61BE8">
      <w:pPr>
        <w:pStyle w:val="BodyText"/>
      </w:pPr>
      <w:r w:rsidRPr="008A717C">
        <w:t>No occupational licensing, certification or sp</w:t>
      </w:r>
      <w:r w:rsidRPr="008A717C">
        <w:t>ecific legislative requirements apply to this unit at the time of publication.</w:t>
      </w:r>
    </w:p>
    <w:p w:rsidR="00000000" w:rsidRPr="008A717C" w:rsidP="008A717C">
      <w:pPr>
        <w:pStyle w:val="Heading1"/>
      </w:pPr>
      <w:bookmarkStart w:id="3" w:name="O_1215408"/>
      <w:bookmarkEnd w:id="3"/>
      <w:r w:rsidRPr="008A717C">
        <w:t>Pre-requisite Unit</w:t>
      </w:r>
    </w:p>
    <w:p w:rsidR="00000000" w:rsidRPr="008A717C" w:rsidP="00B61BE8">
      <w:pPr>
        <w:pStyle w:val="BodyText"/>
      </w:pPr>
      <w:r w:rsidRPr="008A717C">
        <w:t xml:space="preserve">Nil </w:t>
      </w:r>
    </w:p>
    <w:p w:rsidR="00000000" w:rsidRPr="008A717C" w:rsidP="008A717C">
      <w:pPr>
        <w:pStyle w:val="Heading1"/>
      </w:pPr>
      <w:bookmarkStart w:id="4" w:name="O_1215409"/>
      <w:bookmarkEnd w:id="4"/>
      <w:r w:rsidRPr="008A717C">
        <w:t>Competency Field</w:t>
      </w:r>
    </w:p>
    <w:p w:rsidR="00000000" w:rsidRPr="008A717C" w:rsidP="00B61BE8">
      <w:pPr>
        <w:pStyle w:val="BodyText"/>
      </w:pPr>
      <w:r w:rsidRPr="008A717C">
        <w:t>General</w:t>
      </w:r>
    </w:p>
    <w:p w:rsidR="00000000" w:rsidRPr="008A717C" w:rsidP="008A717C">
      <w:pPr>
        <w:pStyle w:val="Heading1"/>
      </w:pPr>
      <w:bookmarkStart w:id="5" w:name="O_1215411"/>
      <w:bookmarkEnd w:id="5"/>
      <w:r w:rsidRPr="008A717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A71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17C" w:rsidP="008A717C">
            <w:pPr>
              <w:pStyle w:val="BodyText"/>
            </w:pPr>
            <w:r w:rsidRPr="008A717C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7C">
            <w:pPr>
              <w:pStyle w:val="BodyText"/>
              <w:rPr>
                <w:lang w:val="en-NZ"/>
              </w:rPr>
            </w:pPr>
            <w:r w:rsidRPr="008A717C">
              <w:rPr>
                <w:rStyle w:val="SpecialBold"/>
              </w:rPr>
              <w:t>PERFORMANCE</w:t>
            </w:r>
            <w:r w:rsidRPr="008A717C">
              <w:t xml:space="preserve"> </w:t>
            </w:r>
            <w:r w:rsidRPr="008A717C">
              <w:rPr>
                <w:rStyle w:val="SpecialBold"/>
              </w:rPr>
              <w:t>CRITERIA</w:t>
            </w:r>
          </w:p>
        </w:tc>
      </w:tr>
      <w:tr w:rsidTr="008A71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17C" w:rsidP="008A717C">
            <w:pPr>
              <w:pStyle w:val="BodyText"/>
            </w:pPr>
            <w:r w:rsidRPr="008A717C">
              <w:rPr>
                <w:rStyle w:val="Emphasis"/>
              </w:rPr>
              <w:t>Elemen</w:t>
            </w:r>
            <w:r w:rsidRPr="008A717C">
              <w:rPr>
                <w:rStyle w:val="Emphasis"/>
              </w:rPr>
              <w:t>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7C">
            <w:pPr>
              <w:pStyle w:val="BodyText"/>
              <w:rPr>
                <w:lang w:val="en-NZ"/>
              </w:rPr>
            </w:pPr>
            <w:r w:rsidRPr="008A717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A71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7C">
            <w:pPr>
              <w:pStyle w:val="List"/>
              <w:rPr>
                <w:lang w:val="en-NZ"/>
              </w:rPr>
            </w:pPr>
            <w:r w:rsidRPr="008A717C">
              <w:t>1.  Apply knowledge of organisational functions.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17C" w:rsidP="008A717C">
            <w:pPr>
              <w:pStyle w:val="List"/>
            </w:pPr>
            <w:r w:rsidRPr="008A717C">
              <w:t>1.1. Access and apply up-to-date information relating to the structure and functions of the organisation.</w:t>
            </w:r>
          </w:p>
          <w:p w:rsidR="00000000" w:rsidRPr="008A717C" w:rsidP="008A717C">
            <w:pPr>
              <w:pStyle w:val="List"/>
            </w:pPr>
            <w:r w:rsidRPr="008A717C">
              <w:t>1.2. Identify appropriate persons to ensure correct levels of authority are utilised within the organisation.</w:t>
            </w:r>
          </w:p>
          <w:p w:rsidR="00000000" w:rsidRPr="008A717C" w:rsidP="008A717C">
            <w:pPr>
              <w:pStyle w:val="List"/>
            </w:pPr>
            <w:r w:rsidRPr="008A717C">
              <w:t>1.3. Identify areas of work where delega</w:t>
            </w:r>
            <w:r w:rsidRPr="008A717C">
              <w:t>tions apply and confirm delegation levels.</w:t>
            </w:r>
          </w:p>
          <w:p w:rsidR="00000000" w:rsidP="008A717C">
            <w:pPr>
              <w:pStyle w:val="List"/>
              <w:rPr>
                <w:lang w:val="en-NZ"/>
              </w:rPr>
            </w:pPr>
            <w:r w:rsidRPr="008A717C">
              <w:t>1.4. Obtain approvals in the workplace in accordance with organisational delegations.</w:t>
            </w:r>
          </w:p>
        </w:tc>
      </w:tr>
      <w:tr w:rsidTr="008A71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7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7C">
            <w:pPr>
              <w:pStyle w:val="List"/>
              <w:rPr>
                <w:lang w:val="en-NZ"/>
              </w:rPr>
            </w:pPr>
            <w:r w:rsidRPr="008A717C">
              <w:t>2.  Apply knowledge of protocols.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17C" w:rsidP="008A717C">
            <w:pPr>
              <w:pStyle w:val="List"/>
            </w:pPr>
            <w:r w:rsidRPr="008A717C">
              <w:t>2.1. Identify, access and apply up-to-date information relating to government protocols.</w:t>
            </w:r>
          </w:p>
          <w:p w:rsidR="00000000" w:rsidRPr="008A717C" w:rsidP="008A717C">
            <w:pPr>
              <w:pStyle w:val="List"/>
            </w:pPr>
            <w:r w:rsidRPr="008A717C">
              <w:t>2.2</w:t>
            </w:r>
            <w:r w:rsidRPr="008A717C">
              <w:t>. Observe protocols in dealings with other organisations and with persons from within and outside the organisation.</w:t>
            </w:r>
          </w:p>
          <w:p w:rsidR="00000000" w:rsidP="008A717C">
            <w:pPr>
              <w:pStyle w:val="List"/>
              <w:rPr>
                <w:lang w:val="en-NZ"/>
              </w:rPr>
            </w:pPr>
            <w:r w:rsidRPr="008A717C">
              <w:t>2.3. Adhere to written protocols, formats and standards in writing documents.</w:t>
            </w:r>
          </w:p>
        </w:tc>
      </w:tr>
      <w:tr w:rsidTr="008A71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7C">
            <w:pPr>
              <w:pStyle w:val="List"/>
              <w:rPr>
                <w:lang w:val="en-NZ"/>
              </w:rPr>
            </w:pPr>
            <w:r w:rsidRPr="008A717C">
              <w:t>3.  Apply information relating to the impacts of change on processes.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17C" w:rsidP="008A717C">
            <w:pPr>
              <w:pStyle w:val="List"/>
            </w:pPr>
            <w:r w:rsidRPr="008A717C">
              <w:t>3.1. Identify, access and apply up-to-date information relating to changes in processes relevant to work responsibilities including Machinery of Government.</w:t>
            </w:r>
          </w:p>
          <w:p w:rsidR="00000000" w:rsidRPr="008A717C" w:rsidP="008A717C">
            <w:pPr>
              <w:pStyle w:val="List"/>
            </w:pPr>
            <w:r w:rsidRPr="008A717C">
              <w:t>3.2. Identify ambiguity in th</w:t>
            </w:r>
            <w:r w:rsidRPr="008A717C">
              <w:t>e structure and function of the organisation or work area because of past, present or future changes and seek and implement advice on required outcomes for the transition period.</w:t>
            </w:r>
          </w:p>
          <w:p w:rsidR="00000000" w:rsidRPr="008A717C" w:rsidP="008A717C">
            <w:pPr>
              <w:pStyle w:val="List"/>
            </w:pPr>
            <w:r w:rsidRPr="008A717C">
              <w:t>3.3. Manage role ambiguity because of past, present or future changes.</w:t>
            </w:r>
          </w:p>
        </w:tc>
      </w:tr>
    </w:tbl>
    <w:p w:rsidR="00000000" w:rsidRPr="008A717C" w:rsidP="008A717C">
      <w:pPr>
        <w:pStyle w:val="BodyText"/>
      </w:pPr>
    </w:p>
    <w:p w:rsidR="00000000" w:rsidRPr="008A717C" w:rsidP="008A717C">
      <w:pPr>
        <w:pStyle w:val="AllowPageBreak"/>
      </w:pPr>
    </w:p>
    <w:p w:rsidR="00000000" w:rsidRPr="008A717C" w:rsidP="008A717C">
      <w:pPr>
        <w:pStyle w:val="Heading1"/>
      </w:pPr>
      <w:bookmarkStart w:id="6" w:name="O_1215412"/>
      <w:bookmarkEnd w:id="6"/>
      <w:r w:rsidRPr="008A717C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A71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7C">
            <w:pPr>
              <w:pStyle w:val="BodyText"/>
              <w:rPr>
                <w:lang w:val="en-NZ"/>
              </w:rPr>
            </w:pPr>
            <w:r w:rsidRPr="008A717C">
              <w:t>Foundation skills essential to performance in this unit, but not explicit in the performance criteria are listed here, along with a brief context statement.</w:t>
            </w:r>
          </w:p>
        </w:tc>
      </w:tr>
      <w:tr w:rsidTr="008A71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17C" w:rsidP="008A717C">
            <w:pPr>
              <w:pStyle w:val="BodyText"/>
            </w:pPr>
            <w:r w:rsidRPr="008A717C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7C">
            <w:pPr>
              <w:pStyle w:val="BodyText"/>
              <w:rPr>
                <w:lang w:val="en-NZ"/>
              </w:rPr>
            </w:pPr>
            <w:r w:rsidRPr="008A717C">
              <w:rPr>
                <w:rStyle w:val="SpecialBold"/>
              </w:rPr>
              <w:t>DESCRIPTION</w:t>
            </w:r>
          </w:p>
        </w:tc>
      </w:tr>
      <w:tr w:rsidTr="008A71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1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7C">
            <w:pPr>
              <w:pStyle w:val="BodyText"/>
              <w:rPr>
                <w:lang w:val="en-NZ"/>
              </w:rPr>
            </w:pPr>
            <w:r w:rsidRPr="008A717C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7C">
            <w:pPr>
              <w:pStyle w:val="ListBullet"/>
              <w:rPr>
                <w:lang w:val="en-NZ"/>
              </w:rPr>
            </w:pPr>
            <w:r w:rsidRPr="008A717C">
              <w:t>access and apply information from complex formal documents.</w:t>
            </w:r>
          </w:p>
        </w:tc>
      </w:tr>
      <w:tr w:rsidTr="008A71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17C">
            <w:pPr>
              <w:pStyle w:val="BodyText"/>
              <w:rPr>
                <w:lang w:val="en-NZ"/>
              </w:rPr>
            </w:pPr>
            <w:r w:rsidRPr="008A717C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17C" w:rsidP="008A717C">
            <w:pPr>
              <w:pStyle w:val="ListBullet"/>
            </w:pPr>
            <w:r w:rsidRPr="008A717C">
              <w:t>participate in a variety of exchanges in a diverse workforce.</w:t>
            </w:r>
          </w:p>
        </w:tc>
      </w:tr>
    </w:tbl>
    <w:p w:rsidR="00000000" w:rsidRPr="008A717C" w:rsidP="008A717C">
      <w:pPr>
        <w:pStyle w:val="BodyText"/>
      </w:pPr>
    </w:p>
    <w:p w:rsidR="00000000" w:rsidRPr="008A717C" w:rsidP="008A717C">
      <w:pPr>
        <w:pStyle w:val="AllowPageBreak"/>
      </w:pPr>
    </w:p>
    <w:p w:rsidR="00000000" w:rsidRPr="008A717C" w:rsidP="008A717C">
      <w:pPr>
        <w:pStyle w:val="Heading1"/>
      </w:pPr>
      <w:bookmarkStart w:id="7" w:name="O_1215414"/>
      <w:bookmarkEnd w:id="7"/>
      <w:r w:rsidRPr="008A717C">
        <w:t>Unit Mapping Information</w:t>
      </w:r>
    </w:p>
    <w:p w:rsidR="00000000" w:rsidRPr="008A717C" w:rsidP="00B61BE8">
      <w:pPr>
        <w:pStyle w:val="BodyText"/>
      </w:pPr>
      <w:r w:rsidRPr="008A717C">
        <w:t>Supersedes and is not equivalent to PSPGEN043 Apply government processes.</w:t>
      </w:r>
    </w:p>
    <w:p w:rsidR="00000000" w:rsidRPr="008A717C" w:rsidP="008A717C">
      <w:pPr>
        <w:pStyle w:val="Heading1"/>
      </w:pPr>
      <w:bookmarkStart w:id="8" w:name="O_1215421"/>
      <w:bookmarkEnd w:id="8"/>
      <w:r w:rsidRPr="008A717C">
        <w:t>Links</w:t>
      </w:r>
    </w:p>
    <w:p w:rsidR="00000000" w:rsidRPr="008A717C" w:rsidP="00B61BE8">
      <w:pPr>
        <w:pStyle w:val="BodyText"/>
      </w:pPr>
      <w:r w:rsidRPr="008A717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9056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8A717C" w:rsidP="008A717C"/>
    <w:sectPr w:rsidSect="008A717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1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17C" w:rsidRPr="00B61BE8" w:rsidP="00B61B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1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BE8" w:rsidP="008A71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61BE8" w:rsidP="008A71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61BE8" w:rsidP="008A71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1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B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717C" w:rsidRPr="00B61BE8" w:rsidP="00B61B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1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BE8" w:rsidRPr="002D2AF8" w:rsidP="008A71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PSPGEN111 Apply government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B61BE8" w:rsidP="008A71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DC83B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44A9B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71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71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71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71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71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71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71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71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71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71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71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717C"/>
  </w:style>
  <w:style w:type="character" w:customStyle="1" w:styleId="Heading1Char">
    <w:name w:val="Heading 1 Char"/>
    <w:basedOn w:val="DefaultParagraphFont"/>
    <w:link w:val="Heading1"/>
    <w:rsid w:val="008A71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71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717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A717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A717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A717C"/>
    <w:rPr>
      <w:b/>
      <w:spacing w:val="0"/>
    </w:rPr>
  </w:style>
  <w:style w:type="character" w:styleId="Emphasis">
    <w:name w:val="Emphasis"/>
    <w:basedOn w:val="DefaultParagraphFont"/>
    <w:qFormat/>
    <w:rsid w:val="008A717C"/>
    <w:rPr>
      <w:i/>
    </w:rPr>
  </w:style>
  <w:style w:type="paragraph" w:customStyle="1" w:styleId="SuperHeading">
    <w:name w:val="SuperHeading"/>
    <w:basedOn w:val="Normal"/>
    <w:rsid w:val="008A71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71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A71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71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71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71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71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71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71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71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71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71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71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71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71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71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71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71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71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717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A71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71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71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71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A717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A71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71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71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71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71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71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71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71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717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A71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71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71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717C"/>
  </w:style>
  <w:style w:type="paragraph" w:styleId="TableofFigures">
    <w:name w:val="table of figures"/>
    <w:basedOn w:val="Normal"/>
    <w:next w:val="Normal"/>
    <w:semiHidden/>
    <w:rsid w:val="008A71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717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A717C"/>
    <w:rPr>
      <w:rFonts w:ascii="Wingdings" w:hAnsi="Wingdings"/>
    </w:rPr>
  </w:style>
  <w:style w:type="paragraph" w:customStyle="1" w:styleId="TableHeading">
    <w:name w:val="Table Heading"/>
    <w:basedOn w:val="HeadingBase"/>
    <w:rsid w:val="008A71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717C"/>
    <w:rPr>
      <w:color w:val="0033CC"/>
      <w:u w:val="none"/>
    </w:rPr>
  </w:style>
  <w:style w:type="paragraph" w:customStyle="1" w:styleId="BodyTextRight">
    <w:name w:val="Body Text Right"/>
    <w:basedOn w:val="BodyText"/>
    <w:rsid w:val="008A71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71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717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71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71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71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717C"/>
    <w:rPr>
      <w:sz w:val="32"/>
    </w:rPr>
  </w:style>
  <w:style w:type="paragraph" w:customStyle="1" w:styleId="HeadingProcedure">
    <w:name w:val="Heading Procedure"/>
    <w:basedOn w:val="HeadingBase"/>
    <w:next w:val="Normal"/>
    <w:rsid w:val="008A71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717C"/>
    <w:pPr>
      <w:spacing w:before="60" w:after="60"/>
    </w:pPr>
  </w:style>
  <w:style w:type="paragraph" w:styleId="ListContinue">
    <w:name w:val="List Continue"/>
    <w:basedOn w:val="List"/>
    <w:rsid w:val="008A717C"/>
    <w:pPr>
      <w:ind w:firstLine="0"/>
    </w:pPr>
  </w:style>
  <w:style w:type="paragraph" w:customStyle="1" w:styleId="ListNote">
    <w:name w:val="List Note"/>
    <w:basedOn w:val="List"/>
    <w:rsid w:val="008A71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71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71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717C"/>
    <w:rPr>
      <w:rFonts w:ascii="Courier New" w:hAnsi="Courier New"/>
    </w:rPr>
  </w:style>
  <w:style w:type="paragraph" w:customStyle="1" w:styleId="NoteBullet">
    <w:name w:val="Note Bullet"/>
    <w:basedOn w:val="Note"/>
    <w:rsid w:val="008A71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71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71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71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717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A71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71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717C"/>
    <w:rPr>
      <w:b/>
      <w:smallCaps/>
    </w:rPr>
  </w:style>
  <w:style w:type="paragraph" w:customStyle="1" w:styleId="TableListNumber">
    <w:name w:val="Table List Number"/>
    <w:basedOn w:val="ListNumber"/>
    <w:rsid w:val="008A71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71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717C"/>
    <w:pPr>
      <w:numPr>
        <w:numId w:val="8"/>
      </w:numPr>
    </w:pPr>
  </w:style>
  <w:style w:type="paragraph" w:customStyle="1" w:styleId="ListAlpha2">
    <w:name w:val="List Alpha 2"/>
    <w:basedOn w:val="List2"/>
    <w:rsid w:val="008A717C"/>
    <w:pPr>
      <w:numPr>
        <w:numId w:val="7"/>
      </w:numPr>
    </w:pPr>
  </w:style>
  <w:style w:type="paragraph" w:styleId="List2">
    <w:name w:val="List 2"/>
    <w:basedOn w:val="BodyText"/>
    <w:rsid w:val="008A71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71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71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71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717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717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A717C"/>
    <w:pPr>
      <w:numPr>
        <w:numId w:val="3"/>
      </w:numPr>
    </w:pPr>
  </w:style>
  <w:style w:type="paragraph" w:styleId="ListContinue2">
    <w:name w:val="List Continue 2"/>
    <w:basedOn w:val="List2"/>
    <w:rsid w:val="008A717C"/>
    <w:pPr>
      <w:ind w:firstLine="0"/>
    </w:pPr>
  </w:style>
  <w:style w:type="paragraph" w:styleId="ListContinue3">
    <w:name w:val="List Continue 3"/>
    <w:basedOn w:val="List3"/>
    <w:rsid w:val="008A717C"/>
    <w:pPr>
      <w:ind w:left="1021" w:firstLine="0"/>
    </w:pPr>
  </w:style>
  <w:style w:type="paragraph" w:styleId="ListContinue4">
    <w:name w:val="List Continue 4"/>
    <w:basedOn w:val="List4"/>
    <w:rsid w:val="008A717C"/>
    <w:pPr>
      <w:ind w:firstLine="0"/>
    </w:pPr>
  </w:style>
  <w:style w:type="paragraph" w:styleId="ListContinue5">
    <w:name w:val="List Continue 5"/>
    <w:basedOn w:val="List5"/>
    <w:rsid w:val="008A717C"/>
    <w:pPr>
      <w:ind w:firstLine="0"/>
    </w:pPr>
  </w:style>
  <w:style w:type="paragraph" w:styleId="ListNumber3">
    <w:name w:val="List Number 3"/>
    <w:basedOn w:val="List3"/>
    <w:rsid w:val="008A717C"/>
    <w:pPr>
      <w:numPr>
        <w:numId w:val="4"/>
      </w:numPr>
    </w:pPr>
  </w:style>
  <w:style w:type="paragraph" w:styleId="ListNumber4">
    <w:name w:val="List Number 4"/>
    <w:basedOn w:val="List4"/>
    <w:rsid w:val="008A717C"/>
    <w:pPr>
      <w:numPr>
        <w:numId w:val="5"/>
      </w:numPr>
    </w:pPr>
  </w:style>
  <w:style w:type="paragraph" w:styleId="ListNumber5">
    <w:name w:val="List Number 5"/>
    <w:basedOn w:val="List5"/>
    <w:rsid w:val="008A717C"/>
    <w:pPr>
      <w:numPr>
        <w:numId w:val="6"/>
      </w:numPr>
    </w:pPr>
  </w:style>
  <w:style w:type="paragraph" w:styleId="BlockText">
    <w:name w:val="Block Text"/>
    <w:basedOn w:val="Normal"/>
    <w:rsid w:val="008A71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71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717C"/>
    <w:rPr>
      <w:sz w:val="16"/>
      <w:vertAlign w:val="superscript"/>
    </w:rPr>
  </w:style>
  <w:style w:type="character" w:customStyle="1" w:styleId="Symbols">
    <w:name w:val="Symbols"/>
    <w:basedOn w:val="DefaultParagraphFont"/>
    <w:rsid w:val="008A717C"/>
    <w:rPr>
      <w:rFonts w:ascii="Symbol" w:hAnsi="Symbol"/>
    </w:rPr>
  </w:style>
  <w:style w:type="character" w:customStyle="1" w:styleId="MenuOptions">
    <w:name w:val="Menu Options"/>
    <w:basedOn w:val="DefaultParagraphFont"/>
    <w:rsid w:val="008A71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717C"/>
    <w:rPr>
      <w:b/>
    </w:rPr>
  </w:style>
  <w:style w:type="character" w:customStyle="1" w:styleId="Underlined">
    <w:name w:val="Underlined"/>
    <w:basedOn w:val="DefaultParagraphFont"/>
    <w:rsid w:val="008A717C"/>
    <w:rPr>
      <w:u w:val="single"/>
    </w:rPr>
  </w:style>
  <w:style w:type="paragraph" w:customStyle="1" w:styleId="TableBodyTextRight">
    <w:name w:val="Table Body Text Right"/>
    <w:basedOn w:val="TableBodyText"/>
    <w:rsid w:val="008A71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717C"/>
    <w:rPr>
      <w:sz w:val="18"/>
    </w:rPr>
  </w:style>
  <w:style w:type="paragraph" w:customStyle="1" w:styleId="BodySmallRight">
    <w:name w:val="Body Small Right"/>
    <w:basedOn w:val="BodyTextRight"/>
    <w:rsid w:val="008A717C"/>
    <w:rPr>
      <w:sz w:val="18"/>
      <w:szCs w:val="18"/>
    </w:rPr>
  </w:style>
  <w:style w:type="paragraph" w:customStyle="1" w:styleId="MarginEdition">
    <w:name w:val="Margin Edition"/>
    <w:basedOn w:val="MarginNote"/>
    <w:rsid w:val="008A71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717C"/>
    <w:rPr>
      <w:sz w:val="2"/>
      <w:szCs w:val="2"/>
    </w:rPr>
  </w:style>
  <w:style w:type="character" w:customStyle="1" w:styleId="Small">
    <w:name w:val="Small"/>
    <w:basedOn w:val="DefaultParagraphFont"/>
    <w:rsid w:val="008A717C"/>
    <w:rPr>
      <w:sz w:val="16"/>
    </w:rPr>
  </w:style>
  <w:style w:type="paragraph" w:customStyle="1" w:styleId="WideTable">
    <w:name w:val="Wide Table"/>
    <w:basedOn w:val="Normal"/>
    <w:rsid w:val="008A71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717C"/>
  </w:style>
  <w:style w:type="paragraph" w:styleId="Quote">
    <w:name w:val="Quote"/>
    <w:basedOn w:val="Heading1"/>
    <w:link w:val="QuoteChar"/>
    <w:qFormat/>
    <w:rsid w:val="008A71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71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717C"/>
    <w:pPr>
      <w:pageBreakBefore/>
    </w:pPr>
  </w:style>
  <w:style w:type="paragraph" w:customStyle="1" w:styleId="Border">
    <w:name w:val="Border"/>
    <w:basedOn w:val="Normal"/>
    <w:qFormat/>
    <w:rsid w:val="008A71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71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71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71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71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71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71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71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71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717C"/>
    <w:rPr>
      <w:u w:val="single"/>
    </w:rPr>
  </w:style>
  <w:style w:type="character" w:customStyle="1" w:styleId="BoldandItalics">
    <w:name w:val="Bold and Italics"/>
    <w:qFormat/>
    <w:rsid w:val="008A717C"/>
    <w:rPr>
      <w:b/>
      <w:i/>
      <w:u w:val="none"/>
    </w:rPr>
  </w:style>
  <w:style w:type="paragraph" w:styleId="BalloonText">
    <w:name w:val="Balloon Text"/>
    <w:basedOn w:val="Normal"/>
    <w:link w:val="BalloonTextChar"/>
    <w:rsid w:val="008A71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71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71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71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71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71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717C"/>
    <w:pPr>
      <w:spacing w:before="0" w:after="0"/>
    </w:pPr>
  </w:style>
  <w:style w:type="paragraph" w:customStyle="1" w:styleId="BodyTextBold">
    <w:name w:val="Body Text Bold"/>
    <w:basedOn w:val="BodyText"/>
    <w:qFormat/>
    <w:rsid w:val="008A717C"/>
    <w:rPr>
      <w:b/>
    </w:rPr>
  </w:style>
  <w:style w:type="character" w:styleId="Hyperlink">
    <w:name w:val="Hyperlink"/>
    <w:basedOn w:val="DefaultParagraphFont"/>
    <w:uiPriority w:val="99"/>
    <w:unhideWhenUsed/>
    <w:rsid w:val="00B61B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433</Words>
  <Characters>2790</Characters>
  <Application>Microsoft Office Word</Application>
  <DocSecurity>0</DocSecurity>
  <Lines>93</Lines>
  <Paragraphs>54</Paragraphs>
  <ScaleCrop>false</ScaleCrop>
  <Company>Author-it Software Corporation Ltd.</Company>
  <LinksUpToDate>false</LinksUpToDate>
  <CharactersWithSpaces>3169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PSPGEN111 Apply government processes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2022-11-21T08:55:00Z</dcterms:created>
  <dcterms:modified xsi:type="dcterms:W3CDTF">2022-11-21T08:55:00Z</dcterms:modified>
</cp:coreProperties>
</file>