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408" w:rsidP="00FE14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PSPGEN109 Apply public sector financial policies and processes</w:t>
      </w:r>
      <w:r>
        <w:fldChar w:fldCharType="end"/>
      </w:r>
    </w:p>
    <w:p w:rsidR="00FE1408" w:rsidP="00FE1408">
      <w:pPr>
        <w:pStyle w:val="Version"/>
        <w:sectPr w:rsidSect="00363B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BA9" w:rsidP="00363BA9">
      <w:pPr>
        <w:pStyle w:val="SuperHeading"/>
      </w:pPr>
      <w:r w:rsidRPr="00363BA9">
        <w:t>PSPGEN109 Apply public sector financial policies and processes</w:t>
      </w:r>
    </w:p>
    <w:p w:rsidR="00000000" w:rsidRPr="00363BA9" w:rsidP="00363BA9">
      <w:pPr>
        <w:pStyle w:val="Heading1"/>
      </w:pPr>
      <w:bookmarkStart w:id="1" w:name="O_1215368"/>
      <w:bookmarkEnd w:id="1"/>
      <w:r w:rsidRPr="00363BA9">
        <w:t>Modification History</w:t>
      </w:r>
    </w:p>
    <w:p w:rsidR="00000000" w:rsidRPr="00363BA9" w:rsidP="00FE1408">
      <w:pPr>
        <w:pStyle w:val="BodyText"/>
      </w:pPr>
      <w:r w:rsidRPr="00363BA9">
        <w:t>Supersedes and is equivalent to PSPGEN077 Apply public sector financial policies and processes.</w:t>
      </w:r>
    </w:p>
    <w:p w:rsidR="00000000" w:rsidRPr="00363BA9" w:rsidP="00363BA9">
      <w:pPr>
        <w:pStyle w:val="Heading1"/>
      </w:pPr>
      <w:bookmarkStart w:id="2" w:name="O_1215369"/>
      <w:bookmarkEnd w:id="2"/>
      <w:r w:rsidRPr="00363BA9">
        <w:t>Application</w:t>
      </w:r>
    </w:p>
    <w:p w:rsidR="00000000" w:rsidRPr="00363BA9" w:rsidP="00FE1408">
      <w:pPr>
        <w:pStyle w:val="BodyText"/>
      </w:pPr>
      <w:r w:rsidRPr="00363BA9">
        <w:t>This unit describ</w:t>
      </w:r>
      <w:r w:rsidRPr="00363BA9">
        <w:t xml:space="preserve">es the performance outcomes, skills and knowledge required to apply a detailed understanding of the public sector financial framework and external requirements to finance activities. </w:t>
      </w:r>
    </w:p>
    <w:p w:rsidR="00000000" w:rsidRPr="00363BA9" w:rsidP="00FE1408">
      <w:pPr>
        <w:pStyle w:val="BodyText"/>
      </w:pPr>
      <w:r w:rsidRPr="00363BA9">
        <w:t>This unit applies to those working in the public sector in specialist fi</w:t>
      </w:r>
      <w:r w:rsidRPr="00363BA9">
        <w:t>nance roles. Those undertaking this unit work autonomously with some supervision of others, performing complex tasks in a familiar context.</w:t>
      </w:r>
    </w:p>
    <w:p w:rsidR="00000000" w:rsidRPr="00363BA9" w:rsidP="00FE1408">
      <w:pPr>
        <w:pStyle w:val="BodyText"/>
      </w:pPr>
      <w:r w:rsidRPr="00363BA9">
        <w:t>The skills in this unit must be applied in accordance with Commonwealth and State or Territory legislation, Australi</w:t>
      </w:r>
      <w:r w:rsidRPr="00363BA9">
        <w:t>an standards and industry codes of practice.</w:t>
      </w:r>
    </w:p>
    <w:p w:rsidR="00000000" w:rsidRPr="00363BA9" w:rsidP="00FE1408">
      <w:pPr>
        <w:pStyle w:val="BodyText"/>
      </w:pPr>
      <w:r w:rsidRPr="00363BA9">
        <w:t>No occupational licensing, certification or specific legislative requirements apply to this unit at the time of publication.</w:t>
      </w:r>
    </w:p>
    <w:p w:rsidR="00000000" w:rsidRPr="00363BA9" w:rsidP="00363BA9">
      <w:pPr>
        <w:pStyle w:val="Heading1"/>
      </w:pPr>
      <w:bookmarkStart w:id="3" w:name="O_1215370"/>
      <w:bookmarkEnd w:id="3"/>
      <w:r w:rsidRPr="00363BA9">
        <w:t>Pre-requisite Unit</w:t>
      </w:r>
    </w:p>
    <w:p w:rsidR="00000000" w:rsidRPr="00363BA9" w:rsidP="00FE1408">
      <w:pPr>
        <w:pStyle w:val="BodyText"/>
      </w:pPr>
      <w:r w:rsidRPr="00363BA9">
        <w:t xml:space="preserve">Nil </w:t>
      </w:r>
    </w:p>
    <w:p w:rsidR="00000000" w:rsidRPr="00363BA9" w:rsidP="00363BA9">
      <w:pPr>
        <w:pStyle w:val="Heading1"/>
      </w:pPr>
      <w:bookmarkStart w:id="4" w:name="O_1215371"/>
      <w:bookmarkEnd w:id="4"/>
      <w:r w:rsidRPr="00363BA9">
        <w:t>Competency Field</w:t>
      </w:r>
    </w:p>
    <w:p w:rsidR="00000000" w:rsidRPr="00363BA9" w:rsidP="00FE1408">
      <w:pPr>
        <w:pStyle w:val="BodyText"/>
      </w:pPr>
      <w:r w:rsidRPr="00363BA9">
        <w:t>General</w:t>
      </w:r>
    </w:p>
    <w:p w:rsidR="00000000" w:rsidRPr="00363BA9" w:rsidP="00363BA9">
      <w:pPr>
        <w:pStyle w:val="Heading1"/>
      </w:pPr>
      <w:bookmarkStart w:id="5" w:name="O_1215373"/>
      <w:bookmarkEnd w:id="5"/>
      <w:r w:rsidRPr="00363B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6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A9" w:rsidP="00363BA9">
            <w:pPr>
              <w:pStyle w:val="BodyText"/>
            </w:pPr>
            <w:r w:rsidRPr="00363BA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A9">
            <w:pPr>
              <w:pStyle w:val="BodyText"/>
              <w:rPr>
                <w:lang w:val="en-NZ"/>
              </w:rPr>
            </w:pPr>
            <w:r w:rsidRPr="00363BA9">
              <w:rPr>
                <w:rStyle w:val="SpecialBold"/>
              </w:rPr>
              <w:t>PERFORMANCE</w:t>
            </w:r>
            <w:r w:rsidRPr="00363BA9">
              <w:t xml:space="preserve"> </w:t>
            </w:r>
            <w:r w:rsidRPr="00363BA9">
              <w:rPr>
                <w:rStyle w:val="SpecialBold"/>
              </w:rPr>
              <w:t>CRITERIA</w:t>
            </w:r>
          </w:p>
        </w:tc>
      </w:tr>
      <w:tr w:rsidTr="0036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A9" w:rsidP="00363BA9">
            <w:pPr>
              <w:pStyle w:val="BodyText"/>
            </w:pPr>
            <w:r w:rsidRPr="00363BA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A9">
            <w:pPr>
              <w:pStyle w:val="BodyText"/>
              <w:rPr>
                <w:lang w:val="en-NZ"/>
              </w:rPr>
            </w:pPr>
            <w:r w:rsidRPr="00363B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A9">
            <w:pPr>
              <w:pStyle w:val="List"/>
              <w:rPr>
                <w:lang w:val="en-NZ"/>
              </w:rPr>
            </w:pPr>
            <w:r w:rsidRPr="00363BA9">
              <w:t>1.  Identify public sector requirements for financial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A9" w:rsidP="00363BA9">
            <w:pPr>
              <w:pStyle w:val="List"/>
            </w:pPr>
            <w:r w:rsidRPr="00363BA9">
              <w:t>1.1. Identify the elements of the public sector financial management compliance framework relevant to the organisation and confirm requirements regarding their application.</w:t>
            </w:r>
          </w:p>
          <w:p w:rsidR="00000000" w:rsidRPr="00363BA9" w:rsidP="00363BA9">
            <w:pPr>
              <w:pStyle w:val="List"/>
            </w:pPr>
            <w:r w:rsidRPr="00363BA9">
              <w:t>1.2. Identify org</w:t>
            </w:r>
            <w:r w:rsidRPr="00363BA9">
              <w:t>anisational work function delegations.</w:t>
            </w:r>
          </w:p>
          <w:p w:rsidR="00000000" w:rsidRPr="00363BA9" w:rsidP="00363BA9">
            <w:pPr>
              <w:pStyle w:val="List"/>
            </w:pPr>
            <w:r w:rsidRPr="00363BA9">
              <w:t>1.3. Identify and clarify organisational financial control principles and operational mechanisms.</w:t>
            </w:r>
          </w:p>
          <w:p w:rsidR="00000000" w:rsidP="00363BA9">
            <w:pPr>
              <w:pStyle w:val="List"/>
              <w:rPr>
                <w:lang w:val="en-NZ"/>
              </w:rPr>
            </w:pPr>
            <w:r w:rsidRPr="00363BA9">
              <w:t>1.4. Identify and access public sector financial policies and procedures that relate to the work role and the organisat</w:t>
            </w:r>
            <w:r w:rsidRPr="00363BA9">
              <w:t>ion.</w:t>
            </w:r>
          </w:p>
        </w:tc>
      </w:tr>
      <w:tr w:rsidTr="0036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A9">
            <w:pPr>
              <w:pStyle w:val="List"/>
              <w:rPr>
                <w:lang w:val="en-NZ"/>
              </w:rPr>
            </w:pPr>
            <w:r w:rsidRPr="00363BA9">
              <w:t>2.  Implement public sector financial management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A9" w:rsidP="00363BA9">
            <w:pPr>
              <w:pStyle w:val="List"/>
            </w:pPr>
            <w:r w:rsidRPr="00363BA9">
              <w:t>2.1. Provide financial services in accordance with public sector financial policy and procedures, and organisational requirements.</w:t>
            </w:r>
          </w:p>
          <w:p w:rsidR="00000000" w:rsidRPr="00363BA9" w:rsidP="00363BA9">
            <w:pPr>
              <w:pStyle w:val="List"/>
            </w:pPr>
            <w:r w:rsidRPr="00363BA9">
              <w:t>2.2. Provide advice, within the limits of responsibility</w:t>
            </w:r>
            <w:r w:rsidRPr="00363BA9">
              <w:t>, regarding public sector financial policies and procedures and accounting standards.</w:t>
            </w:r>
          </w:p>
          <w:p w:rsidR="00000000" w:rsidRPr="00363BA9" w:rsidP="00363BA9">
            <w:pPr>
              <w:pStyle w:val="List"/>
            </w:pPr>
            <w:r w:rsidRPr="00363BA9">
              <w:t>2.3. Develop and review organisational procedures to reflect the requirements of public sector financial policy, guidelines and procedures.</w:t>
            </w:r>
          </w:p>
          <w:p w:rsidR="00000000" w:rsidRPr="00363BA9" w:rsidP="00363BA9">
            <w:pPr>
              <w:pStyle w:val="List"/>
            </w:pPr>
            <w:r w:rsidRPr="00363BA9">
              <w:t>2.4. Differentiate levels of d</w:t>
            </w:r>
            <w:r w:rsidRPr="00363BA9">
              <w:t>elegation, assess work situations and explain and implement delegation requirements relating to functions.</w:t>
            </w:r>
          </w:p>
          <w:p w:rsidR="00000000" w:rsidRPr="00363BA9" w:rsidP="00363BA9">
            <w:pPr>
              <w:pStyle w:val="List"/>
            </w:pPr>
            <w:r w:rsidRPr="00363BA9">
              <w:t>2.5. Apply internal control mechanisms within an organisational context.</w:t>
            </w:r>
          </w:p>
        </w:tc>
      </w:tr>
    </w:tbl>
    <w:p w:rsidR="00000000" w:rsidRPr="00363BA9" w:rsidP="00363BA9">
      <w:pPr>
        <w:pStyle w:val="BodyText"/>
      </w:pPr>
    </w:p>
    <w:p w:rsidR="00000000" w:rsidRPr="00363BA9" w:rsidP="00363BA9">
      <w:pPr>
        <w:pStyle w:val="AllowPageBreak"/>
      </w:pPr>
    </w:p>
    <w:p w:rsidR="00000000" w:rsidRPr="00363BA9" w:rsidP="00363BA9">
      <w:pPr>
        <w:pStyle w:val="Heading1"/>
      </w:pPr>
      <w:bookmarkStart w:id="6" w:name="O_1215374"/>
      <w:bookmarkEnd w:id="6"/>
      <w:r w:rsidRPr="00363BA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6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A9">
            <w:pPr>
              <w:pStyle w:val="BodyText"/>
              <w:rPr>
                <w:lang w:val="en-NZ"/>
              </w:rPr>
            </w:pPr>
            <w:r w:rsidRPr="00363BA9">
              <w:t>Foundation skills essential to performance in this unit, but not explicit in the performance criteria are listed here, along with a brief context statement.</w:t>
            </w:r>
          </w:p>
        </w:tc>
      </w:tr>
      <w:tr w:rsidTr="0036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A9" w:rsidP="00363BA9">
            <w:pPr>
              <w:pStyle w:val="BodyText"/>
            </w:pPr>
            <w:r w:rsidRPr="00363BA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A9">
            <w:pPr>
              <w:pStyle w:val="BodyText"/>
              <w:rPr>
                <w:lang w:val="en-NZ"/>
              </w:rPr>
            </w:pPr>
            <w:r w:rsidRPr="00363BA9">
              <w:rPr>
                <w:rStyle w:val="SpecialBold"/>
              </w:rPr>
              <w:t>DESCRIPTION</w:t>
            </w:r>
          </w:p>
        </w:tc>
      </w:tr>
      <w:tr w:rsidTr="0036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A9">
            <w:pPr>
              <w:pStyle w:val="BodyText"/>
              <w:rPr>
                <w:lang w:val="en-NZ"/>
              </w:rPr>
            </w:pPr>
            <w:r w:rsidRPr="00363BA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A9">
            <w:pPr>
              <w:pStyle w:val="ListBullet"/>
              <w:rPr>
                <w:lang w:val="en-NZ"/>
              </w:rPr>
            </w:pPr>
            <w:r w:rsidRPr="00363BA9">
              <w:t>explain financial management requirements to d</w:t>
            </w:r>
            <w:r w:rsidRPr="00363BA9">
              <w:t>ifferent audiences, varying structure, content and language to suit the requirements of audience members.</w:t>
            </w:r>
          </w:p>
        </w:tc>
      </w:tr>
      <w:tr w:rsidTr="0036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A9">
            <w:pPr>
              <w:pStyle w:val="BodyText"/>
              <w:rPr>
                <w:lang w:val="en-NZ"/>
              </w:rPr>
            </w:pPr>
            <w:r w:rsidRPr="00363BA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A9">
            <w:pPr>
              <w:pStyle w:val="ListBullet"/>
              <w:rPr>
                <w:lang w:val="en-NZ"/>
              </w:rPr>
            </w:pPr>
            <w:r w:rsidRPr="00363BA9">
              <w:t>access and understand complex formal documents applicable to the financial reporting framework.</w:t>
            </w:r>
          </w:p>
        </w:tc>
      </w:tr>
      <w:tr w:rsidTr="0036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A9">
            <w:pPr>
              <w:pStyle w:val="BodyText"/>
              <w:rPr>
                <w:lang w:val="en-NZ"/>
              </w:rPr>
            </w:pPr>
            <w:r w:rsidRPr="00363BA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A9" w:rsidP="00363BA9">
            <w:pPr>
              <w:pStyle w:val="ListBullet"/>
            </w:pPr>
            <w:r w:rsidRPr="00363BA9">
              <w:t>interpret financial information.</w:t>
            </w:r>
          </w:p>
        </w:tc>
      </w:tr>
    </w:tbl>
    <w:p w:rsidR="00000000" w:rsidRPr="00363BA9" w:rsidP="00363BA9">
      <w:pPr>
        <w:pStyle w:val="BodyText"/>
      </w:pPr>
    </w:p>
    <w:p w:rsidR="00000000" w:rsidRPr="00363BA9" w:rsidP="00363BA9">
      <w:pPr>
        <w:pStyle w:val="AllowPageBreak"/>
      </w:pPr>
    </w:p>
    <w:p w:rsidR="00000000" w:rsidRPr="00363BA9" w:rsidP="00363BA9">
      <w:pPr>
        <w:pStyle w:val="Heading1"/>
      </w:pPr>
      <w:bookmarkStart w:id="7" w:name="O_1215376"/>
      <w:bookmarkEnd w:id="7"/>
      <w:r w:rsidRPr="00363BA9">
        <w:t>Unit Mapping Information</w:t>
      </w:r>
    </w:p>
    <w:p w:rsidR="00000000" w:rsidRPr="00363BA9" w:rsidP="00FE1408">
      <w:pPr>
        <w:pStyle w:val="BodyText"/>
      </w:pPr>
      <w:r w:rsidRPr="00363BA9">
        <w:t>Supersedes and is equivalent to PSPGEN077 Apply public sector financial policies and processes.</w:t>
      </w:r>
    </w:p>
    <w:p w:rsidR="00000000" w:rsidRPr="00363BA9" w:rsidP="00363BA9">
      <w:pPr>
        <w:pStyle w:val="Heading1"/>
      </w:pPr>
      <w:bookmarkStart w:id="8" w:name="O_1215383"/>
      <w:bookmarkEnd w:id="8"/>
      <w:r w:rsidRPr="00363BA9">
        <w:t>Links</w:t>
      </w:r>
    </w:p>
    <w:p w:rsidR="00000000" w:rsidRPr="00363BA9" w:rsidP="00FE1408">
      <w:pPr>
        <w:pStyle w:val="BodyText"/>
      </w:pPr>
      <w:r w:rsidRPr="00363B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E3E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63BA9" w:rsidP="00363BA9"/>
    <w:sectPr w:rsidSect="00363B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A9" w:rsidRPr="00FE1408" w:rsidP="00FE14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08" w:rsidP="00363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408" w:rsidP="00363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E1408" w:rsidP="00363B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BA9" w:rsidRPr="00FE1408" w:rsidP="00FE14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08" w:rsidRPr="002D2AF8" w:rsidP="00363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PSPGEN109 Apply public sector financial policies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E1408" w:rsidP="00363B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FEE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82E5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B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B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B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B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B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B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B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B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B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B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B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BA9"/>
  </w:style>
  <w:style w:type="character" w:customStyle="1" w:styleId="Heading1Char">
    <w:name w:val="Heading 1 Char"/>
    <w:basedOn w:val="DefaultParagraphFont"/>
    <w:link w:val="Heading1"/>
    <w:rsid w:val="00363B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B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B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3B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3B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BA9"/>
    <w:rPr>
      <w:b/>
      <w:spacing w:val="0"/>
    </w:rPr>
  </w:style>
  <w:style w:type="character" w:styleId="Emphasis">
    <w:name w:val="Emphasis"/>
    <w:basedOn w:val="DefaultParagraphFont"/>
    <w:qFormat/>
    <w:rsid w:val="00363BA9"/>
    <w:rPr>
      <w:i/>
    </w:rPr>
  </w:style>
  <w:style w:type="paragraph" w:customStyle="1" w:styleId="SuperHeading">
    <w:name w:val="SuperHeading"/>
    <w:basedOn w:val="Normal"/>
    <w:rsid w:val="00363B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B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3B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B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B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B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B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B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B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B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B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B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B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B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B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B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3B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B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B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B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3B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3B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B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B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B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B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B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B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B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B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B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B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B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BA9"/>
  </w:style>
  <w:style w:type="paragraph" w:styleId="TableofFigures">
    <w:name w:val="table of figures"/>
    <w:basedOn w:val="Normal"/>
    <w:next w:val="Normal"/>
    <w:semiHidden/>
    <w:rsid w:val="00363B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B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3BA9"/>
    <w:rPr>
      <w:rFonts w:ascii="Wingdings" w:hAnsi="Wingdings"/>
    </w:rPr>
  </w:style>
  <w:style w:type="paragraph" w:customStyle="1" w:styleId="TableHeading">
    <w:name w:val="Table Heading"/>
    <w:basedOn w:val="HeadingBase"/>
    <w:rsid w:val="00363B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BA9"/>
    <w:rPr>
      <w:color w:val="0033CC"/>
      <w:u w:val="none"/>
    </w:rPr>
  </w:style>
  <w:style w:type="paragraph" w:customStyle="1" w:styleId="BodyTextRight">
    <w:name w:val="Body Text Right"/>
    <w:basedOn w:val="BodyText"/>
    <w:rsid w:val="00363B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B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B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B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B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B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BA9"/>
    <w:rPr>
      <w:sz w:val="32"/>
    </w:rPr>
  </w:style>
  <w:style w:type="paragraph" w:customStyle="1" w:styleId="HeadingProcedure">
    <w:name w:val="Heading Procedure"/>
    <w:basedOn w:val="HeadingBase"/>
    <w:next w:val="Normal"/>
    <w:rsid w:val="00363B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BA9"/>
    <w:pPr>
      <w:spacing w:before="60" w:after="60"/>
    </w:pPr>
  </w:style>
  <w:style w:type="paragraph" w:styleId="ListContinue">
    <w:name w:val="List Continue"/>
    <w:basedOn w:val="List"/>
    <w:rsid w:val="00363BA9"/>
    <w:pPr>
      <w:ind w:firstLine="0"/>
    </w:pPr>
  </w:style>
  <w:style w:type="paragraph" w:customStyle="1" w:styleId="ListNote">
    <w:name w:val="List Note"/>
    <w:basedOn w:val="List"/>
    <w:rsid w:val="00363B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B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B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BA9"/>
    <w:rPr>
      <w:rFonts w:ascii="Courier New" w:hAnsi="Courier New"/>
    </w:rPr>
  </w:style>
  <w:style w:type="paragraph" w:customStyle="1" w:styleId="NoteBullet">
    <w:name w:val="Note Bullet"/>
    <w:basedOn w:val="Note"/>
    <w:rsid w:val="00363B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B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B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B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B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3B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B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BA9"/>
    <w:rPr>
      <w:b/>
      <w:smallCaps/>
    </w:rPr>
  </w:style>
  <w:style w:type="paragraph" w:customStyle="1" w:styleId="TableListNumber">
    <w:name w:val="Table List Number"/>
    <w:basedOn w:val="ListNumber"/>
    <w:rsid w:val="00363B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B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BA9"/>
    <w:pPr>
      <w:numPr>
        <w:numId w:val="8"/>
      </w:numPr>
    </w:pPr>
  </w:style>
  <w:style w:type="paragraph" w:customStyle="1" w:styleId="ListAlpha2">
    <w:name w:val="List Alpha 2"/>
    <w:basedOn w:val="List2"/>
    <w:rsid w:val="00363BA9"/>
    <w:pPr>
      <w:numPr>
        <w:numId w:val="7"/>
      </w:numPr>
    </w:pPr>
  </w:style>
  <w:style w:type="paragraph" w:styleId="List2">
    <w:name w:val="List 2"/>
    <w:basedOn w:val="BodyText"/>
    <w:rsid w:val="00363B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B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B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B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B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B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3BA9"/>
    <w:pPr>
      <w:numPr>
        <w:numId w:val="3"/>
      </w:numPr>
    </w:pPr>
  </w:style>
  <w:style w:type="paragraph" w:styleId="ListContinue2">
    <w:name w:val="List Continue 2"/>
    <w:basedOn w:val="List2"/>
    <w:rsid w:val="00363BA9"/>
    <w:pPr>
      <w:ind w:firstLine="0"/>
    </w:pPr>
  </w:style>
  <w:style w:type="paragraph" w:styleId="ListContinue3">
    <w:name w:val="List Continue 3"/>
    <w:basedOn w:val="List3"/>
    <w:rsid w:val="00363BA9"/>
    <w:pPr>
      <w:ind w:left="1021" w:firstLine="0"/>
    </w:pPr>
  </w:style>
  <w:style w:type="paragraph" w:styleId="ListContinue4">
    <w:name w:val="List Continue 4"/>
    <w:basedOn w:val="List4"/>
    <w:rsid w:val="00363BA9"/>
    <w:pPr>
      <w:ind w:firstLine="0"/>
    </w:pPr>
  </w:style>
  <w:style w:type="paragraph" w:styleId="ListContinue5">
    <w:name w:val="List Continue 5"/>
    <w:basedOn w:val="List5"/>
    <w:rsid w:val="00363BA9"/>
    <w:pPr>
      <w:ind w:firstLine="0"/>
    </w:pPr>
  </w:style>
  <w:style w:type="paragraph" w:styleId="ListNumber3">
    <w:name w:val="List Number 3"/>
    <w:basedOn w:val="List3"/>
    <w:rsid w:val="00363BA9"/>
    <w:pPr>
      <w:numPr>
        <w:numId w:val="4"/>
      </w:numPr>
    </w:pPr>
  </w:style>
  <w:style w:type="paragraph" w:styleId="ListNumber4">
    <w:name w:val="List Number 4"/>
    <w:basedOn w:val="List4"/>
    <w:rsid w:val="00363BA9"/>
    <w:pPr>
      <w:numPr>
        <w:numId w:val="5"/>
      </w:numPr>
    </w:pPr>
  </w:style>
  <w:style w:type="paragraph" w:styleId="ListNumber5">
    <w:name w:val="List Number 5"/>
    <w:basedOn w:val="List5"/>
    <w:rsid w:val="00363BA9"/>
    <w:pPr>
      <w:numPr>
        <w:numId w:val="6"/>
      </w:numPr>
    </w:pPr>
  </w:style>
  <w:style w:type="paragraph" w:styleId="BlockText">
    <w:name w:val="Block Text"/>
    <w:basedOn w:val="Normal"/>
    <w:rsid w:val="00363B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B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BA9"/>
    <w:rPr>
      <w:sz w:val="16"/>
      <w:vertAlign w:val="superscript"/>
    </w:rPr>
  </w:style>
  <w:style w:type="character" w:customStyle="1" w:styleId="Symbols">
    <w:name w:val="Symbols"/>
    <w:basedOn w:val="DefaultParagraphFont"/>
    <w:rsid w:val="00363BA9"/>
    <w:rPr>
      <w:rFonts w:ascii="Symbol" w:hAnsi="Symbol"/>
    </w:rPr>
  </w:style>
  <w:style w:type="character" w:customStyle="1" w:styleId="MenuOptions">
    <w:name w:val="Menu Options"/>
    <w:basedOn w:val="DefaultParagraphFont"/>
    <w:rsid w:val="00363B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BA9"/>
    <w:rPr>
      <w:b/>
    </w:rPr>
  </w:style>
  <w:style w:type="character" w:customStyle="1" w:styleId="Underlined">
    <w:name w:val="Underlined"/>
    <w:basedOn w:val="DefaultParagraphFont"/>
    <w:rsid w:val="00363BA9"/>
    <w:rPr>
      <w:u w:val="single"/>
    </w:rPr>
  </w:style>
  <w:style w:type="paragraph" w:customStyle="1" w:styleId="TableBodyTextRight">
    <w:name w:val="Table Body Text Right"/>
    <w:basedOn w:val="TableBodyText"/>
    <w:rsid w:val="00363B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BA9"/>
    <w:rPr>
      <w:sz w:val="18"/>
    </w:rPr>
  </w:style>
  <w:style w:type="paragraph" w:customStyle="1" w:styleId="BodySmallRight">
    <w:name w:val="Body Small Right"/>
    <w:basedOn w:val="BodyTextRight"/>
    <w:rsid w:val="00363BA9"/>
    <w:rPr>
      <w:sz w:val="18"/>
      <w:szCs w:val="18"/>
    </w:rPr>
  </w:style>
  <w:style w:type="paragraph" w:customStyle="1" w:styleId="MarginEdition">
    <w:name w:val="Margin Edition"/>
    <w:basedOn w:val="MarginNote"/>
    <w:rsid w:val="00363B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BA9"/>
    <w:rPr>
      <w:sz w:val="2"/>
      <w:szCs w:val="2"/>
    </w:rPr>
  </w:style>
  <w:style w:type="character" w:customStyle="1" w:styleId="Small">
    <w:name w:val="Small"/>
    <w:basedOn w:val="DefaultParagraphFont"/>
    <w:rsid w:val="00363BA9"/>
    <w:rPr>
      <w:sz w:val="16"/>
    </w:rPr>
  </w:style>
  <w:style w:type="paragraph" w:customStyle="1" w:styleId="WideTable">
    <w:name w:val="Wide Table"/>
    <w:basedOn w:val="Normal"/>
    <w:rsid w:val="00363B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BA9"/>
  </w:style>
  <w:style w:type="paragraph" w:styleId="Quote">
    <w:name w:val="Quote"/>
    <w:basedOn w:val="Heading1"/>
    <w:link w:val="QuoteChar"/>
    <w:qFormat/>
    <w:rsid w:val="00363B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B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BA9"/>
    <w:pPr>
      <w:pageBreakBefore/>
    </w:pPr>
  </w:style>
  <w:style w:type="paragraph" w:customStyle="1" w:styleId="Border">
    <w:name w:val="Border"/>
    <w:basedOn w:val="Normal"/>
    <w:qFormat/>
    <w:rsid w:val="00363B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B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B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B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B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B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B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B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B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BA9"/>
    <w:rPr>
      <w:u w:val="single"/>
    </w:rPr>
  </w:style>
  <w:style w:type="character" w:customStyle="1" w:styleId="BoldandItalics">
    <w:name w:val="Bold and Italics"/>
    <w:qFormat/>
    <w:rsid w:val="00363BA9"/>
    <w:rPr>
      <w:b/>
      <w:i/>
      <w:u w:val="none"/>
    </w:rPr>
  </w:style>
  <w:style w:type="paragraph" w:styleId="BalloonText">
    <w:name w:val="Balloon Text"/>
    <w:basedOn w:val="Normal"/>
    <w:link w:val="BalloonTextChar"/>
    <w:rsid w:val="00363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B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B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B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B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B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BA9"/>
    <w:pPr>
      <w:spacing w:before="0" w:after="0"/>
    </w:pPr>
  </w:style>
  <w:style w:type="paragraph" w:customStyle="1" w:styleId="BodyTextBold">
    <w:name w:val="Body Text Bold"/>
    <w:basedOn w:val="BodyText"/>
    <w:qFormat/>
    <w:rsid w:val="00363BA9"/>
    <w:rPr>
      <w:b/>
    </w:rPr>
  </w:style>
  <w:style w:type="character" w:styleId="Hyperlink">
    <w:name w:val="Hyperlink"/>
    <w:basedOn w:val="DefaultParagraphFont"/>
    <w:uiPriority w:val="99"/>
    <w:unhideWhenUsed/>
    <w:rsid w:val="00FE14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437</Words>
  <Characters>2982</Characters>
  <Application>Microsoft Office Word</Application>
  <DocSecurity>0</DocSecurity>
  <Lines>96</Lines>
  <Paragraphs>52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PSPGEN109 Apply public sector financial policies and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2024-11-07T12:04:00Z</dcterms:created>
  <dcterms:modified xsi:type="dcterms:W3CDTF">2024-11-07T12:04:00Z</dcterms:modified>
</cp:coreProperties>
</file>