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8A2" w:rsidP="00702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PSPGEN109 Apply public sector financial policies and processes</w:t>
      </w:r>
      <w:r>
        <w:fldChar w:fldCharType="end"/>
      </w:r>
    </w:p>
    <w:p w:rsidR="007028A2" w:rsidP="007028A2">
      <w:pPr>
        <w:pStyle w:val="Version"/>
        <w:sectPr w:rsidSect="00007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08F" w:rsidP="0000708F">
      <w:pPr>
        <w:pStyle w:val="SuperHeading"/>
      </w:pPr>
      <w:r w:rsidRPr="0000708F">
        <w:t>PSPGEN109 Apply public sector financial policies and processes</w:t>
      </w:r>
    </w:p>
    <w:p w:rsidR="00000000" w:rsidRPr="0000708F" w:rsidP="0000708F">
      <w:pPr>
        <w:pStyle w:val="Heading1"/>
      </w:pPr>
      <w:bookmarkStart w:id="1" w:name="O_1215368"/>
      <w:bookmarkEnd w:id="1"/>
      <w:r w:rsidRPr="0000708F">
        <w:t>Modification History</w:t>
      </w:r>
    </w:p>
    <w:p w:rsidR="00000000" w:rsidRPr="0000708F" w:rsidP="007028A2">
      <w:pPr>
        <w:pStyle w:val="BodyText"/>
      </w:pPr>
      <w:r w:rsidRPr="0000708F">
        <w:t>Supersedes and is equivalent to PSPGEN077 Apply public sector financial policies and processes.</w:t>
      </w:r>
    </w:p>
    <w:p w:rsidR="00000000" w:rsidRPr="0000708F" w:rsidP="0000708F">
      <w:pPr>
        <w:pStyle w:val="Heading1"/>
      </w:pPr>
      <w:bookmarkStart w:id="2" w:name="O_1215369"/>
      <w:bookmarkEnd w:id="2"/>
      <w:r w:rsidRPr="0000708F">
        <w:t>Application</w:t>
      </w:r>
    </w:p>
    <w:p w:rsidR="00000000" w:rsidRPr="0000708F" w:rsidP="007028A2">
      <w:pPr>
        <w:pStyle w:val="BodyText"/>
      </w:pPr>
      <w:r w:rsidRPr="0000708F">
        <w:t xml:space="preserve">This unit describes the performance outcomes, skills and knowledge required to apply a detailed understanding of the public sector financial framework and external requirements to finance activities. </w:t>
      </w:r>
    </w:p>
    <w:p w:rsidR="00000000" w:rsidRPr="0000708F" w:rsidP="007028A2">
      <w:pPr>
        <w:pStyle w:val="BodyText"/>
      </w:pPr>
      <w:r w:rsidRPr="0000708F">
        <w:t>This unit applies to those working in the public sector</w:t>
      </w:r>
      <w:r w:rsidRPr="0000708F">
        <w:t xml:space="preserve"> in specialist finance roles. Those undertaking this unit work autonomously with some supervision of others, performing complex tasks in a familiar context.</w:t>
      </w:r>
    </w:p>
    <w:p w:rsidR="00000000" w:rsidRPr="0000708F" w:rsidP="007028A2">
      <w:pPr>
        <w:pStyle w:val="BodyText"/>
      </w:pPr>
      <w:r w:rsidRPr="0000708F">
        <w:t>The skills in this unit must be applied in accordance with Commonwealth and State or Territory legi</w:t>
      </w:r>
      <w:r w:rsidRPr="0000708F">
        <w:t>slation, Australian standards and industry codes of practice.</w:t>
      </w:r>
    </w:p>
    <w:p w:rsidR="00000000" w:rsidRPr="0000708F" w:rsidP="007028A2">
      <w:pPr>
        <w:pStyle w:val="BodyText"/>
      </w:pPr>
      <w:r w:rsidRPr="0000708F">
        <w:t>No occupational licensing, certification or specific legislative requirements apply to this unit at the time of publication.</w:t>
      </w:r>
    </w:p>
    <w:p w:rsidR="00000000" w:rsidRPr="0000708F" w:rsidP="0000708F">
      <w:pPr>
        <w:pStyle w:val="Heading1"/>
      </w:pPr>
      <w:bookmarkStart w:id="3" w:name="O_1215370"/>
      <w:bookmarkEnd w:id="3"/>
      <w:r w:rsidRPr="0000708F">
        <w:t>Pre-requisite Unit</w:t>
      </w:r>
    </w:p>
    <w:p w:rsidR="00000000" w:rsidRPr="0000708F" w:rsidP="007028A2">
      <w:pPr>
        <w:pStyle w:val="BodyText"/>
      </w:pPr>
      <w:r w:rsidRPr="0000708F">
        <w:t xml:space="preserve">Nil </w:t>
      </w:r>
    </w:p>
    <w:p w:rsidR="00000000" w:rsidRPr="0000708F" w:rsidP="0000708F">
      <w:pPr>
        <w:pStyle w:val="Heading1"/>
      </w:pPr>
      <w:bookmarkStart w:id="4" w:name="O_1215371"/>
      <w:bookmarkEnd w:id="4"/>
      <w:r w:rsidRPr="0000708F">
        <w:t>Compete</w:t>
      </w:r>
      <w:r w:rsidRPr="0000708F">
        <w:t>ncy Field</w:t>
      </w:r>
    </w:p>
    <w:p w:rsidR="00000000" w:rsidRPr="0000708F" w:rsidP="007028A2">
      <w:pPr>
        <w:pStyle w:val="BodyText"/>
      </w:pPr>
      <w:r w:rsidRPr="0000708F">
        <w:t>General</w:t>
      </w:r>
    </w:p>
    <w:p w:rsidR="00000000" w:rsidRPr="0000708F" w:rsidP="0000708F">
      <w:pPr>
        <w:pStyle w:val="Heading1"/>
      </w:pPr>
      <w:bookmarkStart w:id="5" w:name="O_1215373"/>
      <w:bookmarkEnd w:id="5"/>
      <w:r w:rsidRPr="000070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8F" w:rsidP="0000708F">
            <w:pPr>
              <w:pStyle w:val="BodyText"/>
            </w:pPr>
            <w:r w:rsidRPr="0000708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BodyText"/>
              <w:rPr>
                <w:lang w:val="en-NZ"/>
              </w:rPr>
            </w:pPr>
            <w:r w:rsidRPr="0000708F">
              <w:rPr>
                <w:rStyle w:val="SpecialBold"/>
              </w:rPr>
              <w:t>PERFORMANCE</w:t>
            </w:r>
            <w:r w:rsidRPr="0000708F">
              <w:t xml:space="preserve"> </w:t>
            </w:r>
            <w:r w:rsidRPr="0000708F">
              <w:rPr>
                <w:rStyle w:val="SpecialBold"/>
              </w:rPr>
              <w:t>CRITERIA</w:t>
            </w:r>
          </w:p>
        </w:tc>
      </w:tr>
      <w:tr w:rsidTr="0000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8F" w:rsidP="0000708F">
            <w:pPr>
              <w:pStyle w:val="BodyText"/>
            </w:pPr>
            <w:r w:rsidRPr="0000708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BodyText"/>
              <w:rPr>
                <w:lang w:val="en-NZ"/>
              </w:rPr>
            </w:pPr>
            <w:r w:rsidRPr="000070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List"/>
              <w:rPr>
                <w:lang w:val="en-NZ"/>
              </w:rPr>
            </w:pPr>
            <w:r w:rsidRPr="0000708F">
              <w:t>1.  Identify public sector requirements for financial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8F" w:rsidP="0000708F">
            <w:pPr>
              <w:pStyle w:val="List"/>
            </w:pPr>
            <w:r w:rsidRPr="0000708F">
              <w:t>1.1. Identify the elements of the public sector financial management compliance framework relevant to the organisation and confirm requirements regarding their application.</w:t>
            </w:r>
          </w:p>
          <w:p w:rsidR="00000000" w:rsidRPr="0000708F" w:rsidP="0000708F">
            <w:pPr>
              <w:pStyle w:val="List"/>
            </w:pPr>
            <w:r w:rsidRPr="0000708F">
              <w:t>1.2. Identify org</w:t>
            </w:r>
            <w:r w:rsidRPr="0000708F">
              <w:t>anisational work function delegations.</w:t>
            </w:r>
          </w:p>
          <w:p w:rsidR="00000000" w:rsidRPr="0000708F" w:rsidP="0000708F">
            <w:pPr>
              <w:pStyle w:val="List"/>
            </w:pPr>
            <w:r w:rsidRPr="0000708F">
              <w:t>1.3. Identify and clarify organisational financial control principles and operational mechanisms.</w:t>
            </w:r>
          </w:p>
          <w:p w:rsidR="00000000" w:rsidP="0000708F">
            <w:pPr>
              <w:pStyle w:val="List"/>
              <w:rPr>
                <w:lang w:val="en-NZ"/>
              </w:rPr>
            </w:pPr>
            <w:r w:rsidRPr="0000708F">
              <w:t>1.4. Identify and access public sector financial policies and procedures that relate to the work role and the organisat</w:t>
            </w:r>
            <w:r w:rsidRPr="0000708F">
              <w:t>ion.</w:t>
            </w:r>
          </w:p>
        </w:tc>
      </w:tr>
      <w:tr w:rsidTr="0000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List"/>
              <w:rPr>
                <w:lang w:val="en-NZ"/>
              </w:rPr>
            </w:pPr>
            <w:r w:rsidRPr="0000708F">
              <w:t>2.  Implement public sector financial management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8F" w:rsidP="0000708F">
            <w:pPr>
              <w:pStyle w:val="List"/>
            </w:pPr>
            <w:r w:rsidRPr="0000708F">
              <w:t>2.1. Provide financial services in accordance with public sector financial policy and procedures, and organisational requirements.</w:t>
            </w:r>
          </w:p>
          <w:p w:rsidR="00000000" w:rsidRPr="0000708F" w:rsidP="0000708F">
            <w:pPr>
              <w:pStyle w:val="List"/>
            </w:pPr>
            <w:r w:rsidRPr="0000708F">
              <w:t>2.2. Provide advice, within the limits of responsibility</w:t>
            </w:r>
            <w:r w:rsidRPr="0000708F">
              <w:t>, regarding public sector financial policies and procedures and accounting standards.</w:t>
            </w:r>
          </w:p>
          <w:p w:rsidR="00000000" w:rsidRPr="0000708F" w:rsidP="0000708F">
            <w:pPr>
              <w:pStyle w:val="List"/>
            </w:pPr>
            <w:r w:rsidRPr="0000708F">
              <w:t>2.3. Develop and review organisational procedures to reflect the requirements of public sector financial policy, guidelines and procedures.</w:t>
            </w:r>
          </w:p>
          <w:p w:rsidR="00000000" w:rsidRPr="0000708F" w:rsidP="0000708F">
            <w:pPr>
              <w:pStyle w:val="List"/>
            </w:pPr>
            <w:r w:rsidRPr="0000708F">
              <w:t>2.4. Differentiate levels of d</w:t>
            </w:r>
            <w:r w:rsidRPr="0000708F">
              <w:t>elegation, assess work situations and explain and implement delegation requirements relating to functions.</w:t>
            </w:r>
          </w:p>
          <w:p w:rsidR="00000000" w:rsidRPr="0000708F" w:rsidP="0000708F">
            <w:pPr>
              <w:pStyle w:val="List"/>
            </w:pPr>
            <w:r w:rsidRPr="0000708F">
              <w:t>2.5. Apply internal control mechanisms within an organisational context.</w:t>
            </w:r>
          </w:p>
        </w:tc>
      </w:tr>
    </w:tbl>
    <w:p w:rsidR="00000000" w:rsidRPr="0000708F" w:rsidP="0000708F">
      <w:pPr>
        <w:pStyle w:val="BodyText"/>
      </w:pPr>
    </w:p>
    <w:p w:rsidR="00000000" w:rsidRPr="0000708F" w:rsidP="0000708F">
      <w:pPr>
        <w:pStyle w:val="AllowPageBreak"/>
      </w:pPr>
    </w:p>
    <w:p w:rsidR="00000000" w:rsidRPr="0000708F" w:rsidP="0000708F">
      <w:pPr>
        <w:pStyle w:val="Heading1"/>
      </w:pPr>
      <w:bookmarkStart w:id="6" w:name="O_1215374"/>
      <w:bookmarkEnd w:id="6"/>
      <w:r w:rsidRPr="0000708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BodyText"/>
              <w:rPr>
                <w:lang w:val="en-NZ"/>
              </w:rPr>
            </w:pPr>
            <w:r w:rsidRPr="0000708F">
              <w:t>Foundation skills essential to performance in this unit, but not explicit in the performance criteria are listed here, along with a brief context statement.</w:t>
            </w:r>
          </w:p>
        </w:tc>
      </w:tr>
      <w:tr w:rsidTr="0000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8F" w:rsidP="0000708F">
            <w:pPr>
              <w:pStyle w:val="BodyText"/>
            </w:pPr>
            <w:r w:rsidRPr="0000708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BodyText"/>
              <w:rPr>
                <w:lang w:val="en-NZ"/>
              </w:rPr>
            </w:pPr>
            <w:r w:rsidRPr="0000708F">
              <w:rPr>
                <w:rStyle w:val="SpecialBold"/>
              </w:rPr>
              <w:t>DESCRIPTION</w:t>
            </w:r>
          </w:p>
        </w:tc>
      </w:tr>
      <w:tr w:rsidTr="0000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BodyText"/>
              <w:rPr>
                <w:lang w:val="en-NZ"/>
              </w:rPr>
            </w:pPr>
            <w:r w:rsidRPr="0000708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ListBullet"/>
              <w:rPr>
                <w:lang w:val="en-NZ"/>
              </w:rPr>
            </w:pPr>
            <w:r w:rsidRPr="0000708F">
              <w:t>explain fina</w:t>
            </w:r>
            <w:r w:rsidRPr="0000708F">
              <w:t>ncial management requirements to different audiences, varying structure, content and language to suit the requirements of audience members.</w:t>
            </w:r>
          </w:p>
        </w:tc>
      </w:tr>
      <w:tr w:rsidTr="0000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BodyText"/>
              <w:rPr>
                <w:lang w:val="en-NZ"/>
              </w:rPr>
            </w:pPr>
            <w:r w:rsidRPr="0000708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ListBullet"/>
              <w:rPr>
                <w:lang w:val="en-NZ"/>
              </w:rPr>
            </w:pPr>
            <w:r w:rsidRPr="0000708F">
              <w:t>access and understand complex formal documents applicable to the financial reporting framework.</w:t>
            </w:r>
          </w:p>
        </w:tc>
      </w:tr>
      <w:tr w:rsidTr="0000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8F">
            <w:pPr>
              <w:pStyle w:val="BodyText"/>
              <w:rPr>
                <w:lang w:val="en-NZ"/>
              </w:rPr>
            </w:pPr>
            <w:r w:rsidRPr="0000708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8F" w:rsidP="0000708F">
            <w:pPr>
              <w:pStyle w:val="ListBullet"/>
            </w:pPr>
            <w:r w:rsidRPr="0000708F">
              <w:t>interpret financial information.</w:t>
            </w:r>
          </w:p>
        </w:tc>
      </w:tr>
    </w:tbl>
    <w:p w:rsidR="00000000" w:rsidRPr="0000708F" w:rsidP="0000708F">
      <w:pPr>
        <w:pStyle w:val="BodyText"/>
      </w:pPr>
    </w:p>
    <w:p w:rsidR="00000000" w:rsidRPr="0000708F" w:rsidP="0000708F">
      <w:pPr>
        <w:pStyle w:val="AllowPageBreak"/>
      </w:pPr>
    </w:p>
    <w:p w:rsidR="00000000" w:rsidRPr="0000708F" w:rsidP="0000708F">
      <w:pPr>
        <w:pStyle w:val="Heading1"/>
      </w:pPr>
      <w:bookmarkStart w:id="7" w:name="O_1215376"/>
      <w:bookmarkEnd w:id="7"/>
      <w:r w:rsidRPr="0000708F">
        <w:t>Unit Mapping Information</w:t>
      </w:r>
    </w:p>
    <w:p w:rsidR="00000000" w:rsidRPr="0000708F" w:rsidP="007028A2">
      <w:pPr>
        <w:pStyle w:val="BodyText"/>
      </w:pPr>
      <w:r w:rsidRPr="0000708F">
        <w:t>Supersedes and is equivalent to PSPGEN077 Apply public sector financial policies and processes.</w:t>
      </w:r>
    </w:p>
    <w:p w:rsidR="00000000" w:rsidRPr="0000708F" w:rsidP="0000708F">
      <w:pPr>
        <w:pStyle w:val="Heading1"/>
      </w:pPr>
      <w:bookmarkStart w:id="8" w:name="O_1215383"/>
      <w:bookmarkEnd w:id="8"/>
      <w:r w:rsidRPr="0000708F">
        <w:t>Links</w:t>
      </w:r>
    </w:p>
    <w:p w:rsidR="00000000" w:rsidRPr="0000708F" w:rsidP="007028A2">
      <w:pPr>
        <w:pStyle w:val="BodyText"/>
      </w:pPr>
      <w:r w:rsidRPr="000070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E21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0708F" w:rsidP="007028A2">
      <w:pPr>
        <w:pStyle w:val="BodyText"/>
        <w:sectPr w:rsidSect="000070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708F" w:rsidP="0000708F">
      <w:pPr>
        <w:pStyle w:val="SuperHeading"/>
      </w:pPr>
      <w:r w:rsidRPr="0000708F">
        <w:t>Assessment Requirements for PSPGEN109 Apply public sector finan</w:t>
      </w:r>
      <w:r w:rsidRPr="0000708F">
        <w:t>cial policies and processes</w:t>
      </w:r>
    </w:p>
    <w:p w:rsidR="00000000" w:rsidRPr="0000708F" w:rsidP="0000708F">
      <w:pPr>
        <w:pStyle w:val="Heading1"/>
      </w:pPr>
      <w:bookmarkStart w:id="9" w:name="O_1215378"/>
      <w:bookmarkEnd w:id="9"/>
      <w:r w:rsidRPr="0000708F">
        <w:t>Modification History</w:t>
      </w:r>
    </w:p>
    <w:p w:rsidR="00000000" w:rsidRPr="0000708F" w:rsidP="007028A2">
      <w:pPr>
        <w:pStyle w:val="BodyText"/>
      </w:pPr>
      <w:r w:rsidRPr="0000708F">
        <w:t>Supersedes and is equivalent to PSPGEN077 Apply public sector financial policies and processes.</w:t>
      </w:r>
    </w:p>
    <w:p w:rsidR="00000000" w:rsidRPr="0000708F" w:rsidP="0000708F">
      <w:pPr>
        <w:pStyle w:val="Heading1"/>
      </w:pPr>
      <w:bookmarkStart w:id="10" w:name="O_1215379"/>
      <w:bookmarkEnd w:id="10"/>
      <w:r w:rsidRPr="0000708F">
        <w:t>Performance Evidence</w:t>
      </w:r>
    </w:p>
    <w:p w:rsidR="00000000" w:rsidRPr="0000708F" w:rsidP="007028A2">
      <w:pPr>
        <w:pStyle w:val="BodyText"/>
      </w:pPr>
      <w:r w:rsidRPr="0000708F">
        <w:t>Evidence of the ability to complete tasks outlined in elements and performance criteria of this unit in the context of the job role, and on at least one occasion:</w:t>
      </w:r>
    </w:p>
    <w:p w:rsidR="00000000" w:rsidRPr="0000708F" w:rsidP="0000708F">
      <w:pPr>
        <w:pStyle w:val="ListBullet"/>
      </w:pPr>
      <w:r w:rsidRPr="0000708F">
        <w:t>provide advice on the interpretation and application of complex and formal documents, includ</w:t>
      </w:r>
      <w:r w:rsidRPr="0000708F">
        <w:t>ing legislation, policies, procedures, and accounting standards</w:t>
      </w:r>
    </w:p>
    <w:p w:rsidR="00000000" w:rsidRPr="0000708F" w:rsidP="0000708F">
      <w:pPr>
        <w:pStyle w:val="ListBullet"/>
      </w:pPr>
      <w:r w:rsidRPr="0000708F">
        <w:t>use financial applications for entering data and preparing accurate reports in required formats</w:t>
      </w:r>
    </w:p>
    <w:p w:rsidR="00000000" w:rsidRPr="0000708F" w:rsidP="0000708F">
      <w:pPr>
        <w:pStyle w:val="ListBullet"/>
      </w:pPr>
      <w:r w:rsidRPr="0000708F">
        <w:t>apply delegations</w:t>
      </w:r>
    </w:p>
    <w:p w:rsidR="00000000" w:rsidRPr="0000708F" w:rsidP="0000708F">
      <w:pPr>
        <w:pStyle w:val="ListBullet"/>
      </w:pPr>
      <w:r w:rsidRPr="0000708F">
        <w:t>access information and legislation that applies to financial policies and processes electronically or in hard copy.</w:t>
      </w:r>
    </w:p>
    <w:p w:rsidR="00000000" w:rsidRPr="0000708F" w:rsidP="0000708F">
      <w:pPr>
        <w:pStyle w:val="AllowPageBreak"/>
      </w:pPr>
    </w:p>
    <w:p w:rsidR="00000000" w:rsidRPr="0000708F" w:rsidP="0000708F">
      <w:pPr>
        <w:pStyle w:val="Heading1"/>
      </w:pPr>
      <w:bookmarkStart w:id="11" w:name="O_1215380"/>
      <w:bookmarkEnd w:id="11"/>
      <w:r w:rsidRPr="0000708F">
        <w:t>Knowledge Evidence</w:t>
      </w:r>
    </w:p>
    <w:p w:rsidR="00000000" w:rsidRPr="0000708F" w:rsidP="007028A2">
      <w:pPr>
        <w:pStyle w:val="BodyText"/>
      </w:pPr>
      <w:r w:rsidRPr="0000708F">
        <w:t>Demonstrated knowledge required to complete the tasks outlined in elements and performance criteria of</w:t>
      </w:r>
      <w:r w:rsidRPr="0000708F">
        <w:t xml:space="preserve"> this unit:</w:t>
      </w:r>
    </w:p>
    <w:p w:rsidR="00000000" w:rsidRPr="0000708F" w:rsidP="0000708F">
      <w:pPr>
        <w:pStyle w:val="ListBullet"/>
      </w:pPr>
      <w:r w:rsidRPr="0000708F">
        <w:t>public sector legislation, policies and processes relating to public sector finance</w:t>
      </w:r>
    </w:p>
    <w:p w:rsidR="00000000" w:rsidRPr="0000708F" w:rsidP="0000708F">
      <w:pPr>
        <w:pStyle w:val="ListBullet"/>
      </w:pPr>
      <w:r w:rsidRPr="0000708F">
        <w:t>the public sector financial management compliance framework and the relationship between elements of the framework, including:</w:t>
      </w:r>
    </w:p>
    <w:p w:rsidR="00000000" w:rsidRPr="0000708F" w:rsidP="0000708F">
      <w:pPr>
        <w:pStyle w:val="ListBullet2"/>
      </w:pPr>
      <w:r w:rsidRPr="0000708F">
        <w:t>documents that make up the fina</w:t>
      </w:r>
      <w:r w:rsidRPr="0000708F">
        <w:t>ncial management compliance framework</w:t>
      </w:r>
    </w:p>
    <w:p w:rsidR="00000000" w:rsidRPr="0000708F" w:rsidP="0000708F">
      <w:pPr>
        <w:pStyle w:val="ListBullet2"/>
      </w:pPr>
      <w:r w:rsidRPr="0000708F">
        <w:t>delegations and why the public sector uses them</w:t>
      </w:r>
    </w:p>
    <w:p w:rsidR="00000000" w:rsidRPr="0000708F" w:rsidP="0000708F">
      <w:pPr>
        <w:pStyle w:val="ListBullet2"/>
      </w:pPr>
      <w:r w:rsidRPr="0000708F">
        <w:t>internal controls, mechanisms for internal controls and why these are used</w:t>
      </w:r>
    </w:p>
    <w:p w:rsidR="00000000" w:rsidRPr="0000708F" w:rsidP="0000708F">
      <w:pPr>
        <w:pStyle w:val="ListBullet2"/>
      </w:pPr>
      <w:r w:rsidRPr="0000708F">
        <w:t>separation of duties</w:t>
      </w:r>
    </w:p>
    <w:p w:rsidR="00000000" w:rsidRPr="0000708F" w:rsidP="0000708F">
      <w:pPr>
        <w:pStyle w:val="ListBullet2"/>
      </w:pPr>
      <w:r w:rsidRPr="0000708F">
        <w:t>corporate governance requirements/relationship of financial management compliance framework to organisational structures</w:t>
      </w:r>
    </w:p>
    <w:p w:rsidR="00000000" w:rsidRPr="0000708F" w:rsidP="0000708F">
      <w:pPr>
        <w:pStyle w:val="ListBullet2"/>
      </w:pPr>
      <w:r w:rsidRPr="0000708F">
        <w:t>service level agreements</w:t>
      </w:r>
    </w:p>
    <w:p w:rsidR="00000000" w:rsidRPr="0000708F" w:rsidP="0000708F">
      <w:pPr>
        <w:pStyle w:val="ListBullet2"/>
      </w:pPr>
      <w:r w:rsidRPr="0000708F">
        <w:t xml:space="preserve">accrual accounting principles </w:t>
      </w:r>
    </w:p>
    <w:p w:rsidR="00000000" w:rsidRPr="0000708F" w:rsidP="0000708F">
      <w:pPr>
        <w:pStyle w:val="ListBullet"/>
      </w:pPr>
      <w:r w:rsidRPr="0000708F">
        <w:t>ethics and code of conduct.</w:t>
      </w:r>
    </w:p>
    <w:p w:rsidR="00000000" w:rsidRPr="0000708F" w:rsidP="0000708F">
      <w:pPr>
        <w:pStyle w:val="AllowPageBreak"/>
      </w:pPr>
    </w:p>
    <w:p w:rsidR="00000000" w:rsidRPr="0000708F" w:rsidP="0000708F">
      <w:pPr>
        <w:pStyle w:val="Heading1"/>
      </w:pPr>
      <w:bookmarkStart w:id="12" w:name="O_1215381"/>
      <w:bookmarkEnd w:id="12"/>
      <w:r w:rsidRPr="0000708F">
        <w:t>Assessment Conditions</w:t>
      </w:r>
    </w:p>
    <w:p w:rsidR="00000000" w:rsidRPr="0000708F" w:rsidP="007028A2">
      <w:pPr>
        <w:pStyle w:val="BodyText"/>
      </w:pPr>
      <w:r w:rsidRPr="0000708F">
        <w:t>Skills mu</w:t>
      </w:r>
      <w:r w:rsidRPr="0000708F">
        <w:t xml:space="preserve">st be demonstrated in the workplace or in a simulated environment that reflects workplace conditions. </w:t>
      </w:r>
    </w:p>
    <w:p w:rsidR="00000000" w:rsidRPr="0000708F" w:rsidP="007028A2">
      <w:pPr>
        <w:pStyle w:val="BodyText"/>
      </w:pPr>
      <w:r w:rsidRPr="0000708F">
        <w:t>Assessment must ensure access to:</w:t>
      </w:r>
    </w:p>
    <w:p w:rsidR="00000000" w:rsidRPr="0000708F" w:rsidP="0000708F">
      <w:pPr>
        <w:pStyle w:val="ListBullet"/>
      </w:pPr>
      <w:r w:rsidRPr="0000708F">
        <w:t>public sector legislation, policies and processes relating to public sector finance</w:t>
      </w:r>
    </w:p>
    <w:p w:rsidR="00000000" w:rsidRPr="0000708F" w:rsidP="0000708F">
      <w:pPr>
        <w:pStyle w:val="ListBullet"/>
      </w:pPr>
      <w:r w:rsidRPr="0000708F">
        <w:t>public sector financial management</w:t>
      </w:r>
      <w:r w:rsidRPr="0000708F">
        <w:t xml:space="preserve"> compliance frameworks</w:t>
      </w:r>
    </w:p>
    <w:p w:rsidR="00000000" w:rsidRPr="0000708F" w:rsidP="0000708F">
      <w:pPr>
        <w:pStyle w:val="ListBullet"/>
      </w:pPr>
      <w:r w:rsidRPr="0000708F">
        <w:t>resources and equipment of the working environment.</w:t>
      </w:r>
    </w:p>
    <w:p w:rsidR="00000000" w:rsidRPr="0000708F" w:rsidP="007028A2">
      <w:pPr>
        <w:pStyle w:val="BodyText"/>
      </w:pPr>
      <w:r w:rsidRPr="0000708F">
        <w:t>Assessors must satisfy the Standards for Registered Training Organisations’ requirements for assessors.</w:t>
      </w:r>
    </w:p>
    <w:p w:rsidR="00000000" w:rsidRPr="0000708F" w:rsidP="0000708F">
      <w:pPr>
        <w:pStyle w:val="Heading1"/>
      </w:pPr>
      <w:bookmarkStart w:id="13" w:name="O_1215384"/>
      <w:bookmarkEnd w:id="13"/>
      <w:r w:rsidRPr="0000708F">
        <w:t>Links</w:t>
      </w:r>
    </w:p>
    <w:p w:rsidR="00000000" w:rsidRPr="0000708F" w:rsidP="007028A2">
      <w:pPr>
        <w:pStyle w:val="BodyText"/>
      </w:pPr>
      <w:r w:rsidRPr="0000708F">
        <w:t>Companion Volu</w:t>
      </w:r>
      <w:r w:rsidRPr="0000708F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E21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0708F" w:rsidP="0000708F"/>
    <w:sectPr w:rsidSect="000070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8F" w:rsidRPr="007028A2" w:rsidP="00702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A2" w:rsidP="00007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8A2" w:rsidP="00007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028A2" w:rsidP="000070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8F" w:rsidP="00007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28A2">
      <w:t>Approved</w:t>
    </w:r>
    <w:r w:rsidR="007028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28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28A2">
      <w:rPr>
        <w:noProof/>
      </w:rPr>
      <w:t>4</w:t>
    </w:r>
    <w:r>
      <w:rPr>
        <w:noProof/>
      </w:rPr>
      <w:fldChar w:fldCharType="end"/>
    </w:r>
  </w:p>
  <w:p w:rsidR="0000708F" w:rsidP="00007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28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28A2">
      <w:t>Public Skills Australia</w:t>
    </w:r>
    <w:r w:rsidR="007028A2">
      <w:fldChar w:fldCharType="end"/>
    </w:r>
  </w:p>
  <w:p w:rsidR="0000708F" w:rsidP="00007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08F" w:rsidRPr="007028A2" w:rsidP="00702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A2" w:rsidRPr="002D2AF8" w:rsidP="00007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PSPGEN109 Apply public sector financial policies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028A2" w:rsidP="000070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8F" w:rsidRPr="002D2AF8" w:rsidP="00007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28A2">
      <w:t>PSPGEN109 Apply public sector financial policies and processes</w:t>
    </w:r>
    <w:r w:rsidR="007028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28A2">
      <w:rPr>
        <w:noProof/>
      </w:rPr>
      <w:t>1 March 2025</w:t>
    </w:r>
    <w:r>
      <w:fldChar w:fldCharType="end"/>
    </w:r>
  </w:p>
  <w:p w:rsidR="0000708F" w:rsidP="00007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2C9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80C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521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08F"/>
  </w:style>
  <w:style w:type="character" w:customStyle="1" w:styleId="Heading1Char">
    <w:name w:val="Heading 1 Char"/>
    <w:basedOn w:val="DefaultParagraphFont"/>
    <w:link w:val="Heading1"/>
    <w:rsid w:val="00007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0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70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70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08F"/>
    <w:rPr>
      <w:b/>
      <w:spacing w:val="0"/>
    </w:rPr>
  </w:style>
  <w:style w:type="paragraph" w:styleId="ListBullet2">
    <w:name w:val="List Bullet 2"/>
    <w:basedOn w:val="List2"/>
    <w:rsid w:val="000070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708F"/>
    <w:rPr>
      <w:i/>
    </w:rPr>
  </w:style>
  <w:style w:type="paragraph" w:customStyle="1" w:styleId="SuperHeading">
    <w:name w:val="SuperHeading"/>
    <w:basedOn w:val="Normal"/>
    <w:rsid w:val="00007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0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7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0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7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08F"/>
  </w:style>
  <w:style w:type="paragraph" w:styleId="TableofFigures">
    <w:name w:val="table of figures"/>
    <w:basedOn w:val="Normal"/>
    <w:next w:val="Normal"/>
    <w:semiHidden/>
    <w:rsid w:val="00007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0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708F"/>
    <w:rPr>
      <w:rFonts w:ascii="Wingdings" w:hAnsi="Wingdings"/>
    </w:rPr>
  </w:style>
  <w:style w:type="paragraph" w:customStyle="1" w:styleId="TableHeading">
    <w:name w:val="Table Heading"/>
    <w:basedOn w:val="HeadingBase"/>
    <w:rsid w:val="00007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08F"/>
    <w:rPr>
      <w:color w:val="0033CC"/>
      <w:u w:val="none"/>
    </w:rPr>
  </w:style>
  <w:style w:type="paragraph" w:customStyle="1" w:styleId="BodyTextRight">
    <w:name w:val="Body Text Right"/>
    <w:basedOn w:val="BodyText"/>
    <w:rsid w:val="00007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0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08F"/>
    <w:rPr>
      <w:sz w:val="32"/>
    </w:rPr>
  </w:style>
  <w:style w:type="paragraph" w:customStyle="1" w:styleId="HeadingProcedure">
    <w:name w:val="Heading Procedure"/>
    <w:basedOn w:val="HeadingBase"/>
    <w:next w:val="Normal"/>
    <w:rsid w:val="00007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08F"/>
    <w:pPr>
      <w:spacing w:before="60" w:after="60"/>
    </w:pPr>
  </w:style>
  <w:style w:type="paragraph" w:styleId="ListContinue">
    <w:name w:val="List Continue"/>
    <w:basedOn w:val="List"/>
    <w:rsid w:val="0000708F"/>
    <w:pPr>
      <w:ind w:firstLine="0"/>
    </w:pPr>
  </w:style>
  <w:style w:type="paragraph" w:customStyle="1" w:styleId="ListNote">
    <w:name w:val="List Note"/>
    <w:basedOn w:val="List"/>
    <w:rsid w:val="00007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08F"/>
    <w:rPr>
      <w:rFonts w:ascii="Courier New" w:hAnsi="Courier New"/>
    </w:rPr>
  </w:style>
  <w:style w:type="paragraph" w:customStyle="1" w:styleId="NoteBullet">
    <w:name w:val="Note Bullet"/>
    <w:basedOn w:val="Note"/>
    <w:rsid w:val="00007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0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7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08F"/>
    <w:rPr>
      <w:b/>
      <w:smallCaps/>
    </w:rPr>
  </w:style>
  <w:style w:type="paragraph" w:customStyle="1" w:styleId="TableListNumber">
    <w:name w:val="Table List Number"/>
    <w:basedOn w:val="ListNumber"/>
    <w:rsid w:val="00007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08F"/>
    <w:pPr>
      <w:numPr>
        <w:numId w:val="9"/>
      </w:numPr>
    </w:pPr>
  </w:style>
  <w:style w:type="paragraph" w:customStyle="1" w:styleId="ListAlpha2">
    <w:name w:val="List Alpha 2"/>
    <w:basedOn w:val="List2"/>
    <w:rsid w:val="0000708F"/>
    <w:pPr>
      <w:numPr>
        <w:numId w:val="8"/>
      </w:numPr>
    </w:pPr>
  </w:style>
  <w:style w:type="paragraph" w:styleId="List2">
    <w:name w:val="List 2"/>
    <w:basedOn w:val="BodyText"/>
    <w:rsid w:val="00007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0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0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708F"/>
    <w:pPr>
      <w:numPr>
        <w:numId w:val="4"/>
      </w:numPr>
    </w:pPr>
  </w:style>
  <w:style w:type="paragraph" w:styleId="ListContinue2">
    <w:name w:val="List Continue 2"/>
    <w:basedOn w:val="List2"/>
    <w:rsid w:val="0000708F"/>
    <w:pPr>
      <w:ind w:firstLine="0"/>
    </w:pPr>
  </w:style>
  <w:style w:type="paragraph" w:styleId="ListContinue3">
    <w:name w:val="List Continue 3"/>
    <w:basedOn w:val="List3"/>
    <w:rsid w:val="0000708F"/>
    <w:pPr>
      <w:ind w:left="1021" w:firstLine="0"/>
    </w:pPr>
  </w:style>
  <w:style w:type="paragraph" w:styleId="ListContinue4">
    <w:name w:val="List Continue 4"/>
    <w:basedOn w:val="List4"/>
    <w:rsid w:val="0000708F"/>
    <w:pPr>
      <w:ind w:firstLine="0"/>
    </w:pPr>
  </w:style>
  <w:style w:type="paragraph" w:styleId="ListContinue5">
    <w:name w:val="List Continue 5"/>
    <w:basedOn w:val="List5"/>
    <w:rsid w:val="0000708F"/>
    <w:pPr>
      <w:ind w:firstLine="0"/>
    </w:pPr>
  </w:style>
  <w:style w:type="paragraph" w:styleId="ListNumber3">
    <w:name w:val="List Number 3"/>
    <w:basedOn w:val="List3"/>
    <w:rsid w:val="0000708F"/>
    <w:pPr>
      <w:numPr>
        <w:numId w:val="5"/>
      </w:numPr>
    </w:pPr>
  </w:style>
  <w:style w:type="paragraph" w:styleId="ListNumber4">
    <w:name w:val="List Number 4"/>
    <w:basedOn w:val="List4"/>
    <w:rsid w:val="0000708F"/>
    <w:pPr>
      <w:numPr>
        <w:numId w:val="6"/>
      </w:numPr>
    </w:pPr>
  </w:style>
  <w:style w:type="paragraph" w:styleId="ListNumber5">
    <w:name w:val="List Number 5"/>
    <w:basedOn w:val="List5"/>
    <w:rsid w:val="0000708F"/>
    <w:pPr>
      <w:numPr>
        <w:numId w:val="7"/>
      </w:numPr>
    </w:pPr>
  </w:style>
  <w:style w:type="paragraph" w:styleId="BlockText">
    <w:name w:val="Block Text"/>
    <w:basedOn w:val="Normal"/>
    <w:rsid w:val="00007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08F"/>
    <w:rPr>
      <w:sz w:val="16"/>
      <w:vertAlign w:val="superscript"/>
    </w:rPr>
  </w:style>
  <w:style w:type="character" w:customStyle="1" w:styleId="Symbols">
    <w:name w:val="Symbols"/>
    <w:basedOn w:val="DefaultParagraphFont"/>
    <w:rsid w:val="0000708F"/>
    <w:rPr>
      <w:rFonts w:ascii="Symbol" w:hAnsi="Symbol"/>
    </w:rPr>
  </w:style>
  <w:style w:type="character" w:customStyle="1" w:styleId="MenuOptions">
    <w:name w:val="Menu Options"/>
    <w:basedOn w:val="DefaultParagraphFont"/>
    <w:rsid w:val="00007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08F"/>
    <w:rPr>
      <w:b/>
    </w:rPr>
  </w:style>
  <w:style w:type="character" w:customStyle="1" w:styleId="Underlined">
    <w:name w:val="Underlined"/>
    <w:basedOn w:val="DefaultParagraphFont"/>
    <w:rsid w:val="0000708F"/>
    <w:rPr>
      <w:u w:val="single"/>
    </w:rPr>
  </w:style>
  <w:style w:type="paragraph" w:customStyle="1" w:styleId="TableBodyTextRight">
    <w:name w:val="Table Body Text Right"/>
    <w:basedOn w:val="TableBodyText"/>
    <w:rsid w:val="00007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08F"/>
    <w:rPr>
      <w:sz w:val="18"/>
    </w:rPr>
  </w:style>
  <w:style w:type="paragraph" w:customStyle="1" w:styleId="BodySmallRight">
    <w:name w:val="Body Small Right"/>
    <w:basedOn w:val="BodyTextRight"/>
    <w:rsid w:val="0000708F"/>
    <w:rPr>
      <w:sz w:val="18"/>
      <w:szCs w:val="18"/>
    </w:rPr>
  </w:style>
  <w:style w:type="paragraph" w:customStyle="1" w:styleId="MarginEdition">
    <w:name w:val="Margin Edition"/>
    <w:basedOn w:val="MarginNote"/>
    <w:rsid w:val="00007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08F"/>
    <w:rPr>
      <w:sz w:val="2"/>
      <w:szCs w:val="2"/>
    </w:rPr>
  </w:style>
  <w:style w:type="character" w:customStyle="1" w:styleId="Small">
    <w:name w:val="Small"/>
    <w:basedOn w:val="DefaultParagraphFont"/>
    <w:rsid w:val="0000708F"/>
    <w:rPr>
      <w:sz w:val="16"/>
    </w:rPr>
  </w:style>
  <w:style w:type="paragraph" w:customStyle="1" w:styleId="WideTable">
    <w:name w:val="Wide Table"/>
    <w:basedOn w:val="Normal"/>
    <w:rsid w:val="00007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08F"/>
  </w:style>
  <w:style w:type="paragraph" w:styleId="Quote">
    <w:name w:val="Quote"/>
    <w:basedOn w:val="Heading1"/>
    <w:link w:val="QuoteChar"/>
    <w:qFormat/>
    <w:rsid w:val="00007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08F"/>
    <w:pPr>
      <w:pageBreakBefore/>
    </w:pPr>
  </w:style>
  <w:style w:type="paragraph" w:customStyle="1" w:styleId="Border">
    <w:name w:val="Border"/>
    <w:basedOn w:val="Normal"/>
    <w:qFormat/>
    <w:rsid w:val="00007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08F"/>
    <w:rPr>
      <w:u w:val="single"/>
    </w:rPr>
  </w:style>
  <w:style w:type="character" w:customStyle="1" w:styleId="BoldandItalics">
    <w:name w:val="Bold and Italics"/>
    <w:qFormat/>
    <w:rsid w:val="0000708F"/>
    <w:rPr>
      <w:b/>
      <w:i/>
      <w:u w:val="none"/>
    </w:rPr>
  </w:style>
  <w:style w:type="paragraph" w:styleId="BalloonText">
    <w:name w:val="Balloon Text"/>
    <w:basedOn w:val="Normal"/>
    <w:link w:val="BalloonTextChar"/>
    <w:rsid w:val="00007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08F"/>
    <w:pPr>
      <w:spacing w:before="0" w:after="0"/>
    </w:pPr>
  </w:style>
  <w:style w:type="paragraph" w:customStyle="1" w:styleId="BodyTextBold">
    <w:name w:val="Body Text Bold"/>
    <w:basedOn w:val="BodyText"/>
    <w:qFormat/>
    <w:rsid w:val="0000708F"/>
    <w:rPr>
      <w:b/>
    </w:rPr>
  </w:style>
  <w:style w:type="character" w:styleId="Hyperlink">
    <w:name w:val="Hyperlink"/>
    <w:basedOn w:val="DefaultParagraphFont"/>
    <w:uiPriority w:val="99"/>
    <w:unhideWhenUsed/>
    <w:rsid w:val="00702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4956</Characters>
  <Application>Microsoft Office Word</Application>
  <DocSecurity>0</DocSecurity>
  <Lines>145</Lines>
  <Paragraphs>88</Paragraphs>
  <ScaleCrop>false</ScaleCrop>
  <Company>Author-it Software Corporation Ltd.</Company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PSPGEN109 Apply public sector financial policies and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2025-03-01T11:05:00Z</dcterms:created>
  <dcterms:modified xsi:type="dcterms:W3CDTF">2025-03-01T11:05:00Z</dcterms:modified>
</cp:coreProperties>
</file>