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5E4" w:rsidP="00B83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PSPGEN109 Apply public sector financial policies and processes</w:t>
      </w:r>
      <w:r>
        <w:fldChar w:fldCharType="end"/>
      </w:r>
    </w:p>
    <w:p w:rsidR="00B835E4" w:rsidP="00B835E4">
      <w:pPr>
        <w:pStyle w:val="Version"/>
        <w:sectPr w:rsidSect="008C3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7ED" w:rsidP="008C37ED">
      <w:pPr>
        <w:pStyle w:val="SuperHeading"/>
      </w:pPr>
      <w:r w:rsidRPr="008C37ED">
        <w:t>Assessment Requirements for PSPGEN109 Apply public sector financial policies and processes</w:t>
      </w:r>
    </w:p>
    <w:p w:rsidR="00000000" w:rsidRPr="008C37ED" w:rsidP="008C37ED">
      <w:pPr>
        <w:pStyle w:val="Heading1"/>
      </w:pPr>
      <w:bookmarkStart w:id="1" w:name="O_1215378"/>
      <w:bookmarkEnd w:id="1"/>
      <w:r w:rsidRPr="008C37ED">
        <w:t>Modification History</w:t>
      </w:r>
    </w:p>
    <w:p w:rsidR="00000000" w:rsidRPr="008C37ED" w:rsidP="00B835E4">
      <w:pPr>
        <w:pStyle w:val="BodyText"/>
      </w:pPr>
      <w:r w:rsidRPr="008C37ED">
        <w:t>Supersedes and is equivalent to PSPGEN077 Apply public sector financial policies and processes.</w:t>
      </w:r>
    </w:p>
    <w:p w:rsidR="00000000" w:rsidRPr="008C37ED" w:rsidP="008C37ED">
      <w:pPr>
        <w:pStyle w:val="Heading1"/>
      </w:pPr>
      <w:bookmarkStart w:id="2" w:name="O_1215379"/>
      <w:bookmarkEnd w:id="2"/>
      <w:r w:rsidRPr="008C37ED">
        <w:t>Performance Evidence</w:t>
      </w:r>
    </w:p>
    <w:p w:rsidR="00000000" w:rsidRPr="008C37ED" w:rsidP="00B835E4">
      <w:pPr>
        <w:pStyle w:val="BodyText"/>
      </w:pPr>
      <w:r w:rsidRPr="008C37ED">
        <w:t>Evidence of the ability to complete tasks outlined in elements and performance criteria of this unit in the context of the job role, and on at least one occasion:</w:t>
      </w:r>
    </w:p>
    <w:p w:rsidR="00000000" w:rsidRPr="008C37ED" w:rsidP="008C37ED">
      <w:pPr>
        <w:pStyle w:val="ListBullet"/>
      </w:pPr>
      <w:r w:rsidRPr="008C37ED">
        <w:t>provide advice on the interpretation and application of complex and for</w:t>
      </w:r>
      <w:r w:rsidRPr="008C37ED">
        <w:t>mal documents, including legislation, policies, procedures, and accounting standards</w:t>
      </w:r>
    </w:p>
    <w:p w:rsidR="00000000" w:rsidRPr="008C37ED" w:rsidP="008C37ED">
      <w:pPr>
        <w:pStyle w:val="ListBullet"/>
      </w:pPr>
      <w:r w:rsidRPr="008C37ED">
        <w:t>use financial applications for entering data and preparing accurate reports in required formats</w:t>
      </w:r>
    </w:p>
    <w:p w:rsidR="00000000" w:rsidRPr="008C37ED" w:rsidP="008C37ED">
      <w:pPr>
        <w:pStyle w:val="ListBullet"/>
      </w:pPr>
      <w:r w:rsidRPr="008C37ED">
        <w:t>apply delegations</w:t>
      </w:r>
    </w:p>
    <w:p w:rsidR="00000000" w:rsidRPr="008C37ED" w:rsidP="008C37ED">
      <w:pPr>
        <w:pStyle w:val="ListBullet"/>
      </w:pPr>
      <w:r w:rsidRPr="008C37ED">
        <w:t>access information and legislation that applies to financ</w:t>
      </w:r>
      <w:r w:rsidRPr="008C37ED">
        <w:t>ial policies and processes electronically or in hard copy.</w:t>
      </w:r>
    </w:p>
    <w:p w:rsidR="00000000" w:rsidRPr="008C37ED" w:rsidP="008C37ED">
      <w:pPr>
        <w:pStyle w:val="AllowPageBreak"/>
      </w:pPr>
    </w:p>
    <w:p w:rsidR="00000000" w:rsidRPr="008C37ED" w:rsidP="008C37ED">
      <w:pPr>
        <w:pStyle w:val="Heading1"/>
      </w:pPr>
      <w:bookmarkStart w:id="3" w:name="O_1215380"/>
      <w:bookmarkEnd w:id="3"/>
      <w:r w:rsidRPr="008C37ED">
        <w:t>Knowledge Evidence</w:t>
      </w:r>
    </w:p>
    <w:p w:rsidR="00000000" w:rsidRPr="008C37ED" w:rsidP="00B835E4">
      <w:pPr>
        <w:pStyle w:val="BodyText"/>
      </w:pPr>
      <w:r w:rsidRPr="008C37ED">
        <w:t>Demonstrated knowledge required to complete the tasks outlined in elements and performance criteria of this unit:</w:t>
      </w:r>
    </w:p>
    <w:p w:rsidR="00000000" w:rsidRPr="008C37ED" w:rsidP="008C37ED">
      <w:pPr>
        <w:pStyle w:val="ListBullet"/>
      </w:pPr>
      <w:r w:rsidRPr="008C37ED">
        <w:t>public sector legislation, policies and proc</w:t>
      </w:r>
      <w:r w:rsidRPr="008C37ED">
        <w:t>esses relating to public sector finance</w:t>
      </w:r>
    </w:p>
    <w:p w:rsidR="00000000" w:rsidRPr="008C37ED" w:rsidP="008C37ED">
      <w:pPr>
        <w:pStyle w:val="ListBullet"/>
      </w:pPr>
      <w:r w:rsidRPr="008C37ED">
        <w:t>the public sector financial management compliance framework and the relationship between elements of the framework, including:</w:t>
      </w:r>
    </w:p>
    <w:p w:rsidR="00000000" w:rsidRPr="008C37ED" w:rsidP="008C37ED">
      <w:pPr>
        <w:pStyle w:val="ListBullet2"/>
      </w:pPr>
      <w:r w:rsidRPr="008C37ED">
        <w:t>documents that make up the financial management compliance framework</w:t>
      </w:r>
    </w:p>
    <w:p w:rsidR="00000000" w:rsidRPr="008C37ED" w:rsidP="008C37ED">
      <w:pPr>
        <w:pStyle w:val="ListBullet2"/>
      </w:pPr>
      <w:r w:rsidRPr="008C37ED">
        <w:t>delegations and why the public sector uses them</w:t>
      </w:r>
    </w:p>
    <w:p w:rsidR="00000000" w:rsidRPr="008C37ED" w:rsidP="008C37ED">
      <w:pPr>
        <w:pStyle w:val="ListBullet2"/>
      </w:pPr>
      <w:r w:rsidRPr="008C37ED">
        <w:t>internal controls, mechanisms for internal controls and why these are used</w:t>
      </w:r>
    </w:p>
    <w:p w:rsidR="00000000" w:rsidRPr="008C37ED" w:rsidP="008C37ED">
      <w:pPr>
        <w:pStyle w:val="ListBullet2"/>
      </w:pPr>
      <w:r w:rsidRPr="008C37ED">
        <w:t>separation of duties</w:t>
      </w:r>
    </w:p>
    <w:p w:rsidR="00000000" w:rsidRPr="008C37ED" w:rsidP="008C37ED">
      <w:pPr>
        <w:pStyle w:val="ListBullet2"/>
      </w:pPr>
      <w:r w:rsidRPr="008C37ED">
        <w:t>corporate governance requirements/relationship of financial management compliance framework to organisational st</w:t>
      </w:r>
      <w:r w:rsidRPr="008C37ED">
        <w:t>ructures</w:t>
      </w:r>
    </w:p>
    <w:p w:rsidR="00000000" w:rsidRPr="008C37ED" w:rsidP="008C37ED">
      <w:pPr>
        <w:pStyle w:val="ListBullet2"/>
      </w:pPr>
      <w:r w:rsidRPr="008C37ED">
        <w:t>service level agreements</w:t>
      </w:r>
    </w:p>
    <w:p w:rsidR="00000000" w:rsidRPr="008C37ED" w:rsidP="008C37ED">
      <w:pPr>
        <w:pStyle w:val="ListBullet2"/>
      </w:pPr>
      <w:r w:rsidRPr="008C37ED">
        <w:t xml:space="preserve">accrual accounting principles </w:t>
      </w:r>
    </w:p>
    <w:p w:rsidR="00000000" w:rsidRPr="008C37ED" w:rsidP="008C37ED">
      <w:pPr>
        <w:pStyle w:val="ListBullet"/>
      </w:pPr>
      <w:r w:rsidRPr="008C37ED">
        <w:t>ethics and code of conduct.</w:t>
      </w:r>
    </w:p>
    <w:p w:rsidR="00000000" w:rsidRPr="008C37ED" w:rsidP="008C37ED">
      <w:pPr>
        <w:pStyle w:val="AllowPageBreak"/>
      </w:pPr>
    </w:p>
    <w:p w:rsidR="00000000" w:rsidRPr="008C37ED" w:rsidP="008C37ED">
      <w:pPr>
        <w:pStyle w:val="Heading1"/>
      </w:pPr>
      <w:bookmarkStart w:id="4" w:name="O_1215381"/>
      <w:bookmarkEnd w:id="4"/>
      <w:r w:rsidRPr="008C37ED">
        <w:t>Assessment Conditions</w:t>
      </w:r>
    </w:p>
    <w:p w:rsidR="00000000" w:rsidRPr="008C37ED" w:rsidP="00B835E4">
      <w:pPr>
        <w:pStyle w:val="BodyText"/>
      </w:pPr>
      <w:r w:rsidRPr="008C37ED">
        <w:t xml:space="preserve">Skills must be demonstrated in the workplace or in a simulated environment that reflects workplace conditions. </w:t>
      </w:r>
    </w:p>
    <w:p w:rsidR="00000000" w:rsidRPr="008C37ED" w:rsidP="00B835E4">
      <w:pPr>
        <w:pStyle w:val="BodyText"/>
      </w:pPr>
      <w:r w:rsidRPr="008C37ED">
        <w:t>Assessmen</w:t>
      </w:r>
      <w:r w:rsidRPr="008C37ED">
        <w:t>t must ensure access to:</w:t>
      </w:r>
    </w:p>
    <w:p w:rsidR="00000000" w:rsidRPr="008C37ED" w:rsidP="008C37ED">
      <w:pPr>
        <w:pStyle w:val="ListBullet"/>
      </w:pPr>
      <w:r w:rsidRPr="008C37ED">
        <w:t>public sector legislation, policies and processes relating to public sector finance</w:t>
      </w:r>
    </w:p>
    <w:p w:rsidR="00000000" w:rsidRPr="008C37ED" w:rsidP="008C37ED">
      <w:pPr>
        <w:pStyle w:val="ListBullet"/>
      </w:pPr>
      <w:r w:rsidRPr="008C37ED">
        <w:t>public sector financial management compliance frameworks</w:t>
      </w:r>
    </w:p>
    <w:p w:rsidR="00000000" w:rsidRPr="008C37ED" w:rsidP="008C37ED">
      <w:pPr>
        <w:pStyle w:val="ListBullet"/>
      </w:pPr>
      <w:r w:rsidRPr="008C37ED">
        <w:t>resources and equipment of the working environment.</w:t>
      </w:r>
    </w:p>
    <w:p w:rsidR="00000000" w:rsidRPr="008C37ED" w:rsidP="00B835E4">
      <w:pPr>
        <w:pStyle w:val="BodyText"/>
      </w:pPr>
      <w:r w:rsidRPr="008C37ED">
        <w:t>Assessors must satisfy the Standards for Registered Training Organisations’ requirements for assessors.</w:t>
      </w:r>
    </w:p>
    <w:p w:rsidR="00000000" w:rsidRPr="008C37ED" w:rsidP="008C37ED">
      <w:pPr>
        <w:pStyle w:val="Heading1"/>
      </w:pPr>
      <w:bookmarkStart w:id="5" w:name="O_1215384"/>
      <w:bookmarkEnd w:id="5"/>
      <w:r w:rsidRPr="008C37ED">
        <w:t>Links</w:t>
      </w:r>
    </w:p>
    <w:p w:rsidR="00000000" w:rsidRPr="008C37ED" w:rsidP="00B835E4">
      <w:pPr>
        <w:pStyle w:val="BodyText"/>
      </w:pPr>
      <w:r w:rsidRPr="008C37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212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C37ED" w:rsidP="008C37ED"/>
    <w:sectPr w:rsidSect="008C3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D" w:rsidRPr="00B835E4" w:rsidP="00B83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5E4" w:rsidP="008C3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35E4" w:rsidP="008C3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835E4" w:rsidP="008C3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7ED" w:rsidRPr="00B835E4" w:rsidP="00B83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5E4" w:rsidRPr="002D2AF8" w:rsidP="008C3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PSPGEN109 Apply public sector financial policies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835E4" w:rsidP="008C3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B25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260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B07A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7ED"/>
  </w:style>
  <w:style w:type="character" w:customStyle="1" w:styleId="Heading1Char">
    <w:name w:val="Heading 1 Char"/>
    <w:basedOn w:val="DefaultParagraphFont"/>
    <w:link w:val="Heading1"/>
    <w:rsid w:val="008C3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7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7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37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3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7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37ED"/>
    <w:rPr>
      <w:b/>
      <w:spacing w:val="0"/>
    </w:rPr>
  </w:style>
  <w:style w:type="paragraph" w:customStyle="1" w:styleId="SuperTitle">
    <w:name w:val="SuperTitle"/>
    <w:basedOn w:val="Title"/>
    <w:rsid w:val="008C3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3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7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7ED"/>
    <w:rPr>
      <w:i/>
    </w:rPr>
  </w:style>
  <w:style w:type="paragraph" w:styleId="Caption">
    <w:name w:val="caption"/>
    <w:basedOn w:val="BodyText"/>
    <w:next w:val="Normal"/>
    <w:qFormat/>
    <w:rsid w:val="008C3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7ED"/>
  </w:style>
  <w:style w:type="paragraph" w:styleId="TableofFigures">
    <w:name w:val="table of figures"/>
    <w:basedOn w:val="Normal"/>
    <w:next w:val="Normal"/>
    <w:semiHidden/>
    <w:rsid w:val="008C3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7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37ED"/>
    <w:rPr>
      <w:rFonts w:ascii="Wingdings" w:hAnsi="Wingdings"/>
    </w:rPr>
  </w:style>
  <w:style w:type="paragraph" w:customStyle="1" w:styleId="TableHeading">
    <w:name w:val="Table Heading"/>
    <w:basedOn w:val="HeadingBase"/>
    <w:rsid w:val="008C3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7ED"/>
    <w:rPr>
      <w:color w:val="0033CC"/>
      <w:u w:val="none"/>
    </w:rPr>
  </w:style>
  <w:style w:type="paragraph" w:customStyle="1" w:styleId="BodyTextRight">
    <w:name w:val="Body Text Right"/>
    <w:basedOn w:val="BodyText"/>
    <w:rsid w:val="008C3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7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7ED"/>
    <w:rPr>
      <w:sz w:val="32"/>
    </w:rPr>
  </w:style>
  <w:style w:type="paragraph" w:customStyle="1" w:styleId="HeadingProcedure">
    <w:name w:val="Heading Procedure"/>
    <w:basedOn w:val="HeadingBase"/>
    <w:next w:val="Normal"/>
    <w:rsid w:val="008C3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7ED"/>
    <w:pPr>
      <w:spacing w:before="60" w:after="60"/>
    </w:pPr>
  </w:style>
  <w:style w:type="paragraph" w:styleId="ListContinue">
    <w:name w:val="List Continue"/>
    <w:basedOn w:val="List"/>
    <w:rsid w:val="008C37ED"/>
    <w:pPr>
      <w:ind w:firstLine="0"/>
    </w:pPr>
  </w:style>
  <w:style w:type="paragraph" w:customStyle="1" w:styleId="ListNote">
    <w:name w:val="List Note"/>
    <w:basedOn w:val="List"/>
    <w:rsid w:val="008C3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7ED"/>
    <w:rPr>
      <w:rFonts w:ascii="Courier New" w:hAnsi="Courier New"/>
    </w:rPr>
  </w:style>
  <w:style w:type="paragraph" w:customStyle="1" w:styleId="NoteBullet">
    <w:name w:val="Note Bullet"/>
    <w:basedOn w:val="Note"/>
    <w:rsid w:val="008C3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7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3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7ED"/>
    <w:rPr>
      <w:b/>
      <w:smallCaps/>
    </w:rPr>
  </w:style>
  <w:style w:type="paragraph" w:customStyle="1" w:styleId="TableListNumber">
    <w:name w:val="Table List Number"/>
    <w:basedOn w:val="ListNumber"/>
    <w:rsid w:val="008C3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7ED"/>
    <w:pPr>
      <w:numPr>
        <w:numId w:val="9"/>
      </w:numPr>
    </w:pPr>
  </w:style>
  <w:style w:type="paragraph" w:customStyle="1" w:styleId="ListAlpha2">
    <w:name w:val="List Alpha 2"/>
    <w:basedOn w:val="List2"/>
    <w:rsid w:val="008C37ED"/>
    <w:pPr>
      <w:numPr>
        <w:numId w:val="8"/>
      </w:numPr>
    </w:pPr>
  </w:style>
  <w:style w:type="paragraph" w:styleId="List2">
    <w:name w:val="List 2"/>
    <w:basedOn w:val="BodyText"/>
    <w:rsid w:val="008C3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7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7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37ED"/>
    <w:pPr>
      <w:numPr>
        <w:numId w:val="4"/>
      </w:numPr>
    </w:pPr>
  </w:style>
  <w:style w:type="paragraph" w:styleId="ListContinue2">
    <w:name w:val="List Continue 2"/>
    <w:basedOn w:val="List2"/>
    <w:rsid w:val="008C37ED"/>
    <w:pPr>
      <w:ind w:firstLine="0"/>
    </w:pPr>
  </w:style>
  <w:style w:type="paragraph" w:styleId="ListContinue3">
    <w:name w:val="List Continue 3"/>
    <w:basedOn w:val="List3"/>
    <w:rsid w:val="008C37ED"/>
    <w:pPr>
      <w:ind w:left="1021" w:firstLine="0"/>
    </w:pPr>
  </w:style>
  <w:style w:type="paragraph" w:styleId="ListContinue4">
    <w:name w:val="List Continue 4"/>
    <w:basedOn w:val="List4"/>
    <w:rsid w:val="008C37ED"/>
    <w:pPr>
      <w:ind w:firstLine="0"/>
    </w:pPr>
  </w:style>
  <w:style w:type="paragraph" w:styleId="ListContinue5">
    <w:name w:val="List Continue 5"/>
    <w:basedOn w:val="List5"/>
    <w:rsid w:val="008C37ED"/>
    <w:pPr>
      <w:ind w:firstLine="0"/>
    </w:pPr>
  </w:style>
  <w:style w:type="paragraph" w:styleId="ListNumber3">
    <w:name w:val="List Number 3"/>
    <w:basedOn w:val="List3"/>
    <w:rsid w:val="008C37ED"/>
    <w:pPr>
      <w:numPr>
        <w:numId w:val="5"/>
      </w:numPr>
    </w:pPr>
  </w:style>
  <w:style w:type="paragraph" w:styleId="ListNumber4">
    <w:name w:val="List Number 4"/>
    <w:basedOn w:val="List4"/>
    <w:rsid w:val="008C37ED"/>
    <w:pPr>
      <w:numPr>
        <w:numId w:val="6"/>
      </w:numPr>
    </w:pPr>
  </w:style>
  <w:style w:type="paragraph" w:styleId="ListNumber5">
    <w:name w:val="List Number 5"/>
    <w:basedOn w:val="List5"/>
    <w:rsid w:val="008C37ED"/>
    <w:pPr>
      <w:numPr>
        <w:numId w:val="7"/>
      </w:numPr>
    </w:pPr>
  </w:style>
  <w:style w:type="paragraph" w:styleId="BlockText">
    <w:name w:val="Block Text"/>
    <w:basedOn w:val="Normal"/>
    <w:rsid w:val="008C3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7ED"/>
    <w:rPr>
      <w:sz w:val="16"/>
      <w:vertAlign w:val="superscript"/>
    </w:rPr>
  </w:style>
  <w:style w:type="character" w:customStyle="1" w:styleId="Symbols">
    <w:name w:val="Symbols"/>
    <w:basedOn w:val="DefaultParagraphFont"/>
    <w:rsid w:val="008C37ED"/>
    <w:rPr>
      <w:rFonts w:ascii="Symbol" w:hAnsi="Symbol"/>
    </w:rPr>
  </w:style>
  <w:style w:type="character" w:customStyle="1" w:styleId="MenuOptions">
    <w:name w:val="Menu Options"/>
    <w:basedOn w:val="DefaultParagraphFont"/>
    <w:rsid w:val="008C3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7ED"/>
    <w:rPr>
      <w:b/>
    </w:rPr>
  </w:style>
  <w:style w:type="character" w:customStyle="1" w:styleId="Underlined">
    <w:name w:val="Underlined"/>
    <w:basedOn w:val="DefaultParagraphFont"/>
    <w:rsid w:val="008C37ED"/>
    <w:rPr>
      <w:u w:val="single"/>
    </w:rPr>
  </w:style>
  <w:style w:type="paragraph" w:customStyle="1" w:styleId="TableBodyTextRight">
    <w:name w:val="Table Body Text Right"/>
    <w:basedOn w:val="TableBodyText"/>
    <w:rsid w:val="008C3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7ED"/>
    <w:rPr>
      <w:sz w:val="18"/>
    </w:rPr>
  </w:style>
  <w:style w:type="paragraph" w:customStyle="1" w:styleId="BodySmallRight">
    <w:name w:val="Body Small Right"/>
    <w:basedOn w:val="BodyTextRight"/>
    <w:rsid w:val="008C37ED"/>
    <w:rPr>
      <w:sz w:val="18"/>
      <w:szCs w:val="18"/>
    </w:rPr>
  </w:style>
  <w:style w:type="paragraph" w:customStyle="1" w:styleId="MarginEdition">
    <w:name w:val="Margin Edition"/>
    <w:basedOn w:val="MarginNote"/>
    <w:rsid w:val="008C3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7ED"/>
    <w:rPr>
      <w:sz w:val="2"/>
      <w:szCs w:val="2"/>
    </w:rPr>
  </w:style>
  <w:style w:type="character" w:customStyle="1" w:styleId="Small">
    <w:name w:val="Small"/>
    <w:basedOn w:val="DefaultParagraphFont"/>
    <w:rsid w:val="008C37ED"/>
    <w:rPr>
      <w:sz w:val="16"/>
    </w:rPr>
  </w:style>
  <w:style w:type="paragraph" w:customStyle="1" w:styleId="WideTable">
    <w:name w:val="Wide Table"/>
    <w:basedOn w:val="Normal"/>
    <w:rsid w:val="008C3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7ED"/>
  </w:style>
  <w:style w:type="paragraph" w:styleId="Quote">
    <w:name w:val="Quote"/>
    <w:basedOn w:val="Heading1"/>
    <w:link w:val="QuoteChar"/>
    <w:qFormat/>
    <w:rsid w:val="008C3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7ED"/>
    <w:pPr>
      <w:pageBreakBefore/>
    </w:pPr>
  </w:style>
  <w:style w:type="paragraph" w:customStyle="1" w:styleId="Border">
    <w:name w:val="Border"/>
    <w:basedOn w:val="Normal"/>
    <w:qFormat/>
    <w:rsid w:val="008C3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7ED"/>
    <w:rPr>
      <w:u w:val="single"/>
    </w:rPr>
  </w:style>
  <w:style w:type="character" w:customStyle="1" w:styleId="BoldandItalics">
    <w:name w:val="Bold and Italics"/>
    <w:qFormat/>
    <w:rsid w:val="008C37ED"/>
    <w:rPr>
      <w:b/>
      <w:i/>
      <w:u w:val="none"/>
    </w:rPr>
  </w:style>
  <w:style w:type="paragraph" w:styleId="BalloonText">
    <w:name w:val="Balloon Text"/>
    <w:basedOn w:val="Normal"/>
    <w:link w:val="BalloonTextChar"/>
    <w:rsid w:val="008C3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7ED"/>
    <w:pPr>
      <w:spacing w:before="0" w:after="0"/>
    </w:pPr>
  </w:style>
  <w:style w:type="paragraph" w:customStyle="1" w:styleId="BodyTextBold">
    <w:name w:val="Body Text Bold"/>
    <w:basedOn w:val="BodyText"/>
    <w:qFormat/>
    <w:rsid w:val="008C37ED"/>
    <w:rPr>
      <w:b/>
    </w:rPr>
  </w:style>
  <w:style w:type="character" w:styleId="Hyperlink">
    <w:name w:val="Hyperlink"/>
    <w:basedOn w:val="DefaultParagraphFont"/>
    <w:uiPriority w:val="99"/>
    <w:unhideWhenUsed/>
    <w:rsid w:val="00B83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2124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PSPGEN109 Apply public sector financial policies and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2024-11-07T12:00:00Z</dcterms:created>
  <dcterms:modified xsi:type="dcterms:W3CDTF">2024-11-07T12:00:00Z</dcterms:modified>
</cp:coreProperties>
</file>