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5500" w:rsidP="007C55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PSPGEN106 Conduct research and analysis</w:t>
      </w:r>
      <w:r>
        <w:fldChar w:fldCharType="end"/>
      </w:r>
    </w:p>
    <w:p w:rsidR="007C5500" w:rsidP="007C5500">
      <w:pPr>
        <w:pStyle w:val="Version"/>
        <w:sectPr w:rsidSect="000F10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10FA" w:rsidP="000F10FA">
      <w:pPr>
        <w:pStyle w:val="SuperHeading"/>
      </w:pPr>
      <w:r w:rsidRPr="000F10FA">
        <w:t>Assessment Requirements for PSPGEN106 Conduct research and analysis</w:t>
      </w:r>
    </w:p>
    <w:p w:rsidR="00000000" w:rsidRPr="000F10FA" w:rsidP="000F10FA">
      <w:pPr>
        <w:pStyle w:val="Heading1"/>
      </w:pPr>
      <w:bookmarkStart w:id="1" w:name="O_1215321"/>
      <w:bookmarkEnd w:id="1"/>
      <w:r w:rsidRPr="000F10FA">
        <w:t>Modification History</w:t>
      </w:r>
    </w:p>
    <w:p w:rsidR="00000000" w:rsidRPr="000F10FA" w:rsidP="007C5500">
      <w:pPr>
        <w:pStyle w:val="BodyText"/>
      </w:pPr>
      <w:r w:rsidRPr="000F10FA">
        <w:t>Supersedes and is not equivalent to PSPGEN046 Undertake research and analysis.</w:t>
      </w:r>
    </w:p>
    <w:p w:rsidR="00000000" w:rsidRPr="000F10FA" w:rsidP="000F10FA">
      <w:pPr>
        <w:pStyle w:val="Heading1"/>
      </w:pPr>
      <w:bookmarkStart w:id="2" w:name="O_1215322"/>
      <w:bookmarkEnd w:id="2"/>
      <w:r w:rsidRPr="000F10FA">
        <w:t>Performance Evidence</w:t>
      </w:r>
    </w:p>
    <w:p w:rsidR="00000000" w:rsidRPr="000F10FA" w:rsidP="007C5500">
      <w:pPr>
        <w:pStyle w:val="BodyText"/>
      </w:pPr>
      <w:r w:rsidRPr="000F10FA">
        <w:t>Evidence of the abilit</w:t>
      </w:r>
      <w:r w:rsidRPr="000F10FA">
        <w:t>y to complete tasks outlined in elements and performance criteria of this unit in the context of the job role, and on at least one occasion:</w:t>
      </w:r>
    </w:p>
    <w:p w:rsidR="00000000" w:rsidRPr="000F10FA" w:rsidP="000F10FA">
      <w:pPr>
        <w:pStyle w:val="ListBullet"/>
      </w:pPr>
      <w:r w:rsidRPr="000F10FA">
        <w:t>plan, research, analyse and present research findings according to organisational requirements including each of t</w:t>
      </w:r>
      <w:r w:rsidRPr="000F10FA">
        <w:t>he following:</w:t>
      </w:r>
    </w:p>
    <w:p w:rsidR="00000000" w:rsidRPr="000F10FA" w:rsidP="000F10FA">
      <w:pPr>
        <w:pStyle w:val="ListBullet2"/>
      </w:pPr>
      <w:r w:rsidRPr="000F10FA">
        <w:t>access and use of information ethically and legally</w:t>
      </w:r>
    </w:p>
    <w:p w:rsidR="00000000" w:rsidRPr="000F10FA" w:rsidP="000F10FA">
      <w:pPr>
        <w:pStyle w:val="ListBullet2"/>
      </w:pPr>
      <w:r w:rsidRPr="000F10FA">
        <w:t>use manual and computerised techniques for information management</w:t>
      </w:r>
    </w:p>
    <w:p w:rsidR="00000000" w:rsidRPr="000F10FA" w:rsidP="000F10FA">
      <w:pPr>
        <w:pStyle w:val="ListBullet2"/>
      </w:pPr>
      <w:r w:rsidRPr="000F10FA">
        <w:t>apply computer technology to data storage, security, retrieval and presentation</w:t>
      </w:r>
    </w:p>
    <w:p w:rsidR="00000000" w:rsidRPr="000F10FA" w:rsidP="000F10FA">
      <w:pPr>
        <w:pStyle w:val="ListBullet2"/>
      </w:pPr>
      <w:r w:rsidRPr="000F10FA">
        <w:t>undertake statistical analysis</w:t>
      </w:r>
    </w:p>
    <w:p w:rsidR="00000000" w:rsidRPr="000F10FA" w:rsidP="000F10FA">
      <w:pPr>
        <w:pStyle w:val="ListBullet2"/>
      </w:pPr>
      <w:r w:rsidRPr="000F10FA">
        <w:t>use critical</w:t>
      </w:r>
      <w:r w:rsidRPr="000F10FA">
        <w:t xml:space="preserve"> analysis techniques</w:t>
      </w:r>
    </w:p>
    <w:p w:rsidR="00000000" w:rsidRPr="000F10FA" w:rsidP="000F10FA">
      <w:pPr>
        <w:pStyle w:val="ListBullet2"/>
      </w:pPr>
      <w:r w:rsidRPr="000F10FA">
        <w:t xml:space="preserve">present information </w:t>
      </w:r>
    </w:p>
    <w:p w:rsidR="00000000" w:rsidRPr="000F10FA" w:rsidP="000F10FA">
      <w:pPr>
        <w:pStyle w:val="ListBullet2"/>
      </w:pPr>
      <w:r w:rsidRPr="000F10FA">
        <w:t xml:space="preserve">apply problem-solving </w:t>
      </w:r>
    </w:p>
    <w:p w:rsidR="00000000" w:rsidRPr="000F10FA" w:rsidP="000F10FA">
      <w:pPr>
        <w:pStyle w:val="ListBullet2"/>
      </w:pPr>
      <w:r w:rsidRPr="000F10FA">
        <w:t>refer issues in accordance with procedures.</w:t>
      </w:r>
    </w:p>
    <w:p w:rsidR="00000000" w:rsidRPr="000F10FA" w:rsidP="000F10FA">
      <w:pPr>
        <w:pStyle w:val="AllowPageBreak"/>
      </w:pPr>
    </w:p>
    <w:p w:rsidR="00000000" w:rsidRPr="000F10FA" w:rsidP="000F10FA">
      <w:pPr>
        <w:pStyle w:val="Heading1"/>
      </w:pPr>
      <w:bookmarkStart w:id="3" w:name="O_1215323"/>
      <w:bookmarkEnd w:id="3"/>
      <w:r w:rsidRPr="000F10FA">
        <w:t>Knowledge Evidence</w:t>
      </w:r>
    </w:p>
    <w:p w:rsidR="00000000" w:rsidRPr="000F10FA" w:rsidP="007C5500">
      <w:pPr>
        <w:pStyle w:val="BodyText"/>
      </w:pPr>
      <w:r w:rsidRPr="000F10FA">
        <w:t>Demonstrated knowledge required to complete the tasks outlined in elements and performance criteria of this unit:</w:t>
      </w:r>
    </w:p>
    <w:p w:rsidR="00000000" w:rsidRPr="000F10FA" w:rsidP="000F10FA">
      <w:pPr>
        <w:pStyle w:val="ListBullet"/>
      </w:pPr>
      <w:r w:rsidRPr="000F10FA">
        <w:t xml:space="preserve">legislation relating to the workplace and the collection, use and storage of information </w:t>
      </w:r>
    </w:p>
    <w:p w:rsidR="00000000" w:rsidRPr="000F10FA" w:rsidP="000F10FA">
      <w:pPr>
        <w:pStyle w:val="ListBullet"/>
      </w:pPr>
      <w:r w:rsidRPr="000F10FA">
        <w:t>economic, legal and social considerations surroundi</w:t>
      </w:r>
      <w:r w:rsidRPr="000F10FA">
        <w:t>ng the use of information including:</w:t>
      </w:r>
    </w:p>
    <w:p w:rsidR="00000000" w:rsidRPr="000F10FA" w:rsidP="000F10FA">
      <w:pPr>
        <w:pStyle w:val="ListBullet2"/>
      </w:pPr>
      <w:r w:rsidRPr="000F10FA">
        <w:t>confidentiality</w:t>
      </w:r>
    </w:p>
    <w:p w:rsidR="00000000" w:rsidRPr="000F10FA" w:rsidP="000F10FA">
      <w:pPr>
        <w:pStyle w:val="ListBullet2"/>
      </w:pPr>
      <w:r w:rsidRPr="000F10FA">
        <w:t>privacy</w:t>
      </w:r>
    </w:p>
    <w:p w:rsidR="00000000" w:rsidRPr="000F10FA" w:rsidP="000F10FA">
      <w:pPr>
        <w:pStyle w:val="ListBullet2"/>
      </w:pPr>
      <w:r w:rsidRPr="000F10FA">
        <w:t>security</w:t>
      </w:r>
    </w:p>
    <w:p w:rsidR="00000000" w:rsidRPr="000F10FA" w:rsidP="000F10FA">
      <w:pPr>
        <w:pStyle w:val="ListBullet2"/>
      </w:pPr>
      <w:r w:rsidRPr="000F10FA">
        <w:t>freedom of information</w:t>
      </w:r>
    </w:p>
    <w:p w:rsidR="00000000" w:rsidRPr="000F10FA" w:rsidP="000F10FA">
      <w:pPr>
        <w:pStyle w:val="ListBullet"/>
      </w:pPr>
      <w:r w:rsidRPr="000F10FA">
        <w:t>organisational policies and procedures for:</w:t>
      </w:r>
    </w:p>
    <w:p w:rsidR="00000000" w:rsidRPr="000F10FA" w:rsidP="000F10FA">
      <w:pPr>
        <w:pStyle w:val="ListBullet2"/>
      </w:pPr>
      <w:r w:rsidRPr="000F10FA">
        <w:t>accessing information</w:t>
      </w:r>
    </w:p>
    <w:p w:rsidR="00000000" w:rsidRPr="000F10FA" w:rsidP="000F10FA">
      <w:pPr>
        <w:pStyle w:val="ListBullet2"/>
      </w:pPr>
      <w:r w:rsidRPr="000F10FA">
        <w:t>data collection and management</w:t>
      </w:r>
    </w:p>
    <w:p w:rsidR="00000000" w:rsidRPr="000F10FA" w:rsidP="000F10FA">
      <w:pPr>
        <w:pStyle w:val="ListBullet2"/>
      </w:pPr>
      <w:r w:rsidRPr="000F10FA">
        <w:t>handling and storing information</w:t>
      </w:r>
    </w:p>
    <w:p w:rsidR="00000000" w:rsidRPr="000F10FA" w:rsidP="000F10FA">
      <w:pPr>
        <w:pStyle w:val="ListBullet2"/>
      </w:pPr>
      <w:r w:rsidRPr="000F10FA">
        <w:t>security requirements</w:t>
      </w:r>
    </w:p>
    <w:p w:rsidR="00000000" w:rsidRPr="000F10FA" w:rsidP="000F10FA">
      <w:pPr>
        <w:pStyle w:val="ListBullet2"/>
      </w:pPr>
      <w:r w:rsidRPr="000F10FA">
        <w:t>form and content of research reports</w:t>
      </w:r>
    </w:p>
    <w:p w:rsidR="00000000" w:rsidRPr="000F10FA" w:rsidP="000F10FA">
      <w:pPr>
        <w:pStyle w:val="ListBullet2"/>
      </w:pPr>
      <w:r w:rsidRPr="000F10FA">
        <w:t>sources of work-related information</w:t>
      </w:r>
    </w:p>
    <w:p w:rsidR="00000000" w:rsidRPr="000F10FA" w:rsidP="000F10FA">
      <w:pPr>
        <w:pStyle w:val="ListBullet2"/>
      </w:pPr>
      <w:r w:rsidRPr="000F10FA">
        <w:t>standard reporting</w:t>
      </w:r>
    </w:p>
    <w:p w:rsidR="00000000" w:rsidRPr="000F10FA" w:rsidP="000F10FA">
      <w:pPr>
        <w:pStyle w:val="ListBullet"/>
      </w:pPr>
      <w:r w:rsidRPr="000F10FA">
        <w:t>common research strategies</w:t>
      </w:r>
    </w:p>
    <w:p w:rsidR="00000000" w:rsidRPr="000F10FA" w:rsidP="000F10FA">
      <w:pPr>
        <w:pStyle w:val="ListBullet"/>
      </w:pPr>
      <w:r w:rsidRPr="000F10FA">
        <w:t>cultural aspects of information and meaning.</w:t>
      </w:r>
    </w:p>
    <w:p w:rsidR="00000000" w:rsidRPr="000F10FA" w:rsidP="000F10FA">
      <w:pPr>
        <w:pStyle w:val="AllowPageBreak"/>
      </w:pPr>
    </w:p>
    <w:p w:rsidR="00000000" w:rsidRPr="000F10FA" w:rsidP="000F10FA">
      <w:pPr>
        <w:pStyle w:val="Heading1"/>
      </w:pPr>
      <w:bookmarkStart w:id="4" w:name="O_1215324"/>
      <w:bookmarkEnd w:id="4"/>
      <w:r w:rsidRPr="000F10FA">
        <w:t>Assessment Conditions</w:t>
      </w:r>
    </w:p>
    <w:p w:rsidR="00000000" w:rsidRPr="000F10FA" w:rsidP="007C5500">
      <w:pPr>
        <w:pStyle w:val="BodyText"/>
      </w:pPr>
      <w:r w:rsidRPr="000F10FA">
        <w:t>Skills must be demonstrated in the workplace or in</w:t>
      </w:r>
      <w:r w:rsidRPr="000F10FA">
        <w:t xml:space="preserve"> a simulated environment that reflects workplace conditions. </w:t>
      </w:r>
    </w:p>
    <w:p w:rsidR="00000000" w:rsidRPr="000F10FA" w:rsidP="007C5500">
      <w:pPr>
        <w:pStyle w:val="BodyText"/>
      </w:pPr>
      <w:r w:rsidRPr="000F10FA">
        <w:t>Assessment must ensure access to:</w:t>
      </w:r>
    </w:p>
    <w:p w:rsidR="00000000" w:rsidRPr="000F10FA" w:rsidP="000F10FA">
      <w:pPr>
        <w:pStyle w:val="ListBullet"/>
      </w:pPr>
      <w:r w:rsidRPr="000F10FA">
        <w:t>legislation relating to the workplace and the collection, use and storage of information</w:t>
      </w:r>
      <w:r w:rsidRPr="000F10FA">
        <w:rPr>
          <w:rStyle w:val="SpecialBold"/>
        </w:rPr>
        <w:t xml:space="preserve"> </w:t>
      </w:r>
    </w:p>
    <w:p w:rsidR="00000000" w:rsidRPr="000F10FA" w:rsidP="000F10FA">
      <w:pPr>
        <w:pStyle w:val="ListBullet"/>
      </w:pPr>
      <w:r w:rsidRPr="000F10FA">
        <w:t>organisational policies and procedures for research and analysis</w:t>
      </w:r>
    </w:p>
    <w:p w:rsidR="00000000" w:rsidRPr="000F10FA" w:rsidP="000F10FA">
      <w:pPr>
        <w:pStyle w:val="ListBullet"/>
      </w:pPr>
      <w:r w:rsidRPr="000F10FA">
        <w:t>elec</w:t>
      </w:r>
      <w:r w:rsidRPr="000F10FA">
        <w:t>tronic and other information sources relevant to the workplace.</w:t>
      </w:r>
    </w:p>
    <w:p w:rsidR="00000000" w:rsidRPr="000F10FA" w:rsidP="007C5500">
      <w:pPr>
        <w:pStyle w:val="BodyText"/>
      </w:pPr>
      <w:r w:rsidRPr="000F10FA">
        <w:t>Assessors must satisfy the Standards for Registered Training Organisations’ requirements for assessors.</w:t>
      </w:r>
    </w:p>
    <w:p w:rsidR="00000000" w:rsidRPr="000F10FA" w:rsidP="000F10FA">
      <w:pPr>
        <w:pStyle w:val="Heading1"/>
      </w:pPr>
      <w:bookmarkStart w:id="5" w:name="O_1215327"/>
      <w:bookmarkEnd w:id="5"/>
      <w:r w:rsidRPr="000F10FA">
        <w:t>Links</w:t>
      </w:r>
    </w:p>
    <w:p w:rsidR="00000000" w:rsidRPr="000F10FA" w:rsidP="007C5500">
      <w:pPr>
        <w:pStyle w:val="BodyText"/>
      </w:pPr>
      <w:r w:rsidRPr="000F10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22E3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F10FA" w:rsidP="000F10FA"/>
    <w:sectPr w:rsidSect="000F10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0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0FA" w:rsidRPr="007C5500" w:rsidP="007C55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0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500" w:rsidP="000F10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C5500" w:rsidP="000F10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7C5500" w:rsidP="000F10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0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5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10FA" w:rsidRPr="007C5500" w:rsidP="007C55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0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500" w:rsidRPr="002D2AF8" w:rsidP="000F10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PSPGEN106 Conduct research and analysis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7C5500" w:rsidP="000F10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50ED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F03D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AAB8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10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10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10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10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10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10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10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10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10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10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10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10FA"/>
  </w:style>
  <w:style w:type="character" w:customStyle="1" w:styleId="Heading1Char">
    <w:name w:val="Heading 1 Char"/>
    <w:basedOn w:val="DefaultParagraphFont"/>
    <w:link w:val="Heading1"/>
    <w:rsid w:val="000F10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10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10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10F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10FA"/>
    <w:rPr>
      <w:b/>
      <w:spacing w:val="0"/>
    </w:rPr>
  </w:style>
  <w:style w:type="paragraph" w:styleId="ListBullet2">
    <w:name w:val="List Bullet 2"/>
    <w:basedOn w:val="List2"/>
    <w:rsid w:val="000F10F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F10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10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10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10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10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10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10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10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10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10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10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10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10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10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10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10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10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10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10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10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10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10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10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10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10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10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10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10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10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10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10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10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10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10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10FA"/>
    <w:rPr>
      <w:i/>
    </w:rPr>
  </w:style>
  <w:style w:type="paragraph" w:styleId="Caption">
    <w:name w:val="caption"/>
    <w:basedOn w:val="BodyText"/>
    <w:next w:val="Normal"/>
    <w:qFormat/>
    <w:rsid w:val="000F10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10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10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10FA"/>
  </w:style>
  <w:style w:type="paragraph" w:styleId="TableofFigures">
    <w:name w:val="table of figures"/>
    <w:basedOn w:val="Normal"/>
    <w:next w:val="Normal"/>
    <w:semiHidden/>
    <w:rsid w:val="000F10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10F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F10FA"/>
    <w:rPr>
      <w:rFonts w:ascii="Wingdings" w:hAnsi="Wingdings"/>
    </w:rPr>
  </w:style>
  <w:style w:type="paragraph" w:customStyle="1" w:styleId="TableHeading">
    <w:name w:val="Table Heading"/>
    <w:basedOn w:val="HeadingBase"/>
    <w:rsid w:val="000F10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10FA"/>
    <w:rPr>
      <w:color w:val="0033CC"/>
      <w:u w:val="none"/>
    </w:rPr>
  </w:style>
  <w:style w:type="paragraph" w:customStyle="1" w:styleId="BodyTextRight">
    <w:name w:val="Body Text Right"/>
    <w:basedOn w:val="BodyText"/>
    <w:rsid w:val="000F10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10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10F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10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10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10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10FA"/>
    <w:rPr>
      <w:sz w:val="32"/>
    </w:rPr>
  </w:style>
  <w:style w:type="paragraph" w:customStyle="1" w:styleId="HeadingProcedure">
    <w:name w:val="Heading Procedure"/>
    <w:basedOn w:val="HeadingBase"/>
    <w:next w:val="Normal"/>
    <w:rsid w:val="000F10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10FA"/>
    <w:pPr>
      <w:spacing w:before="60" w:after="60"/>
    </w:pPr>
  </w:style>
  <w:style w:type="paragraph" w:styleId="ListContinue">
    <w:name w:val="List Continue"/>
    <w:basedOn w:val="List"/>
    <w:rsid w:val="000F10FA"/>
    <w:pPr>
      <w:ind w:firstLine="0"/>
    </w:pPr>
  </w:style>
  <w:style w:type="paragraph" w:customStyle="1" w:styleId="ListNote">
    <w:name w:val="List Note"/>
    <w:basedOn w:val="List"/>
    <w:rsid w:val="000F10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10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10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10FA"/>
    <w:rPr>
      <w:rFonts w:ascii="Courier New" w:hAnsi="Courier New"/>
    </w:rPr>
  </w:style>
  <w:style w:type="paragraph" w:customStyle="1" w:styleId="NoteBullet">
    <w:name w:val="Note Bullet"/>
    <w:basedOn w:val="Note"/>
    <w:rsid w:val="000F10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10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10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10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10F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10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10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10FA"/>
    <w:rPr>
      <w:b/>
      <w:smallCaps/>
    </w:rPr>
  </w:style>
  <w:style w:type="paragraph" w:customStyle="1" w:styleId="TableListNumber">
    <w:name w:val="Table List Number"/>
    <w:basedOn w:val="ListNumber"/>
    <w:rsid w:val="000F10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10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10FA"/>
    <w:pPr>
      <w:numPr>
        <w:numId w:val="9"/>
      </w:numPr>
    </w:pPr>
  </w:style>
  <w:style w:type="paragraph" w:customStyle="1" w:styleId="ListAlpha2">
    <w:name w:val="List Alpha 2"/>
    <w:basedOn w:val="List2"/>
    <w:rsid w:val="000F10FA"/>
    <w:pPr>
      <w:numPr>
        <w:numId w:val="8"/>
      </w:numPr>
    </w:pPr>
  </w:style>
  <w:style w:type="paragraph" w:styleId="List2">
    <w:name w:val="List 2"/>
    <w:basedOn w:val="BodyText"/>
    <w:rsid w:val="000F10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10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10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10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10F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10F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10FA"/>
    <w:pPr>
      <w:numPr>
        <w:numId w:val="4"/>
      </w:numPr>
    </w:pPr>
  </w:style>
  <w:style w:type="paragraph" w:styleId="ListContinue2">
    <w:name w:val="List Continue 2"/>
    <w:basedOn w:val="List2"/>
    <w:rsid w:val="000F10FA"/>
    <w:pPr>
      <w:ind w:firstLine="0"/>
    </w:pPr>
  </w:style>
  <w:style w:type="paragraph" w:styleId="ListContinue3">
    <w:name w:val="List Continue 3"/>
    <w:basedOn w:val="List3"/>
    <w:rsid w:val="000F10FA"/>
    <w:pPr>
      <w:ind w:left="1021" w:firstLine="0"/>
    </w:pPr>
  </w:style>
  <w:style w:type="paragraph" w:styleId="ListContinue4">
    <w:name w:val="List Continue 4"/>
    <w:basedOn w:val="List4"/>
    <w:rsid w:val="000F10FA"/>
    <w:pPr>
      <w:ind w:firstLine="0"/>
    </w:pPr>
  </w:style>
  <w:style w:type="paragraph" w:styleId="ListContinue5">
    <w:name w:val="List Continue 5"/>
    <w:basedOn w:val="List5"/>
    <w:rsid w:val="000F10FA"/>
    <w:pPr>
      <w:ind w:firstLine="0"/>
    </w:pPr>
  </w:style>
  <w:style w:type="paragraph" w:styleId="ListNumber3">
    <w:name w:val="List Number 3"/>
    <w:basedOn w:val="List3"/>
    <w:rsid w:val="000F10FA"/>
    <w:pPr>
      <w:numPr>
        <w:numId w:val="5"/>
      </w:numPr>
    </w:pPr>
  </w:style>
  <w:style w:type="paragraph" w:styleId="ListNumber4">
    <w:name w:val="List Number 4"/>
    <w:basedOn w:val="List4"/>
    <w:rsid w:val="000F10FA"/>
    <w:pPr>
      <w:numPr>
        <w:numId w:val="6"/>
      </w:numPr>
    </w:pPr>
  </w:style>
  <w:style w:type="paragraph" w:styleId="ListNumber5">
    <w:name w:val="List Number 5"/>
    <w:basedOn w:val="List5"/>
    <w:rsid w:val="000F10FA"/>
    <w:pPr>
      <w:numPr>
        <w:numId w:val="7"/>
      </w:numPr>
    </w:pPr>
  </w:style>
  <w:style w:type="paragraph" w:styleId="BlockText">
    <w:name w:val="Block Text"/>
    <w:basedOn w:val="Normal"/>
    <w:rsid w:val="000F10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10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10FA"/>
    <w:rPr>
      <w:sz w:val="16"/>
      <w:vertAlign w:val="superscript"/>
    </w:rPr>
  </w:style>
  <w:style w:type="character" w:customStyle="1" w:styleId="Symbols">
    <w:name w:val="Symbols"/>
    <w:basedOn w:val="DefaultParagraphFont"/>
    <w:rsid w:val="000F10FA"/>
    <w:rPr>
      <w:rFonts w:ascii="Symbol" w:hAnsi="Symbol"/>
    </w:rPr>
  </w:style>
  <w:style w:type="character" w:customStyle="1" w:styleId="MenuOptions">
    <w:name w:val="Menu Options"/>
    <w:basedOn w:val="DefaultParagraphFont"/>
    <w:rsid w:val="000F10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10FA"/>
    <w:rPr>
      <w:b/>
    </w:rPr>
  </w:style>
  <w:style w:type="character" w:customStyle="1" w:styleId="Underlined">
    <w:name w:val="Underlined"/>
    <w:basedOn w:val="DefaultParagraphFont"/>
    <w:rsid w:val="000F10FA"/>
    <w:rPr>
      <w:u w:val="single"/>
    </w:rPr>
  </w:style>
  <w:style w:type="paragraph" w:customStyle="1" w:styleId="TableBodyTextRight">
    <w:name w:val="Table Body Text Right"/>
    <w:basedOn w:val="TableBodyText"/>
    <w:rsid w:val="000F10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10FA"/>
    <w:rPr>
      <w:sz w:val="18"/>
    </w:rPr>
  </w:style>
  <w:style w:type="paragraph" w:customStyle="1" w:styleId="BodySmallRight">
    <w:name w:val="Body Small Right"/>
    <w:basedOn w:val="BodyTextRight"/>
    <w:rsid w:val="000F10FA"/>
    <w:rPr>
      <w:sz w:val="18"/>
      <w:szCs w:val="18"/>
    </w:rPr>
  </w:style>
  <w:style w:type="paragraph" w:customStyle="1" w:styleId="MarginEdition">
    <w:name w:val="Margin Edition"/>
    <w:basedOn w:val="MarginNote"/>
    <w:rsid w:val="000F10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10FA"/>
    <w:rPr>
      <w:sz w:val="2"/>
      <w:szCs w:val="2"/>
    </w:rPr>
  </w:style>
  <w:style w:type="character" w:customStyle="1" w:styleId="Small">
    <w:name w:val="Small"/>
    <w:basedOn w:val="DefaultParagraphFont"/>
    <w:rsid w:val="000F10FA"/>
    <w:rPr>
      <w:sz w:val="16"/>
    </w:rPr>
  </w:style>
  <w:style w:type="paragraph" w:customStyle="1" w:styleId="WideTable">
    <w:name w:val="Wide Table"/>
    <w:basedOn w:val="Normal"/>
    <w:rsid w:val="000F10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10FA"/>
  </w:style>
  <w:style w:type="paragraph" w:styleId="Quote">
    <w:name w:val="Quote"/>
    <w:basedOn w:val="Heading1"/>
    <w:link w:val="QuoteChar"/>
    <w:qFormat/>
    <w:rsid w:val="000F10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10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10FA"/>
    <w:pPr>
      <w:pageBreakBefore/>
    </w:pPr>
  </w:style>
  <w:style w:type="paragraph" w:customStyle="1" w:styleId="Border">
    <w:name w:val="Border"/>
    <w:basedOn w:val="Normal"/>
    <w:qFormat/>
    <w:rsid w:val="000F10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10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10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10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10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10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10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10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10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10FA"/>
    <w:rPr>
      <w:u w:val="single"/>
    </w:rPr>
  </w:style>
  <w:style w:type="character" w:customStyle="1" w:styleId="BoldandItalics">
    <w:name w:val="Bold and Italics"/>
    <w:qFormat/>
    <w:rsid w:val="000F10FA"/>
    <w:rPr>
      <w:b/>
      <w:i/>
      <w:u w:val="none"/>
    </w:rPr>
  </w:style>
  <w:style w:type="paragraph" w:styleId="BalloonText">
    <w:name w:val="Balloon Text"/>
    <w:basedOn w:val="Normal"/>
    <w:link w:val="BalloonTextChar"/>
    <w:rsid w:val="000F10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10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10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10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10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10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10FA"/>
    <w:pPr>
      <w:spacing w:before="0" w:after="0"/>
    </w:pPr>
  </w:style>
  <w:style w:type="paragraph" w:customStyle="1" w:styleId="BodyTextBold">
    <w:name w:val="Body Text Bold"/>
    <w:basedOn w:val="BodyText"/>
    <w:qFormat/>
    <w:rsid w:val="000F10FA"/>
    <w:rPr>
      <w:b/>
    </w:rPr>
  </w:style>
  <w:style w:type="character" w:styleId="Hyperlink">
    <w:name w:val="Hyperlink"/>
    <w:basedOn w:val="DefaultParagraphFont"/>
    <w:uiPriority w:val="99"/>
    <w:unhideWhenUsed/>
    <w:rsid w:val="007C55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301</Words>
  <Characters>2111</Characters>
  <Application>Microsoft Office Word</Application>
  <DocSecurity>0</DocSecurity>
  <Lines>60</Lines>
  <Paragraphs>51</Paragraphs>
  <ScaleCrop>false</ScaleCrop>
  <Company>Author-it Software Corporation Ltd.</Company>
  <LinksUpToDate>false</LinksUpToDate>
  <CharactersWithSpaces>2361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PSPGEN106 Conduct research and analysis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2024-11-07T11:29:00Z</dcterms:created>
  <dcterms:modified xsi:type="dcterms:W3CDTF">2024-11-07T11:29:00Z</dcterms:modified>
</cp:coreProperties>
</file>