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1F7" w:rsidP="00232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PSPGEN104 Build and maintain community relationships</w:t>
      </w:r>
      <w:r>
        <w:fldChar w:fldCharType="end"/>
      </w:r>
    </w:p>
    <w:p w:rsidR="002321F7" w:rsidP="002321F7">
      <w:pPr>
        <w:pStyle w:val="Version"/>
        <w:sectPr w:rsidSect="009D3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869" w:rsidP="009D3869">
      <w:pPr>
        <w:pStyle w:val="SuperHeading"/>
      </w:pPr>
      <w:r w:rsidRPr="009D3869">
        <w:t>PSPGEN104 Build and maintain community relationships</w:t>
      </w:r>
    </w:p>
    <w:p w:rsidR="00000000" w:rsidRPr="009D3869" w:rsidP="009D3869">
      <w:pPr>
        <w:pStyle w:val="Heading1"/>
      </w:pPr>
      <w:bookmarkStart w:id="1" w:name="O_1215273"/>
      <w:bookmarkEnd w:id="1"/>
      <w:r w:rsidRPr="009D3869">
        <w:t>Modification History</w:t>
      </w:r>
    </w:p>
    <w:p w:rsidR="00000000" w:rsidRPr="009D3869" w:rsidP="002321F7">
      <w:pPr>
        <w:pStyle w:val="BodyText"/>
      </w:pPr>
      <w:r w:rsidRPr="009D3869">
        <w:t>Supersedes and is equivalent to PSPGEN075 Build and maintain community relationships.</w:t>
      </w:r>
    </w:p>
    <w:p w:rsidR="00000000" w:rsidRPr="009D3869" w:rsidP="009D3869">
      <w:pPr>
        <w:pStyle w:val="Heading1"/>
      </w:pPr>
      <w:bookmarkStart w:id="2" w:name="O_1215274"/>
      <w:bookmarkEnd w:id="2"/>
      <w:r w:rsidRPr="009D3869">
        <w:t>Application</w:t>
      </w:r>
    </w:p>
    <w:p w:rsidR="00000000" w:rsidRPr="009D3869" w:rsidP="002321F7">
      <w:pPr>
        <w:pStyle w:val="BodyText"/>
      </w:pPr>
      <w:r w:rsidRPr="009D3869">
        <w:t>This unit describes the performance outcomes, skills and knowledge required to build and maintain re</w:t>
      </w:r>
      <w:r w:rsidRPr="009D3869">
        <w:t>lationships including partnerships with individuals or communities for specific and ongoing purposes.</w:t>
      </w:r>
    </w:p>
    <w:p w:rsidR="00000000" w:rsidRPr="009D3869" w:rsidP="002321F7">
      <w:pPr>
        <w:pStyle w:val="BodyText"/>
      </w:pPr>
      <w:r w:rsidRPr="009D3869">
        <w:t>Those undertaking this unit generally work independently, as part of a team and with supervisory responsibilities. They perform complex tasks in a range o</w:t>
      </w:r>
      <w:r w:rsidRPr="009D3869">
        <w:t>f familiar and unfamiliar contexts.</w:t>
      </w:r>
    </w:p>
    <w:p w:rsidR="00000000" w:rsidRPr="009D3869" w:rsidP="002321F7">
      <w:pPr>
        <w:pStyle w:val="BodyText"/>
      </w:pPr>
      <w:r w:rsidRPr="009D3869">
        <w:t>The skills in this unit must be applied in accordance with Commonwealth and State or Territory legislation, Australian standards and industry codes of practice.</w:t>
      </w:r>
    </w:p>
    <w:p w:rsidR="00000000" w:rsidRPr="009D3869" w:rsidP="002321F7">
      <w:pPr>
        <w:pStyle w:val="BodyText"/>
      </w:pPr>
      <w:r w:rsidRPr="009D3869">
        <w:t>No occupational licensing, certification or specific legisl</w:t>
      </w:r>
      <w:r w:rsidRPr="009D3869">
        <w:t>ative requirements apply to this unit at the time of publication.</w:t>
      </w:r>
    </w:p>
    <w:p w:rsidR="00000000" w:rsidRPr="009D3869" w:rsidP="009D3869">
      <w:pPr>
        <w:pStyle w:val="Heading1"/>
      </w:pPr>
      <w:bookmarkStart w:id="3" w:name="O_1215275"/>
      <w:bookmarkEnd w:id="3"/>
      <w:r w:rsidRPr="009D3869">
        <w:t>Pre-requisite Unit</w:t>
      </w:r>
    </w:p>
    <w:p w:rsidR="00000000" w:rsidRPr="009D3869" w:rsidP="002321F7">
      <w:pPr>
        <w:pStyle w:val="BodyText"/>
      </w:pPr>
      <w:r w:rsidRPr="009D3869">
        <w:t xml:space="preserve">Nil </w:t>
      </w:r>
    </w:p>
    <w:p w:rsidR="00000000" w:rsidRPr="009D3869" w:rsidP="009D3869">
      <w:pPr>
        <w:pStyle w:val="Heading1"/>
      </w:pPr>
      <w:bookmarkStart w:id="4" w:name="O_1215276"/>
      <w:bookmarkEnd w:id="4"/>
      <w:r w:rsidRPr="009D3869">
        <w:t>Competency Field</w:t>
      </w:r>
    </w:p>
    <w:p w:rsidR="00000000" w:rsidRPr="009D3869" w:rsidP="002321F7">
      <w:pPr>
        <w:pStyle w:val="BodyText"/>
      </w:pPr>
      <w:r w:rsidRPr="009D3869">
        <w:t>General</w:t>
      </w:r>
    </w:p>
    <w:p w:rsidR="00000000" w:rsidRPr="009D3869" w:rsidP="009D3869">
      <w:pPr>
        <w:pStyle w:val="Heading1"/>
      </w:pPr>
      <w:bookmarkStart w:id="5" w:name="O_1215278"/>
      <w:bookmarkEnd w:id="5"/>
      <w:r w:rsidRPr="009D38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3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869" w:rsidP="009D3869">
            <w:pPr>
              <w:pStyle w:val="BodyText"/>
            </w:pPr>
            <w:r w:rsidRPr="009D386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869">
            <w:pPr>
              <w:pStyle w:val="BodyText"/>
              <w:rPr>
                <w:lang w:val="en-NZ"/>
              </w:rPr>
            </w:pPr>
            <w:r w:rsidRPr="009D3869">
              <w:rPr>
                <w:rStyle w:val="SpecialBold"/>
              </w:rPr>
              <w:t>PERFORMANCE</w:t>
            </w:r>
            <w:r w:rsidRPr="009D3869">
              <w:t xml:space="preserve"> </w:t>
            </w:r>
            <w:r w:rsidRPr="009D3869">
              <w:rPr>
                <w:rStyle w:val="SpecialBold"/>
              </w:rPr>
              <w:t>CRITERIA</w:t>
            </w:r>
          </w:p>
        </w:tc>
      </w:tr>
      <w:tr w:rsidTr="009D3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869" w:rsidP="009D3869">
            <w:pPr>
              <w:pStyle w:val="BodyText"/>
            </w:pPr>
            <w:r w:rsidRPr="009D3869">
              <w:rPr>
                <w:rStyle w:val="Emphasis"/>
              </w:rPr>
              <w:t>Elements describe t</w:t>
            </w:r>
            <w:r w:rsidRPr="009D3869">
              <w:rPr>
                <w:rStyle w:val="Emphasis"/>
              </w:rPr>
              <w:t>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869">
            <w:pPr>
              <w:pStyle w:val="BodyText"/>
              <w:rPr>
                <w:lang w:val="en-NZ"/>
              </w:rPr>
            </w:pPr>
            <w:r w:rsidRPr="009D38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3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869">
            <w:pPr>
              <w:pStyle w:val="List"/>
              <w:rPr>
                <w:lang w:val="en-NZ"/>
              </w:rPr>
            </w:pPr>
            <w:r w:rsidRPr="009D3869">
              <w:t>1.  Set the parameters for relationships and allocate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869" w:rsidP="009D3869">
            <w:pPr>
              <w:pStyle w:val="List"/>
            </w:pPr>
            <w:r w:rsidRPr="009D3869">
              <w:t>1.1. Develop a contextual framework to assist in analysing and setting parameters for relationships.</w:t>
            </w:r>
          </w:p>
          <w:p w:rsidR="00000000" w:rsidRPr="009D3869" w:rsidP="009D3869">
            <w:pPr>
              <w:pStyle w:val="List"/>
            </w:pPr>
            <w:r w:rsidRPr="009D3869">
              <w:t>1.2. Establish and agree upon the parameters and purpose for the relationships.</w:t>
            </w:r>
          </w:p>
          <w:p w:rsidR="00000000" w:rsidRPr="009D3869" w:rsidP="009D3869">
            <w:pPr>
              <w:pStyle w:val="List"/>
            </w:pPr>
            <w:r w:rsidRPr="009D3869">
              <w:t>1.3. Allow flexibility for incorporation of new ideas and options.</w:t>
            </w:r>
          </w:p>
          <w:p w:rsidR="00000000" w:rsidRPr="009D3869" w:rsidP="009D3869">
            <w:pPr>
              <w:pStyle w:val="List"/>
            </w:pPr>
            <w:r w:rsidRPr="009D3869">
              <w:t>1.4. Ide</w:t>
            </w:r>
            <w:r w:rsidRPr="009D3869">
              <w:t>ntify and manage the dynamics within and across relationships.</w:t>
            </w:r>
          </w:p>
          <w:p w:rsidR="00000000" w:rsidRPr="009D3869" w:rsidP="009D3869">
            <w:pPr>
              <w:pStyle w:val="List"/>
            </w:pPr>
            <w:r w:rsidRPr="009D3869">
              <w:t>1.5. Identify and agree the benefits for all parties.</w:t>
            </w:r>
          </w:p>
          <w:p w:rsidR="00000000" w:rsidP="009D3869">
            <w:pPr>
              <w:pStyle w:val="List"/>
              <w:rPr>
                <w:lang w:val="en-NZ"/>
              </w:rPr>
            </w:pPr>
            <w:r w:rsidRPr="009D3869">
              <w:t>1.6. Identify constraints and allocate resources.</w:t>
            </w:r>
          </w:p>
        </w:tc>
      </w:tr>
      <w:tr w:rsidTr="009D3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869">
            <w:pPr>
              <w:pStyle w:val="List"/>
              <w:rPr>
                <w:lang w:val="en-NZ"/>
              </w:rPr>
            </w:pPr>
            <w:r w:rsidRPr="009D3869">
              <w:t>2.  Provide information relating to community engagement.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869" w:rsidP="009D3869">
            <w:pPr>
              <w:pStyle w:val="List"/>
            </w:pPr>
            <w:r w:rsidRPr="009D3869">
              <w:t xml:space="preserve">2.1. Assess current community </w:t>
            </w:r>
            <w:r w:rsidRPr="009D3869">
              <w:t>understanding of the roles and responsibilities of public officials and provide information to clarify the roles and responsibilities.</w:t>
            </w:r>
          </w:p>
          <w:p w:rsidR="00000000" w:rsidRPr="009D3869" w:rsidP="009D3869">
            <w:pPr>
              <w:pStyle w:val="List"/>
            </w:pPr>
            <w:r w:rsidRPr="009D3869">
              <w:t>2.2. Explain the rights and responsibilities of individuals and communities to be involved in government processes and de</w:t>
            </w:r>
            <w:r w:rsidRPr="009D3869">
              <w:t>cision making.</w:t>
            </w:r>
          </w:p>
          <w:p w:rsidR="00000000" w:rsidRPr="009D3869" w:rsidP="009D3869">
            <w:pPr>
              <w:pStyle w:val="List"/>
            </w:pPr>
            <w:r w:rsidRPr="009D3869">
              <w:t>2.3. Communicate organisational priorities, strategic direction, systems, decision making and approval processes.</w:t>
            </w:r>
          </w:p>
          <w:p w:rsidR="00000000" w:rsidP="009D3869">
            <w:pPr>
              <w:pStyle w:val="List"/>
              <w:rPr>
                <w:lang w:val="en-NZ"/>
              </w:rPr>
            </w:pPr>
            <w:r w:rsidRPr="009D3869">
              <w:t>2.4. Communicate opportunities for community involvement in processes and decision-making in ways suited to the diversity of th</w:t>
            </w:r>
            <w:r w:rsidRPr="009D3869">
              <w:t>e community.</w:t>
            </w:r>
          </w:p>
        </w:tc>
      </w:tr>
      <w:tr w:rsidTr="009D3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869">
            <w:pPr>
              <w:pStyle w:val="List"/>
              <w:rPr>
                <w:lang w:val="en-NZ"/>
              </w:rPr>
            </w:pPr>
            <w:r w:rsidRPr="009D3869">
              <w:t>3.  Build community engagement capacity.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869" w:rsidP="009D3869">
            <w:pPr>
              <w:pStyle w:val="List"/>
            </w:pPr>
            <w:r w:rsidRPr="009D3869">
              <w:t>3.1. Identify and address the skills and knowledge requirements of individuals and communities to engage with government with strategies tailored to individual needs.</w:t>
            </w:r>
          </w:p>
          <w:p w:rsidR="00000000" w:rsidRPr="009D3869" w:rsidP="009D3869">
            <w:pPr>
              <w:pStyle w:val="List"/>
            </w:pPr>
            <w:r w:rsidRPr="009D3869">
              <w:t>3.2. Identify,</w:t>
            </w:r>
            <w:r w:rsidRPr="009D3869">
              <w:t xml:space="preserve"> resource and promote opportunities for individuals and communities to develop their capacity to engage with government.</w:t>
            </w:r>
          </w:p>
          <w:p w:rsidR="00000000" w:rsidRPr="009D3869" w:rsidP="009D3869">
            <w:pPr>
              <w:pStyle w:val="List"/>
            </w:pPr>
            <w:r w:rsidRPr="009D3869">
              <w:t>3.3. Develop and implement innovative strategies to identify and reach out to community groups and individuals who demonstrate low enga</w:t>
            </w:r>
            <w:r w:rsidRPr="009D3869">
              <w:t xml:space="preserve">gement with government. </w:t>
            </w:r>
          </w:p>
          <w:p w:rsidR="00000000" w:rsidRPr="009D3869" w:rsidP="009D3869">
            <w:pPr>
              <w:pStyle w:val="List"/>
            </w:pPr>
            <w:r w:rsidRPr="009D3869">
              <w:t>3.4. Tap into informal and formal community networks to strengthen local capital and to ensure ongoing capacity.</w:t>
            </w:r>
          </w:p>
          <w:p w:rsidR="00000000" w:rsidP="009D3869">
            <w:pPr>
              <w:pStyle w:val="List"/>
              <w:rPr>
                <w:lang w:val="en-NZ"/>
              </w:rPr>
            </w:pPr>
            <w:r w:rsidRPr="009D3869">
              <w:t>3.5. Identify barriers to community engagement, formulate and implement solutions.</w:t>
            </w:r>
          </w:p>
        </w:tc>
      </w:tr>
      <w:tr w:rsidTr="009D38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869">
            <w:pPr>
              <w:pStyle w:val="List"/>
              <w:rPr>
                <w:lang w:val="en-NZ"/>
              </w:rPr>
            </w:pPr>
            <w:r w:rsidRPr="009D3869">
              <w:t>4.  Build community problem solvin</w:t>
            </w:r>
            <w:r w:rsidRPr="009D3869">
              <w:t>g capacity.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869" w:rsidP="009D3869">
            <w:pPr>
              <w:pStyle w:val="List"/>
            </w:pPr>
            <w:r w:rsidRPr="009D3869">
              <w:t>4.1. Provide information and opportunities for involvement in government processes and decision-making to individuals and communities in accordance with their needs and preferences.</w:t>
            </w:r>
          </w:p>
          <w:p w:rsidR="00000000" w:rsidRPr="009D3869" w:rsidP="009D3869">
            <w:pPr>
              <w:pStyle w:val="List"/>
            </w:pPr>
            <w:r w:rsidRPr="009D3869">
              <w:t>4.2. Identify and promote existing and new ways to engage with</w:t>
            </w:r>
            <w:r w:rsidRPr="009D3869">
              <w:t xml:space="preserve"> government that are suited to diverse communities.</w:t>
            </w:r>
          </w:p>
          <w:p w:rsidR="00000000" w:rsidRPr="009D3869" w:rsidP="009D3869">
            <w:pPr>
              <w:pStyle w:val="List"/>
            </w:pPr>
            <w:r w:rsidRPr="009D3869">
              <w:t xml:space="preserve">4.3. Develop mechanisms for communities to raise their own issues with government and implement and promote these </w:t>
            </w:r>
            <w:r w:rsidRPr="009D3869">
              <w:t>according to community context.</w:t>
            </w:r>
          </w:p>
          <w:p w:rsidR="00000000" w:rsidRPr="009D3869" w:rsidP="009D3869">
            <w:pPr>
              <w:pStyle w:val="List"/>
            </w:pPr>
            <w:r w:rsidRPr="009D3869">
              <w:t>4.4. Develop strategies to address community issues in par</w:t>
            </w:r>
            <w:r w:rsidRPr="009D3869">
              <w:t>tnership with communities.</w:t>
            </w:r>
          </w:p>
          <w:p w:rsidR="00000000" w:rsidRPr="009D3869" w:rsidP="009D3869">
            <w:pPr>
              <w:pStyle w:val="List"/>
            </w:pPr>
            <w:r w:rsidRPr="009D3869">
              <w:t>4.5. Implement mutually developed and agreed solutions to community issues.</w:t>
            </w:r>
          </w:p>
          <w:p w:rsidR="00000000" w:rsidRPr="009D3869" w:rsidP="009D3869">
            <w:pPr>
              <w:pStyle w:val="List"/>
            </w:pPr>
            <w:r w:rsidRPr="009D3869">
              <w:t>4.6. Identify and use strategies for reporting developments to communities.</w:t>
            </w:r>
          </w:p>
        </w:tc>
      </w:tr>
    </w:tbl>
    <w:p w:rsidR="002321F7" w:rsidP="009D3869">
      <w:pPr>
        <w:pStyle w:val="List"/>
      </w:pPr>
    </w:p>
    <w:p w:rsidR="002321F7" w:rsidP="009D3869">
      <w:pPr>
        <w:pStyle w:val="List"/>
      </w:pPr>
    </w:p>
    <w:p w:rsidR="00000000" w:rsidRPr="009D3869" w:rsidP="009D3869">
      <w:pPr>
        <w:pStyle w:val="Heading1"/>
      </w:pPr>
      <w:bookmarkStart w:id="6" w:name="O_1215279"/>
      <w:bookmarkEnd w:id="6"/>
      <w:r w:rsidRPr="009D3869">
        <w:t>Foundation Skills</w:t>
      </w:r>
    </w:p>
    <w:p w:rsidR="00000000" w:rsidRPr="009D3869" w:rsidP="002321F7">
      <w:pPr>
        <w:pStyle w:val="BodyText"/>
      </w:pPr>
      <w:r w:rsidRPr="009D3869">
        <w:t>Foundation skills essential to performance are explicit in the performance criteria of this unit of competency.</w:t>
      </w:r>
    </w:p>
    <w:p w:rsidR="00000000" w:rsidRPr="009D3869" w:rsidP="009D3869">
      <w:pPr>
        <w:pStyle w:val="Heading1"/>
      </w:pPr>
      <w:bookmarkStart w:id="7" w:name="O_1215281"/>
      <w:bookmarkEnd w:id="7"/>
      <w:r w:rsidRPr="009D3869">
        <w:t>Unit Mapping Information</w:t>
      </w:r>
    </w:p>
    <w:p w:rsidR="00000000" w:rsidRPr="009D3869" w:rsidP="002321F7">
      <w:pPr>
        <w:pStyle w:val="BodyText"/>
      </w:pPr>
      <w:r w:rsidRPr="009D3869">
        <w:t>Supersedes and is equivalent to PSPGEN075 Build and maintain community relationships.</w:t>
      </w:r>
    </w:p>
    <w:p w:rsidR="00000000" w:rsidRPr="009D3869" w:rsidP="009D3869">
      <w:pPr>
        <w:pStyle w:val="Heading1"/>
      </w:pPr>
      <w:bookmarkStart w:id="8" w:name="O_1215288"/>
      <w:bookmarkEnd w:id="8"/>
      <w:r w:rsidRPr="009D3869">
        <w:t>Links</w:t>
      </w:r>
    </w:p>
    <w:p w:rsidR="00000000" w:rsidRPr="009D3869" w:rsidP="002321F7">
      <w:pPr>
        <w:pStyle w:val="BodyText"/>
      </w:pPr>
      <w:r w:rsidRPr="009D38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4095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D3869" w:rsidP="002321F7">
      <w:pPr>
        <w:pStyle w:val="BodyText"/>
        <w:sectPr w:rsidSect="009D38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3869" w:rsidP="009D3869">
      <w:pPr>
        <w:pStyle w:val="SuperHeading"/>
      </w:pPr>
      <w:r w:rsidRPr="009D3869">
        <w:t>Assessment Requirements for PSPGEN104 Build and main</w:t>
      </w:r>
      <w:r w:rsidRPr="009D3869">
        <w:t>tain community relationships</w:t>
      </w:r>
    </w:p>
    <w:p w:rsidR="00000000" w:rsidRPr="009D3869" w:rsidP="009D3869">
      <w:pPr>
        <w:pStyle w:val="Heading1"/>
      </w:pPr>
      <w:bookmarkStart w:id="9" w:name="O_1215283"/>
      <w:bookmarkEnd w:id="9"/>
      <w:r w:rsidRPr="009D3869">
        <w:t>Modification History</w:t>
      </w:r>
    </w:p>
    <w:p w:rsidR="00000000" w:rsidRPr="009D3869" w:rsidP="002321F7">
      <w:pPr>
        <w:pStyle w:val="BodyText"/>
      </w:pPr>
      <w:r w:rsidRPr="009D3869">
        <w:t>Supersedes and is equivalent to PSPGEN075 Build and maintain community relationships.</w:t>
      </w:r>
    </w:p>
    <w:p w:rsidR="00000000" w:rsidRPr="009D3869" w:rsidP="009D3869">
      <w:pPr>
        <w:pStyle w:val="Heading1"/>
      </w:pPr>
      <w:bookmarkStart w:id="10" w:name="O_1215284"/>
      <w:bookmarkEnd w:id="10"/>
      <w:r w:rsidRPr="009D3869">
        <w:t>Performance Evidence</w:t>
      </w:r>
    </w:p>
    <w:p w:rsidR="00000000" w:rsidRPr="009D3869" w:rsidP="002321F7">
      <w:pPr>
        <w:pStyle w:val="BodyText"/>
      </w:pPr>
      <w:r w:rsidRPr="009D3869">
        <w:t>Evidence of the ability to complete tasks outlined in elements</w:t>
      </w:r>
      <w:r w:rsidRPr="009D3869">
        <w:t xml:space="preserve"> and performance criteria of this unit in the context of the job role, and on at least one occasion:</w:t>
      </w:r>
    </w:p>
    <w:p w:rsidR="00000000" w:rsidRPr="009D3869" w:rsidP="009D3869">
      <w:pPr>
        <w:pStyle w:val="ListBullet"/>
      </w:pPr>
      <w:r w:rsidRPr="009D3869">
        <w:t>establish and foster transparent, trusting relationships or partnerships with individuals and communities</w:t>
      </w:r>
    </w:p>
    <w:p w:rsidR="00000000" w:rsidRPr="009D3869" w:rsidP="009D3869">
      <w:pPr>
        <w:pStyle w:val="ListBullet"/>
      </w:pPr>
      <w:r w:rsidRPr="009D3869">
        <w:t>maintain m</w:t>
      </w:r>
      <w:r w:rsidRPr="009D3869">
        <w:t>ultiple and potentially conflicting relationships or partnerships</w:t>
      </w:r>
    </w:p>
    <w:p w:rsidR="00000000" w:rsidRPr="009D3869" w:rsidP="009D3869">
      <w:pPr>
        <w:pStyle w:val="ListBullet"/>
      </w:pPr>
      <w:r w:rsidRPr="009D3869">
        <w:t xml:space="preserve">work with diverse communities using communication styles to suit different audiences and purposes </w:t>
      </w:r>
    </w:p>
    <w:p w:rsidR="00000000" w:rsidRPr="009D3869" w:rsidP="009D3869">
      <w:pPr>
        <w:pStyle w:val="ListBullet"/>
      </w:pPr>
      <w:r w:rsidRPr="009D3869">
        <w:t>explain complex and formal policies and concepts to audiences</w:t>
      </w:r>
    </w:p>
    <w:p w:rsidR="00000000" w:rsidRPr="009D3869" w:rsidP="009D3869">
      <w:pPr>
        <w:pStyle w:val="ListBullet"/>
      </w:pPr>
      <w:r w:rsidRPr="009D3869">
        <w:t>apply lateral thinking to pro</w:t>
      </w:r>
      <w:r w:rsidRPr="009D3869">
        <w:t>vide solutions and overcome barriers to community engagement</w:t>
      </w:r>
    </w:p>
    <w:p w:rsidR="00000000" w:rsidRPr="009D3869" w:rsidP="009D3869">
      <w:pPr>
        <w:pStyle w:val="ListBullet"/>
      </w:pPr>
      <w:r w:rsidRPr="009D3869">
        <w:t>link people to appropriate capacity-building opportunities</w:t>
      </w:r>
    </w:p>
    <w:p w:rsidR="00000000" w:rsidRPr="009D3869" w:rsidP="009D3869">
      <w:pPr>
        <w:pStyle w:val="ListBullet"/>
      </w:pPr>
      <w:r w:rsidRPr="009D3869">
        <w:t>prepare community engagement information requiring the presentation of complex information using simple language structures and precisio</w:t>
      </w:r>
      <w:r w:rsidRPr="009D3869">
        <w:t>n of expression.</w:t>
      </w:r>
    </w:p>
    <w:p w:rsidR="00000000" w:rsidRPr="009D3869" w:rsidP="009D3869">
      <w:pPr>
        <w:pStyle w:val="AllowPageBreak"/>
      </w:pPr>
    </w:p>
    <w:p w:rsidR="00000000" w:rsidRPr="009D3869" w:rsidP="009D3869">
      <w:pPr>
        <w:pStyle w:val="Heading1"/>
      </w:pPr>
      <w:bookmarkStart w:id="11" w:name="O_1215285"/>
      <w:bookmarkEnd w:id="11"/>
      <w:r w:rsidRPr="009D3869">
        <w:t>Knowledge Evidence</w:t>
      </w:r>
    </w:p>
    <w:p w:rsidR="00000000" w:rsidRPr="009D3869" w:rsidP="002321F7">
      <w:pPr>
        <w:pStyle w:val="BodyText"/>
      </w:pPr>
      <w:r w:rsidRPr="009D3869">
        <w:t>Demonstrated knowledge required to complete the tasks outlined in elements and performance criteria of this unit:</w:t>
      </w:r>
    </w:p>
    <w:p w:rsidR="00000000" w:rsidRPr="009D3869" w:rsidP="009D3869">
      <w:pPr>
        <w:pStyle w:val="ListBullet"/>
      </w:pPr>
      <w:r w:rsidRPr="009D3869">
        <w:t>legislation, regulations, policies, procedures and guidelines relating to community engagement</w:t>
      </w:r>
    </w:p>
    <w:p w:rsidR="00000000" w:rsidRPr="009D3869" w:rsidP="009D3869">
      <w:pPr>
        <w:pStyle w:val="ListBullet"/>
      </w:pPr>
      <w:r w:rsidRPr="009D3869">
        <w:t>community engagement theory, principles, practices and techniques</w:t>
      </w:r>
    </w:p>
    <w:p w:rsidR="00000000" w:rsidRPr="009D3869" w:rsidP="009D3869">
      <w:pPr>
        <w:pStyle w:val="ListBullet"/>
      </w:pPr>
      <w:r w:rsidRPr="009D3869">
        <w:t xml:space="preserve">community development practices and principles </w:t>
      </w:r>
    </w:p>
    <w:p w:rsidR="00000000" w:rsidRPr="009D3869" w:rsidP="009D3869">
      <w:pPr>
        <w:pStyle w:val="ListBullet"/>
      </w:pPr>
      <w:r w:rsidRPr="009D3869">
        <w:t>public sector values and codes of conduct</w:t>
      </w:r>
    </w:p>
    <w:p w:rsidR="00000000" w:rsidRPr="009D3869" w:rsidP="009D3869">
      <w:pPr>
        <w:pStyle w:val="ListBullet"/>
      </w:pPr>
      <w:r w:rsidRPr="009D3869">
        <w:t>leade</w:t>
      </w:r>
      <w:r w:rsidRPr="009D3869">
        <w:t xml:space="preserve">rship and managing expectations in the context of community engagement </w:t>
      </w:r>
    </w:p>
    <w:p w:rsidR="00000000" w:rsidRPr="009D3869" w:rsidP="009D3869">
      <w:pPr>
        <w:pStyle w:val="ListBullet"/>
      </w:pPr>
      <w:r w:rsidRPr="009D3869">
        <w:t>principles of cultural awareness and cross-cultural communication</w:t>
      </w:r>
    </w:p>
    <w:p w:rsidR="00000000" w:rsidRPr="009D3869" w:rsidP="009D3869">
      <w:pPr>
        <w:pStyle w:val="ListBullet"/>
      </w:pPr>
      <w:r w:rsidRPr="009D3869">
        <w:t xml:space="preserve">principles of anti-discrimination, equity, and inclusion </w:t>
      </w:r>
    </w:p>
    <w:p w:rsidR="00000000" w:rsidRPr="009D3869" w:rsidP="009D3869">
      <w:pPr>
        <w:pStyle w:val="ListBullet"/>
      </w:pPr>
      <w:r w:rsidRPr="009D3869">
        <w:t>workplace safety procedures relating to community engagement</w:t>
      </w:r>
      <w:r w:rsidRPr="009D3869">
        <w:t xml:space="preserve"> activities.</w:t>
      </w:r>
    </w:p>
    <w:p w:rsidR="00000000" w:rsidRPr="009D3869" w:rsidP="009D3869">
      <w:pPr>
        <w:pStyle w:val="AllowPageBreak"/>
      </w:pPr>
    </w:p>
    <w:p w:rsidR="00000000" w:rsidRPr="009D3869" w:rsidP="009D3869">
      <w:pPr>
        <w:pStyle w:val="Heading1"/>
      </w:pPr>
      <w:bookmarkStart w:id="12" w:name="O_1215286"/>
      <w:bookmarkEnd w:id="12"/>
      <w:r w:rsidRPr="009D3869">
        <w:t>Assessment Conditions</w:t>
      </w:r>
    </w:p>
    <w:p w:rsidR="00000000" w:rsidRPr="009D3869" w:rsidP="002321F7">
      <w:pPr>
        <w:pStyle w:val="BodyText"/>
      </w:pPr>
      <w:r w:rsidRPr="009D3869">
        <w:t xml:space="preserve">Skills must be demonstrated in the workplace or in a simulated environment that reflects workplace conditions. </w:t>
      </w:r>
    </w:p>
    <w:p w:rsidR="00000000" w:rsidRPr="009D3869" w:rsidP="002321F7">
      <w:pPr>
        <w:pStyle w:val="BodyText"/>
      </w:pPr>
      <w:r w:rsidRPr="009D3869">
        <w:t>Assessment must ensure access to:</w:t>
      </w:r>
    </w:p>
    <w:p w:rsidR="00000000" w:rsidRPr="009D3869" w:rsidP="009D3869">
      <w:pPr>
        <w:pStyle w:val="ListBullet"/>
      </w:pPr>
      <w:r w:rsidRPr="009D3869">
        <w:t>legislat</w:t>
      </w:r>
      <w:r w:rsidRPr="009D3869">
        <w:t>ion, regulations, policies, procedures and guidelines relating to community engagement</w:t>
      </w:r>
    </w:p>
    <w:p w:rsidR="00000000" w:rsidRPr="009D3869" w:rsidP="009D3869">
      <w:pPr>
        <w:pStyle w:val="ListBullet"/>
      </w:pPr>
      <w:r w:rsidRPr="009D3869">
        <w:t>resources and equipment required of the working environment.</w:t>
      </w:r>
    </w:p>
    <w:p w:rsidR="00000000" w:rsidRPr="009D3869" w:rsidP="002321F7">
      <w:pPr>
        <w:pStyle w:val="BodyText"/>
      </w:pPr>
      <w:r w:rsidRPr="009D3869">
        <w:t>Assessors must satisfy the Standards for Registered Training Organisations’ requirements for assessors.</w:t>
      </w:r>
    </w:p>
    <w:p w:rsidR="00000000" w:rsidRPr="009D3869" w:rsidP="009D3869">
      <w:pPr>
        <w:pStyle w:val="Heading1"/>
      </w:pPr>
      <w:bookmarkStart w:id="13" w:name="O_1215289"/>
      <w:bookmarkEnd w:id="13"/>
      <w:r w:rsidRPr="009D3869">
        <w:t>Links</w:t>
      </w:r>
    </w:p>
    <w:p w:rsidR="00000000" w:rsidRPr="009D3869" w:rsidP="002321F7">
      <w:pPr>
        <w:pStyle w:val="BodyText"/>
      </w:pPr>
      <w:r w:rsidRPr="009D38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4095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D3869" w:rsidP="009D3869"/>
    <w:sectPr w:rsidSect="009D38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9" w:rsidRPr="002321F7" w:rsidP="00232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F7" w:rsidP="009D3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21F7" w:rsidP="009D3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321F7" w:rsidP="009D38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9" w:rsidP="009D3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21F7">
      <w:t>Approved</w:t>
    </w:r>
    <w:r w:rsidR="002321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21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21F7">
      <w:rPr>
        <w:noProof/>
      </w:rPr>
      <w:t>5</w:t>
    </w:r>
    <w:r>
      <w:rPr>
        <w:noProof/>
      </w:rPr>
      <w:fldChar w:fldCharType="end"/>
    </w:r>
  </w:p>
  <w:p w:rsidR="009D3869" w:rsidP="009D3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21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21F7">
      <w:t>Public Skills Australia</w:t>
    </w:r>
    <w:r w:rsidR="002321F7">
      <w:fldChar w:fldCharType="end"/>
    </w:r>
  </w:p>
  <w:p w:rsidR="009D3869" w:rsidP="009D3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869" w:rsidRPr="002321F7" w:rsidP="00232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F7" w:rsidRPr="002D2AF8" w:rsidP="009D3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PSPGEN104 Build and maintain community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21F7" w:rsidP="009D38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9" w:rsidRPr="002D2AF8" w:rsidP="009D3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21F7">
      <w:t>PSPGEN104 Build and maintain community relationships</w:t>
    </w:r>
    <w:r w:rsidR="002321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21F7">
      <w:rPr>
        <w:noProof/>
      </w:rPr>
      <w:t>2 March 2025</w:t>
    </w:r>
    <w:r>
      <w:fldChar w:fldCharType="end"/>
    </w:r>
  </w:p>
  <w:p w:rsidR="009D3869" w:rsidP="009D3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DED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86B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869"/>
  </w:style>
  <w:style w:type="character" w:customStyle="1" w:styleId="Heading1Char">
    <w:name w:val="Heading 1 Char"/>
    <w:basedOn w:val="DefaultParagraphFont"/>
    <w:link w:val="Heading1"/>
    <w:rsid w:val="009D3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8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38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38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869"/>
    <w:rPr>
      <w:b/>
      <w:spacing w:val="0"/>
    </w:rPr>
  </w:style>
  <w:style w:type="character" w:styleId="Emphasis">
    <w:name w:val="Emphasis"/>
    <w:basedOn w:val="DefaultParagraphFont"/>
    <w:qFormat/>
    <w:rsid w:val="009D3869"/>
    <w:rPr>
      <w:i/>
    </w:rPr>
  </w:style>
  <w:style w:type="paragraph" w:customStyle="1" w:styleId="SuperHeading">
    <w:name w:val="SuperHeading"/>
    <w:basedOn w:val="Normal"/>
    <w:rsid w:val="009D3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8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3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8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3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869"/>
  </w:style>
  <w:style w:type="paragraph" w:styleId="TableofFigures">
    <w:name w:val="table of figures"/>
    <w:basedOn w:val="Normal"/>
    <w:next w:val="Normal"/>
    <w:semiHidden/>
    <w:rsid w:val="009D3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8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869"/>
    <w:rPr>
      <w:rFonts w:ascii="Wingdings" w:hAnsi="Wingdings"/>
    </w:rPr>
  </w:style>
  <w:style w:type="paragraph" w:customStyle="1" w:styleId="TableHeading">
    <w:name w:val="Table Heading"/>
    <w:basedOn w:val="HeadingBase"/>
    <w:rsid w:val="009D3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869"/>
    <w:rPr>
      <w:color w:val="0033CC"/>
      <w:u w:val="none"/>
    </w:rPr>
  </w:style>
  <w:style w:type="paragraph" w:customStyle="1" w:styleId="BodyTextRight">
    <w:name w:val="Body Text Right"/>
    <w:basedOn w:val="BodyText"/>
    <w:rsid w:val="009D3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869"/>
    <w:rPr>
      <w:sz w:val="32"/>
    </w:rPr>
  </w:style>
  <w:style w:type="paragraph" w:customStyle="1" w:styleId="HeadingProcedure">
    <w:name w:val="Heading Procedure"/>
    <w:basedOn w:val="HeadingBase"/>
    <w:next w:val="Normal"/>
    <w:rsid w:val="009D3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869"/>
    <w:pPr>
      <w:spacing w:before="60" w:after="60"/>
    </w:pPr>
  </w:style>
  <w:style w:type="paragraph" w:styleId="ListContinue">
    <w:name w:val="List Continue"/>
    <w:basedOn w:val="List"/>
    <w:rsid w:val="009D3869"/>
    <w:pPr>
      <w:ind w:firstLine="0"/>
    </w:pPr>
  </w:style>
  <w:style w:type="paragraph" w:customStyle="1" w:styleId="ListNote">
    <w:name w:val="List Note"/>
    <w:basedOn w:val="List"/>
    <w:rsid w:val="009D3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869"/>
    <w:rPr>
      <w:rFonts w:ascii="Courier New" w:hAnsi="Courier New"/>
    </w:rPr>
  </w:style>
  <w:style w:type="paragraph" w:customStyle="1" w:styleId="NoteBullet">
    <w:name w:val="Note Bullet"/>
    <w:basedOn w:val="Note"/>
    <w:rsid w:val="009D3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8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869"/>
    <w:rPr>
      <w:b/>
      <w:smallCaps/>
    </w:rPr>
  </w:style>
  <w:style w:type="paragraph" w:customStyle="1" w:styleId="TableListNumber">
    <w:name w:val="Table List Number"/>
    <w:basedOn w:val="ListNumber"/>
    <w:rsid w:val="009D3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869"/>
    <w:pPr>
      <w:numPr>
        <w:numId w:val="8"/>
      </w:numPr>
    </w:pPr>
  </w:style>
  <w:style w:type="paragraph" w:customStyle="1" w:styleId="ListAlpha2">
    <w:name w:val="List Alpha 2"/>
    <w:basedOn w:val="List2"/>
    <w:rsid w:val="009D3869"/>
    <w:pPr>
      <w:numPr>
        <w:numId w:val="7"/>
      </w:numPr>
    </w:pPr>
  </w:style>
  <w:style w:type="paragraph" w:styleId="List2">
    <w:name w:val="List 2"/>
    <w:basedOn w:val="BodyText"/>
    <w:rsid w:val="009D3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8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8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869"/>
    <w:pPr>
      <w:numPr>
        <w:numId w:val="3"/>
      </w:numPr>
    </w:pPr>
  </w:style>
  <w:style w:type="paragraph" w:styleId="ListContinue2">
    <w:name w:val="List Continue 2"/>
    <w:basedOn w:val="List2"/>
    <w:rsid w:val="009D3869"/>
    <w:pPr>
      <w:ind w:firstLine="0"/>
    </w:pPr>
  </w:style>
  <w:style w:type="paragraph" w:styleId="ListContinue3">
    <w:name w:val="List Continue 3"/>
    <w:basedOn w:val="List3"/>
    <w:rsid w:val="009D3869"/>
    <w:pPr>
      <w:ind w:left="1021" w:firstLine="0"/>
    </w:pPr>
  </w:style>
  <w:style w:type="paragraph" w:styleId="ListContinue4">
    <w:name w:val="List Continue 4"/>
    <w:basedOn w:val="List4"/>
    <w:rsid w:val="009D3869"/>
    <w:pPr>
      <w:ind w:firstLine="0"/>
    </w:pPr>
  </w:style>
  <w:style w:type="paragraph" w:styleId="ListContinue5">
    <w:name w:val="List Continue 5"/>
    <w:basedOn w:val="List5"/>
    <w:rsid w:val="009D3869"/>
    <w:pPr>
      <w:ind w:firstLine="0"/>
    </w:pPr>
  </w:style>
  <w:style w:type="paragraph" w:styleId="ListNumber3">
    <w:name w:val="List Number 3"/>
    <w:basedOn w:val="List3"/>
    <w:rsid w:val="009D3869"/>
    <w:pPr>
      <w:numPr>
        <w:numId w:val="4"/>
      </w:numPr>
    </w:pPr>
  </w:style>
  <w:style w:type="paragraph" w:styleId="ListNumber4">
    <w:name w:val="List Number 4"/>
    <w:basedOn w:val="List4"/>
    <w:rsid w:val="009D3869"/>
    <w:pPr>
      <w:numPr>
        <w:numId w:val="5"/>
      </w:numPr>
    </w:pPr>
  </w:style>
  <w:style w:type="paragraph" w:styleId="ListNumber5">
    <w:name w:val="List Number 5"/>
    <w:basedOn w:val="List5"/>
    <w:rsid w:val="009D3869"/>
    <w:pPr>
      <w:numPr>
        <w:numId w:val="6"/>
      </w:numPr>
    </w:pPr>
  </w:style>
  <w:style w:type="paragraph" w:styleId="BlockText">
    <w:name w:val="Block Text"/>
    <w:basedOn w:val="Normal"/>
    <w:rsid w:val="009D3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869"/>
    <w:rPr>
      <w:sz w:val="16"/>
      <w:vertAlign w:val="superscript"/>
    </w:rPr>
  </w:style>
  <w:style w:type="character" w:customStyle="1" w:styleId="Symbols">
    <w:name w:val="Symbols"/>
    <w:basedOn w:val="DefaultParagraphFont"/>
    <w:rsid w:val="009D3869"/>
    <w:rPr>
      <w:rFonts w:ascii="Symbol" w:hAnsi="Symbol"/>
    </w:rPr>
  </w:style>
  <w:style w:type="character" w:customStyle="1" w:styleId="MenuOptions">
    <w:name w:val="Menu Options"/>
    <w:basedOn w:val="DefaultParagraphFont"/>
    <w:rsid w:val="009D3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869"/>
    <w:rPr>
      <w:b/>
    </w:rPr>
  </w:style>
  <w:style w:type="character" w:customStyle="1" w:styleId="Underlined">
    <w:name w:val="Underlined"/>
    <w:basedOn w:val="DefaultParagraphFont"/>
    <w:rsid w:val="009D3869"/>
    <w:rPr>
      <w:u w:val="single"/>
    </w:rPr>
  </w:style>
  <w:style w:type="paragraph" w:customStyle="1" w:styleId="TableBodyTextRight">
    <w:name w:val="Table Body Text Right"/>
    <w:basedOn w:val="TableBodyText"/>
    <w:rsid w:val="009D3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869"/>
    <w:rPr>
      <w:sz w:val="18"/>
    </w:rPr>
  </w:style>
  <w:style w:type="paragraph" w:customStyle="1" w:styleId="BodySmallRight">
    <w:name w:val="Body Small Right"/>
    <w:basedOn w:val="BodyTextRight"/>
    <w:rsid w:val="009D3869"/>
    <w:rPr>
      <w:sz w:val="18"/>
      <w:szCs w:val="18"/>
    </w:rPr>
  </w:style>
  <w:style w:type="paragraph" w:customStyle="1" w:styleId="MarginEdition">
    <w:name w:val="Margin Edition"/>
    <w:basedOn w:val="MarginNote"/>
    <w:rsid w:val="009D3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869"/>
    <w:rPr>
      <w:sz w:val="2"/>
      <w:szCs w:val="2"/>
    </w:rPr>
  </w:style>
  <w:style w:type="character" w:customStyle="1" w:styleId="Small">
    <w:name w:val="Small"/>
    <w:basedOn w:val="DefaultParagraphFont"/>
    <w:rsid w:val="009D3869"/>
    <w:rPr>
      <w:sz w:val="16"/>
    </w:rPr>
  </w:style>
  <w:style w:type="paragraph" w:customStyle="1" w:styleId="WideTable">
    <w:name w:val="Wide Table"/>
    <w:basedOn w:val="Normal"/>
    <w:rsid w:val="009D3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869"/>
  </w:style>
  <w:style w:type="paragraph" w:styleId="Quote">
    <w:name w:val="Quote"/>
    <w:basedOn w:val="Heading1"/>
    <w:link w:val="QuoteChar"/>
    <w:qFormat/>
    <w:rsid w:val="009D3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869"/>
    <w:pPr>
      <w:pageBreakBefore/>
    </w:pPr>
  </w:style>
  <w:style w:type="paragraph" w:customStyle="1" w:styleId="Border">
    <w:name w:val="Border"/>
    <w:basedOn w:val="Normal"/>
    <w:qFormat/>
    <w:rsid w:val="009D3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869"/>
    <w:rPr>
      <w:u w:val="single"/>
    </w:rPr>
  </w:style>
  <w:style w:type="character" w:customStyle="1" w:styleId="BoldandItalics">
    <w:name w:val="Bold and Italics"/>
    <w:qFormat/>
    <w:rsid w:val="009D3869"/>
    <w:rPr>
      <w:b/>
      <w:i/>
      <w:u w:val="none"/>
    </w:rPr>
  </w:style>
  <w:style w:type="paragraph" w:styleId="BalloonText">
    <w:name w:val="Balloon Text"/>
    <w:basedOn w:val="Normal"/>
    <w:link w:val="BalloonTextChar"/>
    <w:rsid w:val="009D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869"/>
    <w:pPr>
      <w:spacing w:before="0" w:after="0"/>
    </w:pPr>
  </w:style>
  <w:style w:type="paragraph" w:customStyle="1" w:styleId="BodyTextBold">
    <w:name w:val="Body Text Bold"/>
    <w:basedOn w:val="BodyText"/>
    <w:qFormat/>
    <w:rsid w:val="009D3869"/>
    <w:rPr>
      <w:b/>
    </w:rPr>
  </w:style>
  <w:style w:type="character" w:styleId="Hyperlink">
    <w:name w:val="Hyperlink"/>
    <w:basedOn w:val="DefaultParagraphFont"/>
    <w:uiPriority w:val="99"/>
    <w:unhideWhenUsed/>
    <w:rsid w:val="00232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847</Words>
  <Characters>5773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PSPGEN104 Build and maintain community relationships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