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692" w:rsidP="00502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PSPGEN102 Persuade and influence opinion</w:t>
      </w:r>
      <w:r>
        <w:fldChar w:fldCharType="end"/>
      </w:r>
    </w:p>
    <w:p w:rsidR="00502692" w:rsidP="00502692">
      <w:pPr>
        <w:pStyle w:val="Version"/>
        <w:sectPr w:rsidSect="002A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DB0" w:rsidP="002A3DB0">
      <w:pPr>
        <w:pStyle w:val="SuperHeading"/>
      </w:pPr>
      <w:r w:rsidRPr="002A3DB0">
        <w:t>PSPGEN102 Persuade and influence opinion</w:t>
      </w:r>
    </w:p>
    <w:p w:rsidR="00000000" w:rsidRPr="002A3DB0" w:rsidP="002A3DB0">
      <w:pPr>
        <w:pStyle w:val="Heading1"/>
      </w:pPr>
      <w:bookmarkStart w:id="1" w:name="O_1215157"/>
      <w:bookmarkEnd w:id="1"/>
      <w:r w:rsidRPr="002A3DB0">
        <w:t>Modification History</w:t>
      </w:r>
    </w:p>
    <w:p w:rsidR="00000000" w:rsidRPr="002A3DB0" w:rsidP="00502692">
      <w:pPr>
        <w:pStyle w:val="BodyText"/>
      </w:pPr>
      <w:r w:rsidRPr="002A3DB0">
        <w:t>Supersedes and is not equivalent to PSPGEN070 Persuade and influence opinion.</w:t>
      </w:r>
    </w:p>
    <w:p w:rsidR="00000000" w:rsidRPr="002A3DB0" w:rsidP="002A3DB0">
      <w:pPr>
        <w:pStyle w:val="Heading1"/>
      </w:pPr>
      <w:bookmarkStart w:id="2" w:name="O_1215158"/>
      <w:bookmarkEnd w:id="2"/>
      <w:r w:rsidRPr="002A3DB0">
        <w:t>Application</w:t>
      </w:r>
    </w:p>
    <w:p w:rsidR="00000000" w:rsidRPr="002A3DB0" w:rsidP="00502692">
      <w:pPr>
        <w:pStyle w:val="BodyText"/>
      </w:pPr>
      <w:r w:rsidRPr="002A3DB0">
        <w:t>This unit describes the performance outcomes, skills and knowledge required to persuade and influence opinion in high-level wo</w:t>
      </w:r>
      <w:r w:rsidRPr="002A3DB0">
        <w:t xml:space="preserve">rkplace communication with internal and external clients, colleagues and other staff. </w:t>
      </w:r>
    </w:p>
    <w:p w:rsidR="00000000" w:rsidRPr="002A3DB0" w:rsidP="00502692">
      <w:pPr>
        <w:pStyle w:val="BodyText"/>
      </w:pPr>
      <w:r w:rsidRPr="002A3DB0">
        <w:t>This unit applies to those working in senior generalist and specialist roles within the public sector. Those undertaking this unit work autonomously, consulting others a</w:t>
      </w:r>
      <w:r w:rsidRPr="002A3DB0">
        <w:t>s required. They perform sophisticated tasks in a range of contexts.</w:t>
      </w:r>
    </w:p>
    <w:p w:rsidR="00000000" w:rsidRPr="002A3DB0" w:rsidP="00502692">
      <w:pPr>
        <w:pStyle w:val="BodyText"/>
      </w:pPr>
      <w:r w:rsidRPr="002A3DB0">
        <w:t>The skills in this unit must be applied in accordance with Commonwealth and State or Territory legislation, Australian standards and industry codes of practice.</w:t>
      </w:r>
    </w:p>
    <w:p w:rsidR="00000000" w:rsidRPr="002A3DB0" w:rsidP="00502692">
      <w:pPr>
        <w:pStyle w:val="BodyText"/>
      </w:pPr>
      <w:r w:rsidRPr="002A3DB0">
        <w:t>No occupational licensing,</w:t>
      </w:r>
      <w:r w:rsidRPr="002A3DB0">
        <w:t xml:space="preserve"> certification or specific legislative requirements apply to this unit at the time of publication.</w:t>
      </w:r>
    </w:p>
    <w:p w:rsidR="00000000" w:rsidRPr="002A3DB0" w:rsidP="002A3DB0">
      <w:pPr>
        <w:pStyle w:val="Heading1"/>
      </w:pPr>
      <w:bookmarkStart w:id="3" w:name="O_1215159"/>
      <w:bookmarkEnd w:id="3"/>
      <w:r w:rsidRPr="002A3DB0">
        <w:t>Pre-requisite Unit</w:t>
      </w:r>
    </w:p>
    <w:p w:rsidR="00000000" w:rsidRPr="002A3DB0" w:rsidP="00502692">
      <w:pPr>
        <w:pStyle w:val="BodyText"/>
      </w:pPr>
      <w:r w:rsidRPr="002A3DB0">
        <w:t xml:space="preserve">Nil </w:t>
      </w:r>
    </w:p>
    <w:p w:rsidR="00000000" w:rsidRPr="002A3DB0" w:rsidP="002A3DB0">
      <w:pPr>
        <w:pStyle w:val="Heading1"/>
      </w:pPr>
      <w:bookmarkStart w:id="4" w:name="O_1215160"/>
      <w:bookmarkEnd w:id="4"/>
      <w:r w:rsidRPr="002A3DB0">
        <w:t>Competency Field</w:t>
      </w:r>
    </w:p>
    <w:p w:rsidR="00000000" w:rsidRPr="002A3DB0" w:rsidP="00502692">
      <w:pPr>
        <w:pStyle w:val="BodyText"/>
      </w:pPr>
      <w:r w:rsidRPr="002A3DB0">
        <w:t>General</w:t>
      </w:r>
    </w:p>
    <w:p w:rsidR="00000000" w:rsidRPr="002A3DB0" w:rsidP="002A3DB0">
      <w:pPr>
        <w:pStyle w:val="Heading1"/>
      </w:pPr>
      <w:bookmarkStart w:id="5" w:name="O_1215162"/>
      <w:bookmarkEnd w:id="5"/>
      <w:r w:rsidRPr="002A3D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BodyText"/>
            </w:pPr>
            <w:r w:rsidRPr="002A3DB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BodyText"/>
              <w:rPr>
                <w:lang w:val="en-NZ"/>
              </w:rPr>
            </w:pPr>
            <w:r w:rsidRPr="002A3DB0">
              <w:rPr>
                <w:rStyle w:val="SpecialBold"/>
              </w:rPr>
              <w:t>PERFORMA</w:t>
            </w:r>
            <w:r w:rsidRPr="002A3DB0">
              <w:rPr>
                <w:rStyle w:val="SpecialBold"/>
              </w:rPr>
              <w:t>NCE</w:t>
            </w:r>
            <w:r w:rsidRPr="002A3DB0">
              <w:t xml:space="preserve"> </w:t>
            </w:r>
            <w:r w:rsidRPr="002A3DB0">
              <w:rPr>
                <w:rStyle w:val="SpecialBold"/>
              </w:rPr>
              <w:t>CRITERIA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BodyText"/>
            </w:pPr>
            <w:r w:rsidRPr="002A3DB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BodyText"/>
              <w:rPr>
                <w:lang w:val="en-NZ"/>
              </w:rPr>
            </w:pPr>
            <w:r w:rsidRPr="002A3D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List"/>
              <w:rPr>
                <w:lang w:val="en-NZ"/>
              </w:rPr>
            </w:pPr>
            <w:r w:rsidRPr="002A3DB0">
              <w:t>1.  Prepare for high- level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List"/>
            </w:pPr>
            <w:r w:rsidRPr="002A3DB0">
              <w:t>1.1. Clarify communication objectives, confirm those to be present and identify communication mode.</w:t>
            </w:r>
          </w:p>
          <w:p w:rsidR="00000000" w:rsidRPr="002A3DB0" w:rsidP="002A3DB0">
            <w:pPr>
              <w:pStyle w:val="List"/>
            </w:pPr>
            <w:r w:rsidRPr="002A3DB0">
              <w:t>1.2. Anticipate likely attitudes of, and positions to be taken by, those present on the matters under discussion.</w:t>
            </w:r>
          </w:p>
          <w:p w:rsidR="00000000" w:rsidRPr="002A3DB0" w:rsidP="002A3DB0">
            <w:pPr>
              <w:pStyle w:val="List"/>
            </w:pPr>
            <w:r w:rsidRPr="002A3DB0">
              <w:t>1.3. Consider communication styles of thos</w:t>
            </w:r>
            <w:r w:rsidRPr="002A3DB0">
              <w:t>e to be present and assess their effect on tone and likely progress of the discussion.</w:t>
            </w:r>
          </w:p>
          <w:p w:rsidR="00000000" w:rsidRPr="002A3DB0" w:rsidP="002A3DB0">
            <w:pPr>
              <w:pStyle w:val="List"/>
            </w:pPr>
            <w:r w:rsidRPr="002A3DB0">
              <w:t>1.4. Undertake critical self-evaluation of communication strengths and vulnerabilities and compare with other participants in the planned discussions.</w:t>
            </w:r>
          </w:p>
          <w:p w:rsidR="00000000" w:rsidP="002A3DB0">
            <w:pPr>
              <w:pStyle w:val="List"/>
              <w:rPr>
                <w:lang w:val="en-NZ"/>
              </w:rPr>
            </w:pPr>
            <w:r w:rsidRPr="002A3DB0">
              <w:t xml:space="preserve">1.5. Research and </w:t>
            </w:r>
            <w:r w:rsidRPr="002A3DB0">
              <w:t>organise subject matter, identify key messages and plan tactics to use personal strengths and maximise outcomes.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List"/>
              <w:rPr>
                <w:lang w:val="en-NZ"/>
              </w:rPr>
            </w:pPr>
            <w:r w:rsidRPr="002A3DB0">
              <w:t>2.  Critically analyse and respond to opinions.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List"/>
            </w:pPr>
            <w:r w:rsidRPr="002A3DB0">
              <w:t>2.1. Listen to others critically and responsively to evaluate complex levels of meaning in spo</w:t>
            </w:r>
            <w:r w:rsidRPr="002A3DB0">
              <w:t>ken communication and to identify bias or unsupported argument.</w:t>
            </w:r>
          </w:p>
          <w:p w:rsidR="00000000" w:rsidRPr="002A3DB0" w:rsidP="002A3DB0">
            <w:pPr>
              <w:pStyle w:val="List"/>
            </w:pPr>
            <w:r w:rsidRPr="002A3DB0">
              <w:t>2.2. Note tone, style, non-verbal elements and points of view of speakers and consider their use in influencing and affecting particular outcomes.</w:t>
            </w:r>
          </w:p>
          <w:p w:rsidR="00000000" w:rsidRPr="002A3DB0" w:rsidP="002A3DB0">
            <w:pPr>
              <w:pStyle w:val="List"/>
            </w:pPr>
            <w:r w:rsidRPr="002A3DB0">
              <w:t>2.3. Analyse reaction to speakers and their p</w:t>
            </w:r>
            <w:r w:rsidRPr="002A3DB0">
              <w:t>oint of view to identify and manage emotional triggers and maintain objectivity.</w:t>
            </w:r>
          </w:p>
          <w:p w:rsidR="00000000" w:rsidRPr="002A3DB0" w:rsidP="002A3DB0">
            <w:pPr>
              <w:pStyle w:val="List"/>
            </w:pPr>
            <w:r w:rsidRPr="002A3DB0">
              <w:t>2.4. Welcome opposing or challenging views and examine them for their value in achieving the same ends.</w:t>
            </w:r>
          </w:p>
          <w:p w:rsidR="00000000" w:rsidRPr="002A3DB0" w:rsidP="002A3DB0">
            <w:pPr>
              <w:pStyle w:val="List"/>
            </w:pPr>
            <w:r w:rsidRPr="002A3DB0">
              <w:t>2.5. Examine communication for subtext, significant inclusions and excl</w:t>
            </w:r>
            <w:r w:rsidRPr="002A3DB0">
              <w:t>usions, values, attitudes and assumptions.</w:t>
            </w:r>
          </w:p>
          <w:p w:rsidR="00000000" w:rsidP="002A3DB0">
            <w:pPr>
              <w:pStyle w:val="List"/>
              <w:rPr>
                <w:lang w:val="en-NZ"/>
              </w:rPr>
            </w:pPr>
            <w:r w:rsidRPr="002A3DB0">
              <w:t>2.6. Explore complex concepts and ideas to clarify understanding, and to challenge and justify interpretations based on underlying assumptions, beliefs and values.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List"/>
              <w:rPr>
                <w:lang w:val="en-NZ"/>
              </w:rPr>
            </w:pPr>
            <w:r w:rsidRPr="002A3DB0">
              <w:t>3.  Persuade and influence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List"/>
            </w:pPr>
            <w:r w:rsidRPr="002A3DB0">
              <w:t>3.1. Choose a communication approach to maximise effect with the given audience.</w:t>
            </w:r>
          </w:p>
          <w:p w:rsidR="00000000" w:rsidRPr="002A3DB0" w:rsidP="002A3DB0">
            <w:pPr>
              <w:pStyle w:val="List"/>
            </w:pPr>
            <w:r w:rsidRPr="002A3DB0">
              <w:t>3.2. Assert sustained points of view with determination and conviction.</w:t>
            </w:r>
          </w:p>
          <w:p w:rsidR="00000000" w:rsidRPr="002A3DB0" w:rsidP="002A3DB0">
            <w:pPr>
              <w:pStyle w:val="List"/>
            </w:pPr>
            <w:r w:rsidRPr="002A3DB0">
              <w:t>3.3. Modify content and approach when speaking to an unresponsive audience, and handle diversions and u</w:t>
            </w:r>
            <w:r w:rsidRPr="002A3DB0">
              <w:t>nexpected questions confidently.</w:t>
            </w:r>
          </w:p>
          <w:p w:rsidR="00000000" w:rsidRPr="002A3DB0" w:rsidP="002A3DB0">
            <w:pPr>
              <w:pStyle w:val="List"/>
            </w:pPr>
            <w:r w:rsidRPr="002A3DB0">
              <w:t>3.4. Use a variety of verbal and non-verbal behaviour to explain abstract ideas and expand on complex issues.</w:t>
            </w:r>
          </w:p>
          <w:p w:rsidR="00000000" w:rsidRPr="002A3DB0" w:rsidP="002A3DB0">
            <w:pPr>
              <w:pStyle w:val="List"/>
            </w:pPr>
            <w:r w:rsidRPr="002A3DB0">
              <w:t>3.5. Respond to complex questions and arguments with reasoned explanation.</w:t>
            </w:r>
          </w:p>
          <w:p w:rsidR="00000000" w:rsidP="002A3DB0">
            <w:pPr>
              <w:pStyle w:val="List"/>
              <w:rPr>
                <w:lang w:val="en-NZ"/>
              </w:rPr>
            </w:pPr>
            <w:r w:rsidRPr="002A3DB0">
              <w:t>3.6. Handle disagreements or conflicti</w:t>
            </w:r>
            <w:r w:rsidRPr="002A3DB0">
              <w:t>ng personalities objectively and negotiate agreements where possible, concluding with positive summaries of achievement.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List"/>
              <w:rPr>
                <w:lang w:val="en-NZ"/>
              </w:rPr>
            </w:pPr>
            <w:r w:rsidRPr="002A3DB0">
              <w:t>4.  Reflect on and hone communication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List"/>
            </w:pPr>
            <w:r w:rsidRPr="002A3DB0">
              <w:t xml:space="preserve">4.1. Seek feedback from others, assess outcomes and analyse underlying interactions </w:t>
            </w:r>
            <w:r w:rsidRPr="002A3DB0">
              <w:t>and motivations.</w:t>
            </w:r>
          </w:p>
          <w:p w:rsidR="00000000" w:rsidRPr="002A3DB0" w:rsidP="002A3DB0">
            <w:pPr>
              <w:pStyle w:val="List"/>
            </w:pPr>
            <w:r w:rsidRPr="002A3DB0">
              <w:t>4.2. Analyse own behaviours and reactions to others to identify opportunities to improve own skills</w:t>
            </w:r>
          </w:p>
          <w:p w:rsidR="00000000" w:rsidRPr="002A3DB0" w:rsidP="002A3DB0">
            <w:pPr>
              <w:pStyle w:val="List"/>
            </w:pPr>
            <w:r w:rsidRPr="002A3DB0">
              <w:t>4.3. Articulate and use lessons learnt to underpin future interactions.</w:t>
            </w:r>
          </w:p>
          <w:p w:rsidR="00000000" w:rsidRPr="002A3DB0" w:rsidP="002A3DB0">
            <w:pPr>
              <w:pStyle w:val="List"/>
            </w:pPr>
            <w:r w:rsidRPr="002A3DB0">
              <w:t>4.4. Develop and practise sophisticated language structures and fea</w:t>
            </w:r>
            <w:r w:rsidRPr="002A3DB0">
              <w:t>tures that influence audiences.</w:t>
            </w:r>
          </w:p>
          <w:p w:rsidR="00000000" w:rsidRPr="002A3DB0" w:rsidP="002A3DB0">
            <w:pPr>
              <w:pStyle w:val="List"/>
            </w:pPr>
            <w:r w:rsidRPr="002A3DB0">
              <w:t>4.5. Explore and practise creative and innovative communication strategies for workplace applications.</w:t>
            </w:r>
          </w:p>
        </w:tc>
      </w:tr>
    </w:tbl>
    <w:p w:rsidR="00000000" w:rsidRPr="002A3DB0" w:rsidP="002A3DB0">
      <w:pPr>
        <w:pStyle w:val="BodyText"/>
      </w:pPr>
    </w:p>
    <w:p w:rsidR="00000000" w:rsidRPr="002A3DB0" w:rsidP="002A3DB0">
      <w:pPr>
        <w:pStyle w:val="AllowPageBreak"/>
      </w:pPr>
    </w:p>
    <w:p w:rsidR="00000000" w:rsidRPr="002A3DB0" w:rsidP="002A3DB0">
      <w:pPr>
        <w:pStyle w:val="Heading1"/>
      </w:pPr>
      <w:bookmarkStart w:id="6" w:name="O_1215163"/>
      <w:bookmarkEnd w:id="6"/>
      <w:r w:rsidRPr="002A3DB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BodyText"/>
              <w:rPr>
                <w:lang w:val="en-NZ"/>
              </w:rPr>
            </w:pPr>
            <w:r w:rsidRPr="002A3DB0">
              <w:t>Foundation skills essential to performance in this unit, but not explicit in the performance criteria are listed here, along with a brief context statement.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BodyText"/>
            </w:pPr>
            <w:r w:rsidRPr="002A3DB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BodyText"/>
              <w:rPr>
                <w:lang w:val="en-NZ"/>
              </w:rPr>
            </w:pPr>
            <w:r w:rsidRPr="002A3DB0">
              <w:rPr>
                <w:rStyle w:val="SpecialBold"/>
              </w:rPr>
              <w:t>DESCRIPTION</w:t>
            </w:r>
          </w:p>
        </w:tc>
      </w:tr>
      <w:tr w:rsidTr="002A3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DB0">
            <w:pPr>
              <w:pStyle w:val="BodyText"/>
              <w:rPr>
                <w:lang w:val="en-NZ"/>
              </w:rPr>
            </w:pPr>
            <w:r w:rsidRPr="002A3DB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DB0" w:rsidP="002A3DB0">
            <w:pPr>
              <w:pStyle w:val="ListBullet"/>
            </w:pPr>
            <w:r w:rsidRPr="002A3DB0">
              <w:t xml:space="preserve">adapt personal communication style and strategies to shift the position of others in relation to achieving goals. </w:t>
            </w:r>
          </w:p>
        </w:tc>
      </w:tr>
    </w:tbl>
    <w:p w:rsidR="00502692" w:rsidP="002A3DB0">
      <w:pPr>
        <w:pStyle w:val="BodyText"/>
      </w:pPr>
    </w:p>
    <w:p w:rsidR="00502692" w:rsidP="002A3DB0">
      <w:pPr>
        <w:pStyle w:val="BodyText"/>
      </w:pPr>
    </w:p>
    <w:p w:rsidR="00000000" w:rsidRPr="002A3DB0" w:rsidP="002A3DB0">
      <w:pPr>
        <w:pStyle w:val="Heading1"/>
      </w:pPr>
      <w:bookmarkStart w:id="7" w:name="O_1215165"/>
      <w:bookmarkEnd w:id="7"/>
      <w:r w:rsidRPr="002A3DB0">
        <w:t>Unit Mapping Information</w:t>
      </w:r>
    </w:p>
    <w:p w:rsidR="00000000" w:rsidRPr="002A3DB0" w:rsidP="00502692">
      <w:pPr>
        <w:pStyle w:val="BodyText"/>
      </w:pPr>
      <w:r w:rsidRPr="002A3DB0">
        <w:t>Supersedes and is not equivalent to PSPGEN070 Persuade and influence opinion.</w:t>
      </w:r>
    </w:p>
    <w:p w:rsidR="00000000" w:rsidRPr="002A3DB0" w:rsidP="002A3DB0">
      <w:pPr>
        <w:pStyle w:val="Heading1"/>
      </w:pPr>
      <w:bookmarkStart w:id="8" w:name="O_1215172"/>
      <w:bookmarkEnd w:id="8"/>
      <w:r w:rsidRPr="002A3DB0">
        <w:t>Links</w:t>
      </w:r>
    </w:p>
    <w:p w:rsidR="00000000" w:rsidRPr="002A3DB0" w:rsidP="00502692">
      <w:pPr>
        <w:pStyle w:val="BodyText"/>
      </w:pPr>
      <w:r w:rsidRPr="002A3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3D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3DB0" w:rsidP="00502692">
      <w:pPr>
        <w:pStyle w:val="BodyText"/>
        <w:sectPr w:rsidSect="002A3D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3DB0" w:rsidP="002A3DB0">
      <w:pPr>
        <w:pStyle w:val="SuperHeading"/>
      </w:pPr>
      <w:r w:rsidRPr="002A3DB0">
        <w:t>Assessment Requirements for PSPGEN102 Persua</w:t>
      </w:r>
      <w:r w:rsidRPr="002A3DB0">
        <w:t>de and influence opinion</w:t>
      </w:r>
    </w:p>
    <w:p w:rsidR="00000000" w:rsidRPr="002A3DB0" w:rsidP="002A3DB0">
      <w:pPr>
        <w:pStyle w:val="Heading1"/>
      </w:pPr>
      <w:bookmarkStart w:id="9" w:name="O_1215167"/>
      <w:bookmarkEnd w:id="9"/>
      <w:r w:rsidRPr="002A3DB0">
        <w:t>Modification History</w:t>
      </w:r>
    </w:p>
    <w:p w:rsidR="00000000" w:rsidRPr="002A3DB0" w:rsidP="00502692">
      <w:pPr>
        <w:pStyle w:val="BodyText"/>
      </w:pPr>
      <w:r w:rsidRPr="002A3DB0">
        <w:t>Supersedes and is not equivalent to PSPGEN070 Persuade and influence opinion.</w:t>
      </w:r>
    </w:p>
    <w:p w:rsidR="00000000" w:rsidRPr="002A3DB0" w:rsidP="002A3DB0">
      <w:pPr>
        <w:pStyle w:val="Heading1"/>
      </w:pPr>
      <w:bookmarkStart w:id="10" w:name="O_1215168"/>
      <w:bookmarkEnd w:id="10"/>
      <w:r w:rsidRPr="002A3DB0">
        <w:t>Performance Evidence</w:t>
      </w:r>
    </w:p>
    <w:p w:rsidR="00000000" w:rsidRPr="002A3DB0" w:rsidP="00502692">
      <w:pPr>
        <w:pStyle w:val="BodyText"/>
      </w:pPr>
      <w:r w:rsidRPr="002A3DB0">
        <w:t>Evidence of the ability to complete tasks outlined in elements and performance criteria of this unit in the context of the job role, and on at least one occasion:</w:t>
      </w:r>
    </w:p>
    <w:p w:rsidR="00000000" w:rsidRPr="002A3DB0" w:rsidP="002A3DB0">
      <w:pPr>
        <w:pStyle w:val="ListBullet"/>
      </w:pPr>
      <w:r w:rsidRPr="002A3DB0">
        <w:t>apply legislation, regulations and policies relating to communication in the public sector</w:t>
      </w:r>
    </w:p>
    <w:p w:rsidR="00000000" w:rsidRPr="002A3DB0" w:rsidP="002A3DB0">
      <w:pPr>
        <w:pStyle w:val="ListBullet"/>
      </w:pPr>
      <w:r w:rsidRPr="002A3DB0">
        <w:t>a</w:t>
      </w:r>
      <w:r w:rsidRPr="002A3DB0">
        <w:t>nalyse and use language structures and features that influence the interpretation of spoken communication; and</w:t>
      </w:r>
    </w:p>
    <w:p w:rsidR="00000000" w:rsidRPr="002A3DB0" w:rsidP="002A3DB0">
      <w:pPr>
        <w:pStyle w:val="ListBullet"/>
      </w:pPr>
      <w:r w:rsidRPr="002A3DB0">
        <w:t xml:space="preserve">interact responsively, critically and confidently on specific topics with a: </w:t>
      </w:r>
    </w:p>
    <w:p w:rsidR="00000000" w:rsidRPr="002A3DB0" w:rsidP="002A3DB0">
      <w:pPr>
        <w:pStyle w:val="ListBullet2"/>
      </w:pPr>
      <w:r w:rsidRPr="002A3DB0">
        <w:t>familiar group</w:t>
      </w:r>
    </w:p>
    <w:p w:rsidR="00000000" w:rsidRPr="002A3DB0" w:rsidP="002A3DB0">
      <w:pPr>
        <w:pStyle w:val="ListBullet2"/>
      </w:pPr>
      <w:r w:rsidRPr="002A3DB0">
        <w:t xml:space="preserve">unfamiliar group </w:t>
      </w:r>
    </w:p>
    <w:p w:rsidR="00000000" w:rsidRPr="002A3DB0" w:rsidP="00502692">
      <w:pPr>
        <w:pStyle w:val="BodyText"/>
      </w:pPr>
      <w:r w:rsidRPr="002A3DB0">
        <w:t>each in a formal and informal workplace situation to reach an agreed position.</w:t>
      </w:r>
    </w:p>
    <w:p w:rsidR="00000000" w:rsidRPr="002A3DB0" w:rsidP="002A3DB0">
      <w:pPr>
        <w:pStyle w:val="Heading1"/>
      </w:pPr>
      <w:bookmarkStart w:id="11" w:name="O_1215169"/>
      <w:bookmarkEnd w:id="11"/>
      <w:r w:rsidRPr="002A3DB0">
        <w:t>Knowledge Evidence</w:t>
      </w:r>
    </w:p>
    <w:p w:rsidR="00000000" w:rsidRPr="002A3DB0" w:rsidP="00502692">
      <w:pPr>
        <w:pStyle w:val="BodyText"/>
      </w:pPr>
      <w:r w:rsidRPr="002A3DB0">
        <w:t>Demonstrated knowledge required to complete the tasks outlined in elements and performance criteria of this unit:</w:t>
      </w:r>
    </w:p>
    <w:p w:rsidR="00000000" w:rsidRPr="002A3DB0" w:rsidP="002A3DB0">
      <w:pPr>
        <w:pStyle w:val="ListBullet"/>
      </w:pPr>
      <w:r w:rsidRPr="002A3DB0">
        <w:t>public sector legislatio</w:t>
      </w:r>
      <w:r w:rsidRPr="002A3DB0">
        <w:t xml:space="preserve">n, regulations, policies, procedures and guidelines relating to communication </w:t>
      </w:r>
    </w:p>
    <w:p w:rsidR="00000000" w:rsidRPr="002A3DB0" w:rsidP="002A3DB0">
      <w:pPr>
        <w:pStyle w:val="ListBullet"/>
      </w:pPr>
      <w:r w:rsidRPr="002A3DB0">
        <w:t>relationship between power and effect of spoken language</w:t>
      </w:r>
    </w:p>
    <w:p w:rsidR="00000000" w:rsidRPr="002A3DB0" w:rsidP="002A3DB0">
      <w:pPr>
        <w:pStyle w:val="ListBullet"/>
      </w:pPr>
      <w:r w:rsidRPr="002A3DB0">
        <w:t>communication tone, structure, style and impact on others</w:t>
      </w:r>
    </w:p>
    <w:p w:rsidR="00000000" w:rsidRPr="002A3DB0" w:rsidP="002A3DB0">
      <w:pPr>
        <w:pStyle w:val="ListBullet"/>
      </w:pPr>
      <w:r w:rsidRPr="002A3DB0">
        <w:t>inclusive language and communication techniques</w:t>
      </w:r>
    </w:p>
    <w:p w:rsidR="00000000" w:rsidRPr="002A3DB0" w:rsidP="002A3DB0">
      <w:pPr>
        <w:pStyle w:val="ListBullet"/>
      </w:pPr>
      <w:r w:rsidRPr="002A3DB0">
        <w:t>emotional inte</w:t>
      </w:r>
      <w:r w:rsidRPr="002A3DB0">
        <w:t>lligence:</w:t>
      </w:r>
    </w:p>
    <w:p w:rsidR="00000000" w:rsidRPr="002A3DB0" w:rsidP="002A3DB0">
      <w:pPr>
        <w:pStyle w:val="ListBullet2"/>
      </w:pPr>
      <w:r w:rsidRPr="002A3DB0">
        <w:t>principles and strategies</w:t>
      </w:r>
    </w:p>
    <w:p w:rsidR="00000000" w:rsidRPr="002A3DB0" w:rsidP="002A3DB0">
      <w:pPr>
        <w:pStyle w:val="ListBullet2"/>
      </w:pPr>
      <w:r w:rsidRPr="002A3DB0">
        <w:t>attributes, including self-awareness, self-management, social awareness and relationship management</w:t>
      </w:r>
    </w:p>
    <w:p w:rsidR="00000000" w:rsidRPr="002A3DB0" w:rsidP="002A3DB0">
      <w:pPr>
        <w:pStyle w:val="ListBullet"/>
      </w:pPr>
      <w:r w:rsidRPr="002A3DB0">
        <w:t>key factors that combine to influence the interpretation of spoken communication, including;</w:t>
      </w:r>
    </w:p>
    <w:p w:rsidR="00000000" w:rsidRPr="002A3DB0" w:rsidP="002A3DB0">
      <w:pPr>
        <w:pStyle w:val="ListBullet2"/>
      </w:pPr>
      <w:r w:rsidRPr="002A3DB0">
        <w:t>personal beliefs, attitudes and values</w:t>
      </w:r>
    </w:p>
    <w:p w:rsidR="00000000" w:rsidRPr="002A3DB0" w:rsidP="002A3DB0">
      <w:pPr>
        <w:pStyle w:val="ListBullet2"/>
      </w:pPr>
      <w:r w:rsidRPr="002A3DB0">
        <w:t>group dynamics</w:t>
      </w:r>
    </w:p>
    <w:p w:rsidR="00000000" w:rsidRPr="002A3DB0" w:rsidP="002A3DB0">
      <w:pPr>
        <w:pStyle w:val="ListBullet2"/>
      </w:pPr>
      <w:r w:rsidRPr="002A3DB0">
        <w:t>language features and structures</w:t>
      </w:r>
    </w:p>
    <w:p w:rsidR="00000000" w:rsidRPr="002A3DB0" w:rsidP="002A3DB0">
      <w:pPr>
        <w:pStyle w:val="ListBullet2"/>
      </w:pPr>
      <w:r w:rsidRPr="002A3DB0">
        <w:t>non-verbal elements</w:t>
      </w:r>
    </w:p>
    <w:p w:rsidR="00000000" w:rsidRPr="002A3DB0" w:rsidP="002A3DB0">
      <w:pPr>
        <w:pStyle w:val="ListBullet"/>
      </w:pPr>
      <w:r w:rsidRPr="002A3DB0">
        <w:t>strategies to address the key factors that combine to influence the interpretation of spoken communication.</w:t>
      </w:r>
    </w:p>
    <w:p w:rsidR="00000000" w:rsidRPr="002A3DB0" w:rsidP="002A3DB0">
      <w:pPr>
        <w:pStyle w:val="AllowPageBreak"/>
      </w:pPr>
    </w:p>
    <w:p w:rsidR="00000000" w:rsidRPr="002A3DB0" w:rsidP="002A3DB0">
      <w:pPr>
        <w:pStyle w:val="Heading1"/>
      </w:pPr>
      <w:bookmarkStart w:id="12" w:name="O_1215170"/>
      <w:bookmarkEnd w:id="12"/>
      <w:r w:rsidRPr="002A3DB0">
        <w:t>Assessment Conditions</w:t>
      </w:r>
    </w:p>
    <w:p w:rsidR="00000000" w:rsidRPr="002A3DB0" w:rsidP="00502692">
      <w:pPr>
        <w:pStyle w:val="BodyText"/>
      </w:pPr>
      <w:r w:rsidRPr="002A3DB0">
        <w:t xml:space="preserve">Skills must be demonstrated in the workplace or in a simulated environment that reflects workplace conditions. </w:t>
      </w:r>
    </w:p>
    <w:p w:rsidR="00000000" w:rsidRPr="002A3DB0" w:rsidP="00502692">
      <w:pPr>
        <w:pStyle w:val="BodyText"/>
      </w:pPr>
      <w:r w:rsidRPr="002A3DB0">
        <w:t>Assessment must ensure access to:</w:t>
      </w:r>
    </w:p>
    <w:p w:rsidR="00000000" w:rsidRPr="002A3DB0" w:rsidP="002A3DB0">
      <w:pPr>
        <w:pStyle w:val="ListBullet"/>
      </w:pPr>
      <w:r w:rsidRPr="002A3DB0">
        <w:t xml:space="preserve">public sector legislation, regulations, policies, procedures and guidelines relating to communication </w:t>
      </w:r>
    </w:p>
    <w:p w:rsidR="00000000" w:rsidRPr="002A3DB0" w:rsidP="002A3DB0">
      <w:pPr>
        <w:pStyle w:val="ListBullet"/>
      </w:pPr>
      <w:r w:rsidRPr="002A3DB0">
        <w:t>resou</w:t>
      </w:r>
      <w:r w:rsidRPr="002A3DB0">
        <w:t>rces and equipment of the working environment.</w:t>
      </w:r>
    </w:p>
    <w:p w:rsidR="00000000" w:rsidRPr="002A3DB0" w:rsidP="00502692">
      <w:pPr>
        <w:pStyle w:val="BodyText"/>
      </w:pPr>
      <w:r w:rsidRPr="002A3DB0">
        <w:t>Assessors must satisfy the Standards for Registered Training Organisations’ requirements for assessors.</w:t>
      </w:r>
    </w:p>
    <w:p w:rsidR="00000000" w:rsidRPr="002A3DB0" w:rsidP="002A3DB0">
      <w:pPr>
        <w:pStyle w:val="Heading1"/>
      </w:pPr>
      <w:bookmarkStart w:id="13" w:name="O_1215173"/>
      <w:bookmarkEnd w:id="13"/>
      <w:r w:rsidRPr="002A3DB0">
        <w:t>Links</w:t>
      </w:r>
    </w:p>
    <w:p w:rsidR="00000000" w:rsidRPr="002A3DB0" w:rsidP="00502692">
      <w:pPr>
        <w:pStyle w:val="BodyText"/>
      </w:pPr>
      <w:r w:rsidRPr="002A3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3D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A3DB0" w:rsidP="002A3DB0"/>
    <w:sectPr w:rsidSect="002A3D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 w:rsidRPr="00502692" w:rsidP="00502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92" w:rsidP="002A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2692" w:rsidP="002A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02692" w:rsidP="002A3D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 w:rsidP="002A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692">
      <w:t>Approved</w:t>
    </w:r>
    <w:r w:rsidR="005026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6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692">
      <w:rPr>
        <w:noProof/>
      </w:rPr>
      <w:t>5</w:t>
    </w:r>
    <w:r>
      <w:rPr>
        <w:noProof/>
      </w:rPr>
      <w:fldChar w:fldCharType="end"/>
    </w:r>
  </w:p>
  <w:p w:rsidR="002A3DB0" w:rsidP="002A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6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692">
      <w:t>Public Skills Australia</w:t>
    </w:r>
    <w:r w:rsidR="00502692">
      <w:fldChar w:fldCharType="end"/>
    </w:r>
  </w:p>
  <w:p w:rsidR="002A3DB0" w:rsidP="002A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DB0" w:rsidRPr="00502692" w:rsidP="00502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92" w:rsidRPr="002D2AF8" w:rsidP="002A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PSPGEN102 Persuade and influence opinion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692" w:rsidP="002A3D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B0" w:rsidRPr="002D2AF8" w:rsidP="002A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692">
      <w:t>PSPGEN102 Persuade and influence opinion</w:t>
    </w:r>
    <w:r w:rsidR="005026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692">
      <w:rPr>
        <w:noProof/>
      </w:rPr>
      <w:t>2 March 2025</w:t>
    </w:r>
    <w:r>
      <w:fldChar w:fldCharType="end"/>
    </w:r>
  </w:p>
  <w:p w:rsidR="002A3DB0" w:rsidP="002A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EEC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6A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D8E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DB0"/>
  </w:style>
  <w:style w:type="character" w:customStyle="1" w:styleId="Heading1Char">
    <w:name w:val="Heading 1 Char"/>
    <w:basedOn w:val="DefaultParagraphFont"/>
    <w:link w:val="Heading1"/>
    <w:rsid w:val="002A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D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3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D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DB0"/>
    <w:rPr>
      <w:b/>
      <w:spacing w:val="0"/>
    </w:rPr>
  </w:style>
  <w:style w:type="paragraph" w:styleId="ListBullet2">
    <w:name w:val="List Bullet 2"/>
    <w:basedOn w:val="List2"/>
    <w:rsid w:val="002A3D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DB0"/>
    <w:rPr>
      <w:i/>
    </w:rPr>
  </w:style>
  <w:style w:type="paragraph" w:customStyle="1" w:styleId="SuperHeading">
    <w:name w:val="SuperHeading"/>
    <w:basedOn w:val="Normal"/>
    <w:rsid w:val="002A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D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D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DB0"/>
  </w:style>
  <w:style w:type="paragraph" w:styleId="TableofFigures">
    <w:name w:val="table of figures"/>
    <w:basedOn w:val="Normal"/>
    <w:next w:val="Normal"/>
    <w:semiHidden/>
    <w:rsid w:val="002A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D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DB0"/>
    <w:rPr>
      <w:rFonts w:ascii="Wingdings" w:hAnsi="Wingdings"/>
    </w:rPr>
  </w:style>
  <w:style w:type="paragraph" w:customStyle="1" w:styleId="TableHeading">
    <w:name w:val="Table Heading"/>
    <w:basedOn w:val="HeadingBase"/>
    <w:rsid w:val="002A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DB0"/>
    <w:rPr>
      <w:color w:val="0033CC"/>
      <w:u w:val="none"/>
    </w:rPr>
  </w:style>
  <w:style w:type="paragraph" w:customStyle="1" w:styleId="BodyTextRight">
    <w:name w:val="Body Text Right"/>
    <w:basedOn w:val="BodyText"/>
    <w:rsid w:val="002A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D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DB0"/>
    <w:rPr>
      <w:sz w:val="32"/>
    </w:rPr>
  </w:style>
  <w:style w:type="paragraph" w:customStyle="1" w:styleId="HeadingProcedure">
    <w:name w:val="Heading Procedure"/>
    <w:basedOn w:val="HeadingBase"/>
    <w:next w:val="Normal"/>
    <w:rsid w:val="002A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DB0"/>
    <w:pPr>
      <w:spacing w:before="60" w:after="60"/>
    </w:pPr>
  </w:style>
  <w:style w:type="paragraph" w:styleId="ListContinue">
    <w:name w:val="List Continue"/>
    <w:basedOn w:val="List"/>
    <w:rsid w:val="002A3DB0"/>
    <w:pPr>
      <w:ind w:firstLine="0"/>
    </w:pPr>
  </w:style>
  <w:style w:type="paragraph" w:customStyle="1" w:styleId="ListNote">
    <w:name w:val="List Note"/>
    <w:basedOn w:val="List"/>
    <w:rsid w:val="002A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DB0"/>
    <w:rPr>
      <w:rFonts w:ascii="Courier New" w:hAnsi="Courier New"/>
    </w:rPr>
  </w:style>
  <w:style w:type="paragraph" w:customStyle="1" w:styleId="NoteBullet">
    <w:name w:val="Note Bullet"/>
    <w:basedOn w:val="Note"/>
    <w:rsid w:val="002A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D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DB0"/>
    <w:rPr>
      <w:b/>
      <w:smallCaps/>
    </w:rPr>
  </w:style>
  <w:style w:type="paragraph" w:customStyle="1" w:styleId="TableListNumber">
    <w:name w:val="Table List Number"/>
    <w:basedOn w:val="ListNumber"/>
    <w:rsid w:val="002A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DB0"/>
    <w:pPr>
      <w:numPr>
        <w:numId w:val="9"/>
      </w:numPr>
    </w:pPr>
  </w:style>
  <w:style w:type="paragraph" w:customStyle="1" w:styleId="ListAlpha2">
    <w:name w:val="List Alpha 2"/>
    <w:basedOn w:val="List2"/>
    <w:rsid w:val="002A3DB0"/>
    <w:pPr>
      <w:numPr>
        <w:numId w:val="8"/>
      </w:numPr>
    </w:pPr>
  </w:style>
  <w:style w:type="paragraph" w:styleId="List2">
    <w:name w:val="List 2"/>
    <w:basedOn w:val="BodyText"/>
    <w:rsid w:val="002A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D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D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DB0"/>
    <w:pPr>
      <w:numPr>
        <w:numId w:val="4"/>
      </w:numPr>
    </w:pPr>
  </w:style>
  <w:style w:type="paragraph" w:styleId="ListContinue2">
    <w:name w:val="List Continue 2"/>
    <w:basedOn w:val="List2"/>
    <w:rsid w:val="002A3DB0"/>
    <w:pPr>
      <w:ind w:firstLine="0"/>
    </w:pPr>
  </w:style>
  <w:style w:type="paragraph" w:styleId="ListContinue3">
    <w:name w:val="List Continue 3"/>
    <w:basedOn w:val="List3"/>
    <w:rsid w:val="002A3DB0"/>
    <w:pPr>
      <w:ind w:left="1021" w:firstLine="0"/>
    </w:pPr>
  </w:style>
  <w:style w:type="paragraph" w:styleId="ListContinue4">
    <w:name w:val="List Continue 4"/>
    <w:basedOn w:val="List4"/>
    <w:rsid w:val="002A3DB0"/>
    <w:pPr>
      <w:ind w:firstLine="0"/>
    </w:pPr>
  </w:style>
  <w:style w:type="paragraph" w:styleId="ListContinue5">
    <w:name w:val="List Continue 5"/>
    <w:basedOn w:val="List5"/>
    <w:rsid w:val="002A3DB0"/>
    <w:pPr>
      <w:ind w:firstLine="0"/>
    </w:pPr>
  </w:style>
  <w:style w:type="paragraph" w:styleId="ListNumber3">
    <w:name w:val="List Number 3"/>
    <w:basedOn w:val="List3"/>
    <w:rsid w:val="002A3DB0"/>
    <w:pPr>
      <w:numPr>
        <w:numId w:val="5"/>
      </w:numPr>
    </w:pPr>
  </w:style>
  <w:style w:type="paragraph" w:styleId="ListNumber4">
    <w:name w:val="List Number 4"/>
    <w:basedOn w:val="List4"/>
    <w:rsid w:val="002A3DB0"/>
    <w:pPr>
      <w:numPr>
        <w:numId w:val="6"/>
      </w:numPr>
    </w:pPr>
  </w:style>
  <w:style w:type="paragraph" w:styleId="ListNumber5">
    <w:name w:val="List Number 5"/>
    <w:basedOn w:val="List5"/>
    <w:rsid w:val="002A3DB0"/>
    <w:pPr>
      <w:numPr>
        <w:numId w:val="7"/>
      </w:numPr>
    </w:pPr>
  </w:style>
  <w:style w:type="paragraph" w:styleId="BlockText">
    <w:name w:val="Block Text"/>
    <w:basedOn w:val="Normal"/>
    <w:rsid w:val="002A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DB0"/>
    <w:rPr>
      <w:sz w:val="16"/>
      <w:vertAlign w:val="superscript"/>
    </w:rPr>
  </w:style>
  <w:style w:type="character" w:customStyle="1" w:styleId="Symbols">
    <w:name w:val="Symbols"/>
    <w:basedOn w:val="DefaultParagraphFont"/>
    <w:rsid w:val="002A3DB0"/>
    <w:rPr>
      <w:rFonts w:ascii="Symbol" w:hAnsi="Symbol"/>
    </w:rPr>
  </w:style>
  <w:style w:type="character" w:customStyle="1" w:styleId="MenuOptions">
    <w:name w:val="Menu Options"/>
    <w:basedOn w:val="DefaultParagraphFont"/>
    <w:rsid w:val="002A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DB0"/>
    <w:rPr>
      <w:b/>
    </w:rPr>
  </w:style>
  <w:style w:type="character" w:customStyle="1" w:styleId="Underlined">
    <w:name w:val="Underlined"/>
    <w:basedOn w:val="DefaultParagraphFont"/>
    <w:rsid w:val="002A3DB0"/>
    <w:rPr>
      <w:u w:val="single"/>
    </w:rPr>
  </w:style>
  <w:style w:type="paragraph" w:customStyle="1" w:styleId="TableBodyTextRight">
    <w:name w:val="Table Body Text Right"/>
    <w:basedOn w:val="TableBodyText"/>
    <w:rsid w:val="002A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DB0"/>
    <w:rPr>
      <w:sz w:val="18"/>
    </w:rPr>
  </w:style>
  <w:style w:type="paragraph" w:customStyle="1" w:styleId="BodySmallRight">
    <w:name w:val="Body Small Right"/>
    <w:basedOn w:val="BodyTextRight"/>
    <w:rsid w:val="002A3DB0"/>
    <w:rPr>
      <w:sz w:val="18"/>
      <w:szCs w:val="18"/>
    </w:rPr>
  </w:style>
  <w:style w:type="paragraph" w:customStyle="1" w:styleId="MarginEdition">
    <w:name w:val="Margin Edition"/>
    <w:basedOn w:val="MarginNote"/>
    <w:rsid w:val="002A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DB0"/>
    <w:rPr>
      <w:sz w:val="2"/>
      <w:szCs w:val="2"/>
    </w:rPr>
  </w:style>
  <w:style w:type="character" w:customStyle="1" w:styleId="Small">
    <w:name w:val="Small"/>
    <w:basedOn w:val="DefaultParagraphFont"/>
    <w:rsid w:val="002A3DB0"/>
    <w:rPr>
      <w:sz w:val="16"/>
    </w:rPr>
  </w:style>
  <w:style w:type="paragraph" w:customStyle="1" w:styleId="WideTable">
    <w:name w:val="Wide Table"/>
    <w:basedOn w:val="Normal"/>
    <w:rsid w:val="002A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DB0"/>
  </w:style>
  <w:style w:type="paragraph" w:styleId="Quote">
    <w:name w:val="Quote"/>
    <w:basedOn w:val="Heading1"/>
    <w:link w:val="QuoteChar"/>
    <w:qFormat/>
    <w:rsid w:val="002A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DB0"/>
    <w:pPr>
      <w:pageBreakBefore/>
    </w:pPr>
  </w:style>
  <w:style w:type="paragraph" w:customStyle="1" w:styleId="Border">
    <w:name w:val="Border"/>
    <w:basedOn w:val="Normal"/>
    <w:qFormat/>
    <w:rsid w:val="002A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DB0"/>
    <w:rPr>
      <w:u w:val="single"/>
    </w:rPr>
  </w:style>
  <w:style w:type="character" w:customStyle="1" w:styleId="BoldandItalics">
    <w:name w:val="Bold and Italics"/>
    <w:qFormat/>
    <w:rsid w:val="002A3DB0"/>
    <w:rPr>
      <w:b/>
      <w:i/>
      <w:u w:val="none"/>
    </w:rPr>
  </w:style>
  <w:style w:type="paragraph" w:styleId="BalloonText">
    <w:name w:val="Balloon Text"/>
    <w:basedOn w:val="Normal"/>
    <w:link w:val="BalloonTextChar"/>
    <w:rsid w:val="002A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DB0"/>
    <w:pPr>
      <w:spacing w:before="0" w:after="0"/>
    </w:pPr>
  </w:style>
  <w:style w:type="paragraph" w:customStyle="1" w:styleId="BodyTextBold">
    <w:name w:val="Body Text Bold"/>
    <w:basedOn w:val="BodyText"/>
    <w:qFormat/>
    <w:rsid w:val="002A3DB0"/>
    <w:rPr>
      <w:b/>
    </w:rPr>
  </w:style>
  <w:style w:type="character" w:styleId="Hyperlink">
    <w:name w:val="Hyperlink"/>
    <w:basedOn w:val="DefaultParagraphFont"/>
    <w:uiPriority w:val="99"/>
    <w:unhideWhenUsed/>
    <w:rsid w:val="00502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6058</Characters>
  <Application>Microsoft Office Word</Application>
  <DocSecurity>0</DocSecurity>
  <Lines>173</Lines>
  <Paragraphs>105</Paragraphs>
  <ScaleCrop>false</ScaleCrop>
  <Company>Author-it Software Corporation Ltd.</Company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PSPGEN102 Persuade and influence opinion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