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6FE" w:rsidP="00337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PSPGEN095 Facilitate change</w:t>
      </w:r>
      <w:r>
        <w:fldChar w:fldCharType="end"/>
      </w:r>
    </w:p>
    <w:p w:rsidR="003376FE" w:rsidP="003376FE">
      <w:pPr>
        <w:pStyle w:val="Version"/>
        <w:sectPr w:rsidSect="005D7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E63" w:rsidP="005D7E63">
      <w:pPr>
        <w:pStyle w:val="SuperHeading"/>
      </w:pPr>
      <w:r w:rsidRPr="005D7E63">
        <w:t>Assessment Requirements for PSPGEN095 Facilitate change</w:t>
      </w:r>
    </w:p>
    <w:p w:rsidR="00000000" w:rsidRPr="005D7E63" w:rsidP="005D7E63">
      <w:pPr>
        <w:pStyle w:val="Heading1"/>
      </w:pPr>
      <w:bookmarkStart w:id="1" w:name="O_1215034"/>
      <w:bookmarkEnd w:id="1"/>
      <w:r w:rsidRPr="005D7E63">
        <w:t>Modification History</w:t>
      </w:r>
    </w:p>
    <w:p w:rsidR="00000000" w:rsidRPr="005D7E63" w:rsidP="003376FE">
      <w:pPr>
        <w:pStyle w:val="BodyText"/>
      </w:pPr>
      <w:r w:rsidRPr="005D7E63">
        <w:t>Supersedes and is equivalent to PSPGEN056 Facilitate change.</w:t>
      </w:r>
    </w:p>
    <w:p w:rsidR="00000000" w:rsidRPr="005D7E63" w:rsidP="005D7E63">
      <w:pPr>
        <w:pStyle w:val="Heading1"/>
      </w:pPr>
      <w:bookmarkStart w:id="2" w:name="O_1215035"/>
      <w:bookmarkEnd w:id="2"/>
      <w:r w:rsidRPr="005D7E63">
        <w:t>Performance Evidence</w:t>
      </w:r>
    </w:p>
    <w:p w:rsidR="00000000" w:rsidRPr="005D7E63" w:rsidP="003376FE">
      <w:pPr>
        <w:pStyle w:val="BodyText"/>
      </w:pPr>
      <w:r w:rsidRPr="005D7E63">
        <w:t xml:space="preserve">Evidence of the ability to complete tasks outlined in elements and performance criteria of this unit in the context </w:t>
      </w:r>
      <w:r w:rsidRPr="005D7E63">
        <w:t>of the job role, and on at least two occasions:</w:t>
      </w:r>
    </w:p>
    <w:p w:rsidR="00000000" w:rsidRPr="005D7E63" w:rsidP="005D7E63">
      <w:pPr>
        <w:pStyle w:val="ListBullet"/>
      </w:pPr>
      <w:r w:rsidRPr="005D7E63">
        <w:t>communicate with a diverse range of individuals at different levels in the organisation</w:t>
      </w:r>
    </w:p>
    <w:p w:rsidR="00000000" w:rsidRPr="005D7E63" w:rsidP="005D7E63">
      <w:pPr>
        <w:pStyle w:val="ListBullet"/>
      </w:pPr>
      <w:r w:rsidRPr="005D7E63">
        <w:t>problem solve in the context of managing ambiguity and change</w:t>
      </w:r>
    </w:p>
    <w:p w:rsidR="00000000" w:rsidRPr="005D7E63" w:rsidP="005D7E63">
      <w:pPr>
        <w:pStyle w:val="ListBullet"/>
      </w:pPr>
      <w:r w:rsidRPr="005D7E63">
        <w:t>give and receive feedback, including ‘managing upwards’</w:t>
      </w:r>
    </w:p>
    <w:p w:rsidR="00000000" w:rsidRPr="005D7E63" w:rsidP="005D7E63">
      <w:pPr>
        <w:pStyle w:val="ListBullet"/>
      </w:pPr>
      <w:r w:rsidRPr="005D7E63">
        <w:t>i</w:t>
      </w:r>
      <w:r w:rsidRPr="005D7E63">
        <w:t>nfluence others</w:t>
      </w:r>
    </w:p>
    <w:p w:rsidR="00000000" w:rsidRPr="005D7E63" w:rsidP="005D7E63">
      <w:pPr>
        <w:pStyle w:val="ListBullet"/>
      </w:pPr>
      <w:r w:rsidRPr="005D7E63">
        <w:t>coach and mentor others in the change process</w:t>
      </w:r>
    </w:p>
    <w:p w:rsidR="00000000" w:rsidRPr="005D7E63" w:rsidP="005D7E63">
      <w:pPr>
        <w:pStyle w:val="ListBullet"/>
      </w:pPr>
      <w:r w:rsidRPr="005D7E63">
        <w:t>manage the effects of change in the workplace, including workplace health, safety and wellbeing issues.</w:t>
      </w:r>
    </w:p>
    <w:p w:rsidR="00000000" w:rsidRPr="005D7E63" w:rsidP="005D7E63">
      <w:pPr>
        <w:pStyle w:val="AllowPageBreak"/>
      </w:pPr>
    </w:p>
    <w:p w:rsidR="00000000" w:rsidRPr="005D7E63" w:rsidP="005D7E63">
      <w:pPr>
        <w:pStyle w:val="Heading1"/>
      </w:pPr>
      <w:bookmarkStart w:id="3" w:name="O_1215036"/>
      <w:bookmarkEnd w:id="3"/>
      <w:r w:rsidRPr="005D7E63">
        <w:t>Knowledge Evidence</w:t>
      </w:r>
    </w:p>
    <w:p w:rsidR="00000000" w:rsidRPr="005D7E63" w:rsidP="003376FE">
      <w:pPr>
        <w:pStyle w:val="BodyText"/>
      </w:pPr>
      <w:r w:rsidRPr="005D7E63">
        <w:t>Demonstrated knowledge required to complete the task</w:t>
      </w:r>
      <w:r w:rsidRPr="005D7E63">
        <w:t>s outlined in elements and performance criteria of this unit:</w:t>
      </w:r>
    </w:p>
    <w:p w:rsidR="00000000" w:rsidRPr="005D7E63" w:rsidP="005D7E63">
      <w:pPr>
        <w:pStyle w:val="ListBullet"/>
      </w:pPr>
      <w:r w:rsidRPr="005D7E63">
        <w:t>legislation, policies and procedures relating to public sector workplaces</w:t>
      </w:r>
    </w:p>
    <w:p w:rsidR="00000000" w:rsidRPr="005D7E63" w:rsidP="005D7E63">
      <w:pPr>
        <w:pStyle w:val="ListBullet"/>
      </w:pPr>
      <w:r w:rsidRPr="005D7E63">
        <w:t>change management models and tools and the application of these in the workplace</w:t>
      </w:r>
    </w:p>
    <w:p w:rsidR="00000000" w:rsidRPr="005D7E63" w:rsidP="005D7E63">
      <w:pPr>
        <w:pStyle w:val="ListBullet"/>
      </w:pPr>
      <w:r w:rsidRPr="005D7E63">
        <w:t>organisational structure and culture</w:t>
      </w:r>
    </w:p>
    <w:p w:rsidR="00000000" w:rsidRPr="005D7E63" w:rsidP="005D7E63">
      <w:pPr>
        <w:pStyle w:val="ListBullet"/>
      </w:pPr>
      <w:r w:rsidRPr="005D7E63">
        <w:t>g</w:t>
      </w:r>
      <w:r w:rsidRPr="005D7E63">
        <w:t>roup dynamics</w:t>
      </w:r>
    </w:p>
    <w:p w:rsidR="00000000" w:rsidRPr="005D7E63" w:rsidP="005D7E63">
      <w:pPr>
        <w:pStyle w:val="ListBullet"/>
      </w:pPr>
      <w:r w:rsidRPr="005D7E63">
        <w:t>emotional intelligence</w:t>
      </w:r>
    </w:p>
    <w:p w:rsidR="00000000" w:rsidRPr="005D7E63" w:rsidP="005D7E63">
      <w:pPr>
        <w:pStyle w:val="ListBullet"/>
      </w:pPr>
      <w:r w:rsidRPr="005D7E63">
        <w:t xml:space="preserve">application of support mechanisms to address specific needs of individuals in responding to change, including: </w:t>
      </w:r>
    </w:p>
    <w:p w:rsidR="00000000" w:rsidRPr="005D7E63" w:rsidP="005D7E63">
      <w:pPr>
        <w:pStyle w:val="ListBullet2"/>
      </w:pPr>
      <w:r w:rsidRPr="005D7E63">
        <w:t>explaining</w:t>
      </w:r>
    </w:p>
    <w:p w:rsidR="00000000" w:rsidRPr="005D7E63" w:rsidP="005D7E63">
      <w:pPr>
        <w:pStyle w:val="ListBullet2"/>
      </w:pPr>
      <w:r w:rsidRPr="005D7E63">
        <w:t>clarifying</w:t>
      </w:r>
    </w:p>
    <w:p w:rsidR="00000000" w:rsidRPr="005D7E63" w:rsidP="005D7E63">
      <w:pPr>
        <w:pStyle w:val="ListBullet2"/>
      </w:pPr>
      <w:r w:rsidRPr="005D7E63">
        <w:t>coaching</w:t>
      </w:r>
    </w:p>
    <w:p w:rsidR="00000000" w:rsidRPr="005D7E63" w:rsidP="005D7E63">
      <w:pPr>
        <w:pStyle w:val="ListBullet2"/>
      </w:pPr>
      <w:r w:rsidRPr="005D7E63">
        <w:t>mentoring</w:t>
      </w:r>
    </w:p>
    <w:p w:rsidR="00000000" w:rsidRPr="005D7E63" w:rsidP="005D7E63">
      <w:pPr>
        <w:pStyle w:val="ListBullet2"/>
      </w:pPr>
      <w:r w:rsidRPr="005D7E63">
        <w:t>problem solving</w:t>
      </w:r>
    </w:p>
    <w:p w:rsidR="00000000" w:rsidRPr="005D7E63" w:rsidP="005D7E63">
      <w:pPr>
        <w:pStyle w:val="ListBullet2"/>
      </w:pPr>
      <w:r w:rsidRPr="005D7E63">
        <w:t>counselling</w:t>
      </w:r>
    </w:p>
    <w:p w:rsidR="00000000" w:rsidRPr="005D7E63" w:rsidP="005D7E63">
      <w:pPr>
        <w:pStyle w:val="ListBullet2"/>
      </w:pPr>
      <w:r w:rsidRPr="005D7E63">
        <w:t>referral to available services</w:t>
      </w:r>
    </w:p>
    <w:p w:rsidR="00000000" w:rsidRPr="005D7E63" w:rsidP="005D7E63">
      <w:pPr>
        <w:pStyle w:val="ListBullet2"/>
      </w:pPr>
      <w:r w:rsidRPr="005D7E63">
        <w:t>debriefing.</w:t>
      </w:r>
    </w:p>
    <w:p w:rsidR="00000000" w:rsidRPr="005D7E63" w:rsidP="005D7E63">
      <w:pPr>
        <w:pStyle w:val="AllowPageBreak"/>
      </w:pPr>
    </w:p>
    <w:p w:rsidR="00000000" w:rsidRPr="005D7E63" w:rsidP="005D7E63">
      <w:pPr>
        <w:pStyle w:val="Heading1"/>
      </w:pPr>
      <w:bookmarkStart w:id="4" w:name="O_1215037"/>
      <w:bookmarkEnd w:id="4"/>
      <w:r w:rsidRPr="005D7E63">
        <w:t>Assessment Conditions</w:t>
      </w:r>
    </w:p>
    <w:p w:rsidR="00000000" w:rsidRPr="005D7E63" w:rsidP="003376FE">
      <w:pPr>
        <w:pStyle w:val="BodyText"/>
      </w:pPr>
      <w:r w:rsidRPr="005D7E63">
        <w:t>Skills must be demonstrated in the workplace or in a simulated environment that reflects workplace conditions.</w:t>
      </w:r>
    </w:p>
    <w:p w:rsidR="00000000" w:rsidRPr="005D7E63" w:rsidP="003376FE">
      <w:pPr>
        <w:pStyle w:val="BodyText"/>
      </w:pPr>
      <w:r w:rsidRPr="005D7E63">
        <w:t>Assessment must ensure access to:</w:t>
      </w:r>
    </w:p>
    <w:p w:rsidR="00000000" w:rsidRPr="005D7E63" w:rsidP="005D7E63">
      <w:pPr>
        <w:pStyle w:val="ListBullet"/>
      </w:pPr>
      <w:r w:rsidRPr="005D7E63">
        <w:t>legislation, policies and procedures relating to the publ</w:t>
      </w:r>
      <w:r w:rsidRPr="005D7E63">
        <w:t>ic sector workplaces</w:t>
      </w:r>
    </w:p>
    <w:p w:rsidR="00000000" w:rsidRPr="005D7E63" w:rsidP="005D7E63">
      <w:pPr>
        <w:pStyle w:val="ListBullet"/>
      </w:pPr>
      <w:r w:rsidRPr="005D7E63">
        <w:t>resources and equipment of the working environment.</w:t>
      </w:r>
    </w:p>
    <w:p w:rsidR="00000000" w:rsidRPr="005D7E63" w:rsidP="003376FE">
      <w:pPr>
        <w:pStyle w:val="BodyText"/>
      </w:pPr>
      <w:r w:rsidRPr="005D7E63">
        <w:t>Assessors must satisfy the Standards for Registered Training Organisations’ requirements for assessors.</w:t>
      </w:r>
    </w:p>
    <w:p w:rsidR="00000000" w:rsidRPr="005D7E63" w:rsidP="005D7E63">
      <w:pPr>
        <w:pStyle w:val="Heading1"/>
      </w:pPr>
      <w:bookmarkStart w:id="5" w:name="O_1215040"/>
      <w:bookmarkEnd w:id="5"/>
      <w:r w:rsidRPr="005D7E63">
        <w:t>Links</w:t>
      </w:r>
    </w:p>
    <w:p w:rsidR="00000000" w:rsidRPr="005D7E63" w:rsidP="003376FE">
      <w:pPr>
        <w:pStyle w:val="BodyText"/>
      </w:pPr>
      <w:r w:rsidRPr="005D7E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34CB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D7E63" w:rsidP="005D7E63"/>
    <w:sectPr w:rsidSect="005D7E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3" w:rsidRPr="003376FE" w:rsidP="00337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FE" w:rsidP="005D7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76FE" w:rsidP="005D7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76FE" w:rsidP="005D7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E63" w:rsidRPr="003376FE" w:rsidP="00337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6FE" w:rsidRPr="002D2AF8" w:rsidP="005D7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PSPGEN095 Facilitate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376FE" w:rsidP="005D7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505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8C8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88D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E63"/>
  </w:style>
  <w:style w:type="character" w:customStyle="1" w:styleId="Heading1Char">
    <w:name w:val="Heading 1 Char"/>
    <w:basedOn w:val="DefaultParagraphFont"/>
    <w:link w:val="Heading1"/>
    <w:rsid w:val="005D7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E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E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E63"/>
    <w:rPr>
      <w:b/>
      <w:spacing w:val="0"/>
    </w:rPr>
  </w:style>
  <w:style w:type="paragraph" w:customStyle="1" w:styleId="SuperTitle">
    <w:name w:val="SuperTitle"/>
    <w:basedOn w:val="Title"/>
    <w:rsid w:val="005D7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E63"/>
    <w:rPr>
      <w:i/>
    </w:rPr>
  </w:style>
  <w:style w:type="paragraph" w:styleId="Caption">
    <w:name w:val="caption"/>
    <w:basedOn w:val="BodyText"/>
    <w:next w:val="Normal"/>
    <w:qFormat/>
    <w:rsid w:val="005D7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E63"/>
  </w:style>
  <w:style w:type="paragraph" w:styleId="TableofFigures">
    <w:name w:val="table of figures"/>
    <w:basedOn w:val="Normal"/>
    <w:next w:val="Normal"/>
    <w:semiHidden/>
    <w:rsid w:val="005D7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E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E63"/>
    <w:rPr>
      <w:rFonts w:ascii="Wingdings" w:hAnsi="Wingdings"/>
    </w:rPr>
  </w:style>
  <w:style w:type="paragraph" w:customStyle="1" w:styleId="TableHeading">
    <w:name w:val="Table Heading"/>
    <w:basedOn w:val="HeadingBase"/>
    <w:rsid w:val="005D7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E63"/>
    <w:rPr>
      <w:color w:val="0033CC"/>
      <w:u w:val="none"/>
    </w:rPr>
  </w:style>
  <w:style w:type="paragraph" w:customStyle="1" w:styleId="BodyTextRight">
    <w:name w:val="Body Text Right"/>
    <w:basedOn w:val="BodyText"/>
    <w:rsid w:val="005D7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E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E63"/>
    <w:rPr>
      <w:sz w:val="32"/>
    </w:rPr>
  </w:style>
  <w:style w:type="paragraph" w:customStyle="1" w:styleId="HeadingProcedure">
    <w:name w:val="Heading Procedure"/>
    <w:basedOn w:val="HeadingBase"/>
    <w:next w:val="Normal"/>
    <w:rsid w:val="005D7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E63"/>
    <w:pPr>
      <w:spacing w:before="60" w:after="60"/>
    </w:pPr>
  </w:style>
  <w:style w:type="paragraph" w:styleId="ListContinue">
    <w:name w:val="List Continue"/>
    <w:basedOn w:val="List"/>
    <w:rsid w:val="005D7E63"/>
    <w:pPr>
      <w:ind w:firstLine="0"/>
    </w:pPr>
  </w:style>
  <w:style w:type="paragraph" w:customStyle="1" w:styleId="ListNote">
    <w:name w:val="List Note"/>
    <w:basedOn w:val="List"/>
    <w:rsid w:val="005D7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E63"/>
    <w:rPr>
      <w:rFonts w:ascii="Courier New" w:hAnsi="Courier New"/>
    </w:rPr>
  </w:style>
  <w:style w:type="paragraph" w:customStyle="1" w:styleId="NoteBullet">
    <w:name w:val="Note Bullet"/>
    <w:basedOn w:val="Note"/>
    <w:rsid w:val="005D7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E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E63"/>
    <w:rPr>
      <w:b/>
      <w:smallCaps/>
    </w:rPr>
  </w:style>
  <w:style w:type="paragraph" w:customStyle="1" w:styleId="TableListNumber">
    <w:name w:val="Table List Number"/>
    <w:basedOn w:val="ListNumber"/>
    <w:rsid w:val="005D7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E63"/>
    <w:pPr>
      <w:numPr>
        <w:numId w:val="9"/>
      </w:numPr>
    </w:pPr>
  </w:style>
  <w:style w:type="paragraph" w:customStyle="1" w:styleId="ListAlpha2">
    <w:name w:val="List Alpha 2"/>
    <w:basedOn w:val="List2"/>
    <w:rsid w:val="005D7E63"/>
    <w:pPr>
      <w:numPr>
        <w:numId w:val="8"/>
      </w:numPr>
    </w:pPr>
  </w:style>
  <w:style w:type="paragraph" w:styleId="List2">
    <w:name w:val="List 2"/>
    <w:basedOn w:val="BodyText"/>
    <w:rsid w:val="005D7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E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E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E63"/>
    <w:pPr>
      <w:numPr>
        <w:numId w:val="4"/>
      </w:numPr>
    </w:pPr>
  </w:style>
  <w:style w:type="paragraph" w:styleId="ListContinue2">
    <w:name w:val="List Continue 2"/>
    <w:basedOn w:val="List2"/>
    <w:rsid w:val="005D7E63"/>
    <w:pPr>
      <w:ind w:firstLine="0"/>
    </w:pPr>
  </w:style>
  <w:style w:type="paragraph" w:styleId="ListContinue3">
    <w:name w:val="List Continue 3"/>
    <w:basedOn w:val="List3"/>
    <w:rsid w:val="005D7E63"/>
    <w:pPr>
      <w:ind w:left="1021" w:firstLine="0"/>
    </w:pPr>
  </w:style>
  <w:style w:type="paragraph" w:styleId="ListContinue4">
    <w:name w:val="List Continue 4"/>
    <w:basedOn w:val="List4"/>
    <w:rsid w:val="005D7E63"/>
    <w:pPr>
      <w:ind w:firstLine="0"/>
    </w:pPr>
  </w:style>
  <w:style w:type="paragraph" w:styleId="ListContinue5">
    <w:name w:val="List Continue 5"/>
    <w:basedOn w:val="List5"/>
    <w:rsid w:val="005D7E63"/>
    <w:pPr>
      <w:ind w:firstLine="0"/>
    </w:pPr>
  </w:style>
  <w:style w:type="paragraph" w:styleId="ListNumber3">
    <w:name w:val="List Number 3"/>
    <w:basedOn w:val="List3"/>
    <w:rsid w:val="005D7E63"/>
    <w:pPr>
      <w:numPr>
        <w:numId w:val="5"/>
      </w:numPr>
    </w:pPr>
  </w:style>
  <w:style w:type="paragraph" w:styleId="ListNumber4">
    <w:name w:val="List Number 4"/>
    <w:basedOn w:val="List4"/>
    <w:rsid w:val="005D7E63"/>
    <w:pPr>
      <w:numPr>
        <w:numId w:val="6"/>
      </w:numPr>
    </w:pPr>
  </w:style>
  <w:style w:type="paragraph" w:styleId="ListNumber5">
    <w:name w:val="List Number 5"/>
    <w:basedOn w:val="List5"/>
    <w:rsid w:val="005D7E63"/>
    <w:pPr>
      <w:numPr>
        <w:numId w:val="7"/>
      </w:numPr>
    </w:pPr>
  </w:style>
  <w:style w:type="paragraph" w:styleId="BlockText">
    <w:name w:val="Block Text"/>
    <w:basedOn w:val="Normal"/>
    <w:rsid w:val="005D7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E63"/>
    <w:rPr>
      <w:sz w:val="16"/>
      <w:vertAlign w:val="superscript"/>
    </w:rPr>
  </w:style>
  <w:style w:type="character" w:customStyle="1" w:styleId="Symbols">
    <w:name w:val="Symbols"/>
    <w:basedOn w:val="DefaultParagraphFont"/>
    <w:rsid w:val="005D7E63"/>
    <w:rPr>
      <w:rFonts w:ascii="Symbol" w:hAnsi="Symbol"/>
    </w:rPr>
  </w:style>
  <w:style w:type="character" w:customStyle="1" w:styleId="MenuOptions">
    <w:name w:val="Menu Options"/>
    <w:basedOn w:val="DefaultParagraphFont"/>
    <w:rsid w:val="005D7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E63"/>
    <w:rPr>
      <w:b/>
    </w:rPr>
  </w:style>
  <w:style w:type="character" w:customStyle="1" w:styleId="Underlined">
    <w:name w:val="Underlined"/>
    <w:basedOn w:val="DefaultParagraphFont"/>
    <w:rsid w:val="005D7E63"/>
    <w:rPr>
      <w:u w:val="single"/>
    </w:rPr>
  </w:style>
  <w:style w:type="paragraph" w:customStyle="1" w:styleId="TableBodyTextRight">
    <w:name w:val="Table Body Text Right"/>
    <w:basedOn w:val="TableBodyText"/>
    <w:rsid w:val="005D7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E63"/>
    <w:rPr>
      <w:sz w:val="18"/>
    </w:rPr>
  </w:style>
  <w:style w:type="paragraph" w:customStyle="1" w:styleId="BodySmallRight">
    <w:name w:val="Body Small Right"/>
    <w:basedOn w:val="BodyTextRight"/>
    <w:rsid w:val="005D7E63"/>
    <w:rPr>
      <w:sz w:val="18"/>
      <w:szCs w:val="18"/>
    </w:rPr>
  </w:style>
  <w:style w:type="paragraph" w:customStyle="1" w:styleId="MarginEdition">
    <w:name w:val="Margin Edition"/>
    <w:basedOn w:val="MarginNote"/>
    <w:rsid w:val="005D7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E63"/>
    <w:rPr>
      <w:sz w:val="2"/>
      <w:szCs w:val="2"/>
    </w:rPr>
  </w:style>
  <w:style w:type="character" w:customStyle="1" w:styleId="Small">
    <w:name w:val="Small"/>
    <w:basedOn w:val="DefaultParagraphFont"/>
    <w:rsid w:val="005D7E63"/>
    <w:rPr>
      <w:sz w:val="16"/>
    </w:rPr>
  </w:style>
  <w:style w:type="paragraph" w:customStyle="1" w:styleId="WideTable">
    <w:name w:val="Wide Table"/>
    <w:basedOn w:val="Normal"/>
    <w:rsid w:val="005D7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E63"/>
  </w:style>
  <w:style w:type="paragraph" w:styleId="Quote">
    <w:name w:val="Quote"/>
    <w:basedOn w:val="Heading1"/>
    <w:link w:val="QuoteChar"/>
    <w:qFormat/>
    <w:rsid w:val="005D7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E63"/>
    <w:pPr>
      <w:pageBreakBefore/>
    </w:pPr>
  </w:style>
  <w:style w:type="paragraph" w:customStyle="1" w:styleId="Border">
    <w:name w:val="Border"/>
    <w:basedOn w:val="Normal"/>
    <w:qFormat/>
    <w:rsid w:val="005D7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E63"/>
    <w:rPr>
      <w:u w:val="single"/>
    </w:rPr>
  </w:style>
  <w:style w:type="character" w:customStyle="1" w:styleId="BoldandItalics">
    <w:name w:val="Bold and Italics"/>
    <w:qFormat/>
    <w:rsid w:val="005D7E63"/>
    <w:rPr>
      <w:b/>
      <w:i/>
      <w:u w:val="none"/>
    </w:rPr>
  </w:style>
  <w:style w:type="paragraph" w:styleId="BalloonText">
    <w:name w:val="Balloon Text"/>
    <w:basedOn w:val="Normal"/>
    <w:link w:val="BalloonTextChar"/>
    <w:rsid w:val="005D7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E63"/>
    <w:pPr>
      <w:spacing w:before="0" w:after="0"/>
    </w:pPr>
  </w:style>
  <w:style w:type="paragraph" w:customStyle="1" w:styleId="BodyTextBold">
    <w:name w:val="Body Text Bold"/>
    <w:basedOn w:val="BodyText"/>
    <w:qFormat/>
    <w:rsid w:val="005D7E63"/>
    <w:rPr>
      <w:b/>
    </w:rPr>
  </w:style>
  <w:style w:type="character" w:styleId="Hyperlink">
    <w:name w:val="Hyperlink"/>
    <w:basedOn w:val="DefaultParagraphFont"/>
    <w:uiPriority w:val="99"/>
    <w:unhideWhenUsed/>
    <w:rsid w:val="00337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1809</Characters>
  <Application>Microsoft Office Word</Application>
  <DocSecurity>0</DocSecurity>
  <Lines>54</Lines>
  <Paragraphs>45</Paragraphs>
  <ScaleCrop>false</ScaleCrop>
  <Company>Author-it Software Corporation Ltd.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PSPGEN095 Facilitate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2022-11-21T09:07:00Z</dcterms:created>
  <dcterms:modified xsi:type="dcterms:W3CDTF">2022-11-21T09:07:00Z</dcterms:modified>
</cp:coreProperties>
</file>