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4E3" w:rsidP="00027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PSPGEN094 Provide input to change processes</w:t>
      </w:r>
      <w:r>
        <w:fldChar w:fldCharType="end"/>
      </w:r>
    </w:p>
    <w:p w:rsidR="000274E3" w:rsidP="000274E3">
      <w:pPr>
        <w:pStyle w:val="Version"/>
        <w:sectPr w:rsidSect="00F51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13AD" w:rsidP="00F513AD">
      <w:pPr>
        <w:pStyle w:val="SuperHeading"/>
      </w:pPr>
      <w:r w:rsidRPr="00F513AD">
        <w:t>PSPGEN094 Provide input to change processes</w:t>
      </w:r>
    </w:p>
    <w:p w:rsidR="00000000" w:rsidRPr="00F513AD" w:rsidP="00F513AD">
      <w:pPr>
        <w:pStyle w:val="Heading1"/>
      </w:pPr>
      <w:bookmarkStart w:id="1" w:name="O_1215005"/>
      <w:bookmarkEnd w:id="1"/>
      <w:r w:rsidRPr="00F513AD">
        <w:t>Modification History</w:t>
      </w:r>
    </w:p>
    <w:p w:rsidR="00000000" w:rsidRPr="00F513AD" w:rsidP="000274E3">
      <w:pPr>
        <w:pStyle w:val="BodyText"/>
      </w:pPr>
      <w:r w:rsidRPr="00F513AD">
        <w:t>Supersedes and is not equivalent to PSPGEN026 Provide input to change processes.</w:t>
      </w:r>
    </w:p>
    <w:p w:rsidR="00000000" w:rsidRPr="00F513AD" w:rsidP="00F513AD">
      <w:pPr>
        <w:pStyle w:val="Heading1"/>
      </w:pPr>
      <w:bookmarkStart w:id="2" w:name="O_1215006"/>
      <w:bookmarkEnd w:id="2"/>
      <w:r w:rsidRPr="00F513AD">
        <w:t>Application</w:t>
      </w:r>
    </w:p>
    <w:p w:rsidR="00000000" w:rsidRPr="00F513AD" w:rsidP="000274E3">
      <w:pPr>
        <w:pStyle w:val="BodyText"/>
      </w:pPr>
      <w:r w:rsidRPr="00F513AD">
        <w:t>This unit describes the performance outcomes, skills and knowledge required to participate in the change process a</w:t>
      </w:r>
      <w:r w:rsidRPr="00F513AD">
        <w:t>nd to initiate specific changes related to the work unit within a given framework.</w:t>
      </w:r>
    </w:p>
    <w:p w:rsidR="00000000" w:rsidRPr="00F513AD" w:rsidP="000274E3">
      <w:pPr>
        <w:pStyle w:val="BodyText"/>
      </w:pPr>
      <w:r w:rsidRPr="00F513AD">
        <w:t>This unit applies to those working in public sector roles and can also be applied to anyone working in a similar organisational context. Those undertaking this unit work ind</w:t>
      </w:r>
      <w:r w:rsidRPr="00F513AD">
        <w:t>ependently, performing complex tasks in a range of familiar contexts.</w:t>
      </w:r>
    </w:p>
    <w:p w:rsidR="00000000" w:rsidRPr="00F513AD" w:rsidP="000274E3">
      <w:pPr>
        <w:pStyle w:val="BodyText"/>
      </w:pPr>
      <w:r w:rsidRPr="00F513AD">
        <w:t>The skills in this unit must be applied in accordance with Commonwealth and State or Territory legislation, Australian standards and industry codes of practice.</w:t>
      </w:r>
    </w:p>
    <w:p w:rsidR="00000000" w:rsidRPr="00F513AD" w:rsidP="000274E3">
      <w:pPr>
        <w:pStyle w:val="BodyText"/>
      </w:pPr>
      <w:r w:rsidRPr="00F513AD">
        <w:t>No occupational licensing</w:t>
      </w:r>
      <w:r w:rsidRPr="00F513AD">
        <w:t>, certification or specific legislative requirements apply to this unit at the time of publication.</w:t>
      </w:r>
    </w:p>
    <w:p w:rsidR="00000000" w:rsidRPr="00F513AD" w:rsidP="00F513AD">
      <w:pPr>
        <w:pStyle w:val="Heading1"/>
      </w:pPr>
      <w:bookmarkStart w:id="3" w:name="O_1215007"/>
      <w:bookmarkEnd w:id="3"/>
      <w:r w:rsidRPr="00F513AD">
        <w:t>Pre-requisite Unit</w:t>
      </w:r>
    </w:p>
    <w:p w:rsidR="00000000" w:rsidRPr="00F513AD" w:rsidP="000274E3">
      <w:pPr>
        <w:pStyle w:val="BodyText"/>
      </w:pPr>
      <w:r w:rsidRPr="00F513AD">
        <w:t xml:space="preserve">Nil </w:t>
      </w:r>
    </w:p>
    <w:p w:rsidR="00000000" w:rsidRPr="00F513AD" w:rsidP="00F513AD">
      <w:pPr>
        <w:pStyle w:val="Heading1"/>
      </w:pPr>
      <w:bookmarkStart w:id="4" w:name="O_1215008"/>
      <w:bookmarkEnd w:id="4"/>
      <w:r w:rsidRPr="00F513AD">
        <w:t>Competency Field</w:t>
      </w:r>
    </w:p>
    <w:p w:rsidR="00000000" w:rsidRPr="00F513AD" w:rsidP="000274E3">
      <w:pPr>
        <w:pStyle w:val="BodyText"/>
      </w:pPr>
      <w:r w:rsidRPr="00F513AD">
        <w:t>General</w:t>
      </w:r>
    </w:p>
    <w:p w:rsidR="00000000" w:rsidRPr="00F513AD" w:rsidP="00F513AD">
      <w:pPr>
        <w:pStyle w:val="Heading1"/>
      </w:pPr>
      <w:bookmarkStart w:id="5" w:name="O_1215010"/>
      <w:bookmarkEnd w:id="5"/>
      <w:r w:rsidRPr="00F513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BodyText"/>
            </w:pPr>
            <w:r w:rsidRPr="00F513A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BodyText"/>
              <w:rPr>
                <w:lang w:val="en-NZ"/>
              </w:rPr>
            </w:pPr>
            <w:r w:rsidRPr="00F513AD">
              <w:rPr>
                <w:rStyle w:val="SpecialBold"/>
              </w:rPr>
              <w:t>PERFORM</w:t>
            </w:r>
            <w:r w:rsidRPr="00F513AD">
              <w:rPr>
                <w:rStyle w:val="SpecialBold"/>
              </w:rPr>
              <w:t>ANCE</w:t>
            </w:r>
            <w:r w:rsidRPr="00F513AD">
              <w:t xml:space="preserve"> </w:t>
            </w:r>
            <w:r w:rsidRPr="00F513AD">
              <w:rPr>
                <w:rStyle w:val="SpecialBold"/>
              </w:rPr>
              <w:t>CRITERIA</w:t>
            </w:r>
          </w:p>
        </w:tc>
      </w:tr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BodyText"/>
            </w:pPr>
            <w:r w:rsidRPr="00F513A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BodyText"/>
              <w:rPr>
                <w:lang w:val="en-NZ"/>
              </w:rPr>
            </w:pPr>
            <w:r w:rsidRPr="00F513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List"/>
              <w:rPr>
                <w:lang w:val="en-NZ"/>
              </w:rPr>
            </w:pPr>
            <w:r w:rsidRPr="00F513AD">
              <w:t>1.  Suggest options and opportunities for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List"/>
            </w:pPr>
            <w:r w:rsidRPr="00F513AD">
              <w:t>1.1. Identify the need for change in work practice within the work unit.</w:t>
            </w:r>
          </w:p>
          <w:p w:rsidR="00000000" w:rsidRPr="00F513AD" w:rsidP="00F513AD">
            <w:pPr>
              <w:pStyle w:val="List"/>
            </w:pPr>
            <w:r w:rsidRPr="00F513AD">
              <w:t>1.2. Suggest options and opportunities to improve efficiency and effectiveness of the workgroup and the work environment.</w:t>
            </w:r>
          </w:p>
          <w:p w:rsidR="00000000" w:rsidRPr="00F513AD" w:rsidP="00F513AD">
            <w:pPr>
              <w:pStyle w:val="List"/>
            </w:pPr>
            <w:r w:rsidRPr="00F513AD">
              <w:t>1.3. Identify issues in the broader workplace context, includ</w:t>
            </w:r>
            <w:r w:rsidRPr="00F513AD">
              <w:t>ing future trends, in suggestions for change.</w:t>
            </w:r>
          </w:p>
          <w:p w:rsidR="00000000" w:rsidP="00F513AD">
            <w:pPr>
              <w:pStyle w:val="List"/>
              <w:rPr>
                <w:lang w:val="en-NZ"/>
              </w:rPr>
            </w:pPr>
            <w:r w:rsidRPr="00F513AD">
              <w:t>1.4. Analyse risk factors affecting change to identify possible constraints.</w:t>
            </w:r>
          </w:p>
        </w:tc>
      </w:tr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List"/>
              <w:rPr>
                <w:lang w:val="en-NZ"/>
              </w:rPr>
            </w:pPr>
            <w:r w:rsidRPr="00F513AD">
              <w:t>2.  Encourage commitment to workplace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List"/>
            </w:pPr>
            <w:r w:rsidRPr="00F513AD">
              <w:t>2.1. Encourage implementation of change and foster collaboration.</w:t>
            </w:r>
          </w:p>
          <w:p w:rsidR="00000000" w:rsidRPr="00F513AD" w:rsidP="00F513AD">
            <w:pPr>
              <w:pStyle w:val="List"/>
            </w:pPr>
            <w:r w:rsidRPr="00F513AD">
              <w:t>2.2. Identify and co</w:t>
            </w:r>
            <w:r w:rsidRPr="00F513AD">
              <w:t>nsider the needs and viewpoints of individuals when implementing change.</w:t>
            </w:r>
          </w:p>
          <w:p w:rsidR="00000000" w:rsidRPr="00F513AD" w:rsidP="00F513AD">
            <w:pPr>
              <w:pStyle w:val="List"/>
            </w:pPr>
            <w:r w:rsidRPr="00F513AD">
              <w:t>2.3. Develop communication strategies and provide support to colleagues on adjusting to change.</w:t>
            </w:r>
          </w:p>
          <w:p w:rsidR="00000000" w:rsidP="00F513AD">
            <w:pPr>
              <w:pStyle w:val="List"/>
              <w:rPr>
                <w:lang w:val="en-NZ"/>
              </w:rPr>
            </w:pPr>
            <w:r w:rsidRPr="00F513AD">
              <w:t>2.4. Identify and address issues requiring further action.</w:t>
            </w:r>
          </w:p>
        </w:tc>
      </w:tr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List"/>
              <w:rPr>
                <w:lang w:val="en-NZ"/>
              </w:rPr>
            </w:pPr>
            <w:r w:rsidRPr="00F513AD">
              <w:t>3.  Address ambiguities in the change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List"/>
            </w:pPr>
            <w:r w:rsidRPr="00F513AD">
              <w:t>3.1. Recognise and accept the need to operate within constraints outside of own control.</w:t>
            </w:r>
          </w:p>
          <w:p w:rsidR="00000000" w:rsidRPr="00F513AD" w:rsidP="00F513AD">
            <w:pPr>
              <w:pStyle w:val="List"/>
            </w:pPr>
            <w:r w:rsidRPr="00F513AD">
              <w:t>3.2. Identify areas of ambiguity in proposed change.</w:t>
            </w:r>
          </w:p>
          <w:p w:rsidR="00000000" w:rsidRPr="00F513AD" w:rsidP="00F513AD">
            <w:pPr>
              <w:pStyle w:val="List"/>
            </w:pPr>
            <w:r w:rsidRPr="00F513AD">
              <w:t>3.3. Develop options for dealing with ambiguity, criteria for asses</w:t>
            </w:r>
            <w:r w:rsidRPr="00F513AD">
              <w:t>sing those options, and communicate those to the workgroup.</w:t>
            </w:r>
          </w:p>
          <w:p w:rsidR="00000000" w:rsidP="00F513AD">
            <w:pPr>
              <w:pStyle w:val="List"/>
              <w:rPr>
                <w:lang w:val="en-NZ"/>
              </w:rPr>
            </w:pPr>
            <w:r w:rsidRPr="00F513AD">
              <w:t>3.4. Select the best option, undertake work and handle ambiguity in accordance with the option determined.</w:t>
            </w:r>
          </w:p>
        </w:tc>
      </w:tr>
      <w:tr w:rsidTr="00F51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3AD">
            <w:pPr>
              <w:pStyle w:val="List"/>
              <w:rPr>
                <w:lang w:val="en-NZ"/>
              </w:rPr>
            </w:pPr>
            <w:r w:rsidRPr="00F513AD">
              <w:t>4. Monitor and evaluate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3AD" w:rsidP="00F513AD">
            <w:pPr>
              <w:pStyle w:val="List"/>
            </w:pPr>
            <w:r w:rsidRPr="00F513AD">
              <w:t>4.1. Monitor implementation of change and provide prompt</w:t>
            </w:r>
            <w:r w:rsidRPr="00F513AD">
              <w:t xml:space="preserve"> and constructive feedback on individual and group work practices.</w:t>
            </w:r>
          </w:p>
          <w:p w:rsidR="00000000" w:rsidRPr="00F513AD" w:rsidP="00F513AD">
            <w:pPr>
              <w:pStyle w:val="List"/>
            </w:pPr>
            <w:r w:rsidRPr="00F513AD">
              <w:t xml:space="preserve">4.2. Receive suggestions for improvements made by workgroup members and act upon them where appropriate. </w:t>
            </w:r>
          </w:p>
          <w:p w:rsidR="00000000" w:rsidRPr="00F513AD" w:rsidP="00F513AD">
            <w:pPr>
              <w:pStyle w:val="List"/>
            </w:pPr>
            <w:r w:rsidRPr="00F513AD">
              <w:t>4.3. Evaluate work activities based on feedback.</w:t>
            </w:r>
          </w:p>
          <w:p w:rsidR="00000000" w:rsidRPr="00F513AD" w:rsidP="00F513AD">
            <w:pPr>
              <w:pStyle w:val="List"/>
            </w:pPr>
            <w:r w:rsidRPr="00F513AD">
              <w:t>4.4. Report on evidence and inform</w:t>
            </w:r>
            <w:r w:rsidRPr="00F513AD">
              <w:t>ation collected on the impact of change.</w:t>
            </w:r>
          </w:p>
          <w:p w:rsidR="00000000" w:rsidRPr="00F513AD" w:rsidP="00F513AD">
            <w:pPr>
              <w:pStyle w:val="List"/>
            </w:pPr>
            <w:r w:rsidRPr="00F513AD">
              <w:t>4.5. Negotiate recommendations for improving methods or techniques to manage change.</w:t>
            </w:r>
          </w:p>
          <w:p w:rsidR="00000000" w:rsidRPr="00F513AD" w:rsidP="00F513AD">
            <w:pPr>
              <w:pStyle w:val="List"/>
            </w:pPr>
            <w:r w:rsidRPr="00F513AD">
              <w:t>4.6. Share experience from the implementation of change and transfer to other change initiatives.</w:t>
            </w:r>
          </w:p>
          <w:p w:rsidR="00000000" w:rsidRPr="00F513AD" w:rsidP="00F513AD">
            <w:pPr>
              <w:pStyle w:val="List"/>
            </w:pPr>
            <w:r w:rsidRPr="00F513AD">
              <w:t>4.7. Determine and communicate t</w:t>
            </w:r>
            <w:r w:rsidRPr="00F513AD">
              <w:t>he impact of change and related issues to management according to organisational policies and procedures.</w:t>
            </w:r>
          </w:p>
        </w:tc>
      </w:tr>
    </w:tbl>
    <w:p w:rsidR="00000000" w:rsidRPr="00F513AD" w:rsidP="00F513AD">
      <w:pPr>
        <w:pStyle w:val="BodyText"/>
      </w:pPr>
    </w:p>
    <w:p w:rsidR="00000000" w:rsidRPr="00F513AD" w:rsidP="00F513AD">
      <w:pPr>
        <w:pStyle w:val="AllowPageBreak"/>
      </w:pPr>
    </w:p>
    <w:p w:rsidR="00000000" w:rsidRPr="00F513AD" w:rsidP="00F513AD">
      <w:pPr>
        <w:pStyle w:val="Heading1"/>
      </w:pPr>
      <w:bookmarkStart w:id="6" w:name="O_1215011"/>
      <w:bookmarkEnd w:id="6"/>
      <w:r w:rsidRPr="00F513AD">
        <w:t>Foundation Skills</w:t>
      </w:r>
    </w:p>
    <w:p w:rsidR="00000000" w:rsidRPr="00F513AD" w:rsidP="000274E3">
      <w:pPr>
        <w:pStyle w:val="BodyText"/>
      </w:pPr>
      <w:r w:rsidRPr="00F513AD">
        <w:t>Foundation skills essential to performance are explicit in the performance criteria of this unit of competency.</w:t>
      </w:r>
    </w:p>
    <w:p w:rsidR="00000000" w:rsidRPr="00F513AD" w:rsidP="00F513AD">
      <w:pPr>
        <w:pStyle w:val="Heading1"/>
      </w:pPr>
      <w:bookmarkStart w:id="7" w:name="O_1215013"/>
      <w:bookmarkEnd w:id="7"/>
      <w:r w:rsidRPr="00F513AD">
        <w:t>Unit Mapping Information</w:t>
      </w:r>
    </w:p>
    <w:p w:rsidR="00000000" w:rsidRPr="00F513AD" w:rsidP="000274E3">
      <w:pPr>
        <w:pStyle w:val="BodyText"/>
      </w:pPr>
      <w:r w:rsidRPr="00F513AD">
        <w:t>Supersedes and is not equivalent to PSPGEN026 Provide input to change processes.</w:t>
      </w:r>
    </w:p>
    <w:p w:rsidR="00000000" w:rsidRPr="00F513AD" w:rsidP="00F513AD">
      <w:pPr>
        <w:pStyle w:val="Heading1"/>
      </w:pPr>
      <w:bookmarkStart w:id="8" w:name="O_1215020"/>
      <w:bookmarkEnd w:id="8"/>
      <w:r w:rsidRPr="00F513AD">
        <w:t>Links</w:t>
      </w:r>
    </w:p>
    <w:p w:rsidR="00000000" w:rsidRPr="00F513AD" w:rsidP="000274E3">
      <w:pPr>
        <w:pStyle w:val="BodyText"/>
      </w:pPr>
      <w:r w:rsidRPr="00F513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A013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13AD" w:rsidP="00F513AD"/>
    <w:sectPr w:rsidSect="00F513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AD" w:rsidRPr="000274E3" w:rsidP="00027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E3" w:rsidP="00F51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4E3" w:rsidP="00F51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74E3" w:rsidP="00F51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3AD" w:rsidRPr="000274E3" w:rsidP="00027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E3" w:rsidRPr="002D2AF8" w:rsidP="00F51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PSPGEN094 Provide input to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274E3" w:rsidP="00F51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3AD"/>
  </w:style>
  <w:style w:type="character" w:customStyle="1" w:styleId="Heading1Char">
    <w:name w:val="Heading 1 Char"/>
    <w:basedOn w:val="DefaultParagraphFont"/>
    <w:link w:val="Heading1"/>
    <w:rsid w:val="00F51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3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13A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513AD"/>
    <w:rPr>
      <w:b/>
      <w:spacing w:val="0"/>
    </w:rPr>
  </w:style>
  <w:style w:type="character" w:styleId="Emphasis">
    <w:name w:val="Emphasis"/>
    <w:basedOn w:val="DefaultParagraphFont"/>
    <w:qFormat/>
    <w:rsid w:val="00F513AD"/>
    <w:rPr>
      <w:i/>
    </w:rPr>
  </w:style>
  <w:style w:type="paragraph" w:customStyle="1" w:styleId="SuperHeading">
    <w:name w:val="SuperHeading"/>
    <w:basedOn w:val="Normal"/>
    <w:rsid w:val="00F51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1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3A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13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1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1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13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1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3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1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3AD"/>
  </w:style>
  <w:style w:type="paragraph" w:styleId="TableofFigures">
    <w:name w:val="table of figures"/>
    <w:basedOn w:val="Normal"/>
    <w:next w:val="Normal"/>
    <w:semiHidden/>
    <w:rsid w:val="00F51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3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13AD"/>
    <w:rPr>
      <w:rFonts w:ascii="Wingdings" w:hAnsi="Wingdings"/>
    </w:rPr>
  </w:style>
  <w:style w:type="paragraph" w:customStyle="1" w:styleId="TableHeading">
    <w:name w:val="Table Heading"/>
    <w:basedOn w:val="HeadingBase"/>
    <w:rsid w:val="00F51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3AD"/>
    <w:rPr>
      <w:color w:val="0033CC"/>
      <w:u w:val="none"/>
    </w:rPr>
  </w:style>
  <w:style w:type="paragraph" w:customStyle="1" w:styleId="BodyTextRight">
    <w:name w:val="Body Text Right"/>
    <w:basedOn w:val="BodyText"/>
    <w:rsid w:val="00F51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3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3AD"/>
    <w:rPr>
      <w:sz w:val="32"/>
    </w:rPr>
  </w:style>
  <w:style w:type="paragraph" w:customStyle="1" w:styleId="HeadingProcedure">
    <w:name w:val="Heading Procedure"/>
    <w:basedOn w:val="HeadingBase"/>
    <w:next w:val="Normal"/>
    <w:rsid w:val="00F51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3AD"/>
    <w:pPr>
      <w:spacing w:before="60" w:after="60"/>
    </w:pPr>
  </w:style>
  <w:style w:type="paragraph" w:styleId="ListContinue">
    <w:name w:val="List Continue"/>
    <w:basedOn w:val="List"/>
    <w:rsid w:val="00F513AD"/>
    <w:pPr>
      <w:ind w:firstLine="0"/>
    </w:pPr>
  </w:style>
  <w:style w:type="paragraph" w:customStyle="1" w:styleId="ListNote">
    <w:name w:val="List Note"/>
    <w:basedOn w:val="List"/>
    <w:rsid w:val="00F51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3AD"/>
    <w:rPr>
      <w:rFonts w:ascii="Courier New" w:hAnsi="Courier New"/>
    </w:rPr>
  </w:style>
  <w:style w:type="paragraph" w:customStyle="1" w:styleId="NoteBullet">
    <w:name w:val="Note Bullet"/>
    <w:basedOn w:val="Note"/>
    <w:rsid w:val="00F51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3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1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3AD"/>
    <w:rPr>
      <w:b/>
      <w:smallCaps/>
    </w:rPr>
  </w:style>
  <w:style w:type="paragraph" w:customStyle="1" w:styleId="TableListNumber">
    <w:name w:val="Table List Number"/>
    <w:basedOn w:val="ListNumber"/>
    <w:rsid w:val="00F51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3AD"/>
    <w:pPr>
      <w:numPr>
        <w:numId w:val="7"/>
      </w:numPr>
    </w:pPr>
  </w:style>
  <w:style w:type="paragraph" w:customStyle="1" w:styleId="ListAlpha2">
    <w:name w:val="List Alpha 2"/>
    <w:basedOn w:val="List2"/>
    <w:rsid w:val="00F513AD"/>
    <w:pPr>
      <w:numPr>
        <w:numId w:val="6"/>
      </w:numPr>
    </w:pPr>
  </w:style>
  <w:style w:type="paragraph" w:styleId="List2">
    <w:name w:val="List 2"/>
    <w:basedOn w:val="BodyText"/>
    <w:rsid w:val="00F51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3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3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3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13AD"/>
    <w:pPr>
      <w:numPr>
        <w:numId w:val="2"/>
      </w:numPr>
    </w:pPr>
  </w:style>
  <w:style w:type="paragraph" w:styleId="ListContinue2">
    <w:name w:val="List Continue 2"/>
    <w:basedOn w:val="List2"/>
    <w:rsid w:val="00F513AD"/>
    <w:pPr>
      <w:ind w:firstLine="0"/>
    </w:pPr>
  </w:style>
  <w:style w:type="paragraph" w:styleId="ListContinue3">
    <w:name w:val="List Continue 3"/>
    <w:basedOn w:val="List3"/>
    <w:rsid w:val="00F513AD"/>
    <w:pPr>
      <w:ind w:left="1021" w:firstLine="0"/>
    </w:pPr>
  </w:style>
  <w:style w:type="paragraph" w:styleId="ListContinue4">
    <w:name w:val="List Continue 4"/>
    <w:basedOn w:val="List4"/>
    <w:rsid w:val="00F513AD"/>
    <w:pPr>
      <w:ind w:firstLine="0"/>
    </w:pPr>
  </w:style>
  <w:style w:type="paragraph" w:styleId="ListContinue5">
    <w:name w:val="List Continue 5"/>
    <w:basedOn w:val="List5"/>
    <w:rsid w:val="00F513AD"/>
    <w:pPr>
      <w:ind w:firstLine="0"/>
    </w:pPr>
  </w:style>
  <w:style w:type="paragraph" w:styleId="ListNumber3">
    <w:name w:val="List Number 3"/>
    <w:basedOn w:val="List3"/>
    <w:rsid w:val="00F513AD"/>
    <w:pPr>
      <w:numPr>
        <w:numId w:val="3"/>
      </w:numPr>
    </w:pPr>
  </w:style>
  <w:style w:type="paragraph" w:styleId="ListNumber4">
    <w:name w:val="List Number 4"/>
    <w:basedOn w:val="List4"/>
    <w:rsid w:val="00F513AD"/>
    <w:pPr>
      <w:numPr>
        <w:numId w:val="4"/>
      </w:numPr>
    </w:pPr>
  </w:style>
  <w:style w:type="paragraph" w:styleId="ListNumber5">
    <w:name w:val="List Number 5"/>
    <w:basedOn w:val="List5"/>
    <w:rsid w:val="00F513AD"/>
    <w:pPr>
      <w:numPr>
        <w:numId w:val="5"/>
      </w:numPr>
    </w:pPr>
  </w:style>
  <w:style w:type="paragraph" w:styleId="BlockText">
    <w:name w:val="Block Text"/>
    <w:basedOn w:val="Normal"/>
    <w:rsid w:val="00F51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3AD"/>
    <w:rPr>
      <w:sz w:val="16"/>
      <w:vertAlign w:val="superscript"/>
    </w:rPr>
  </w:style>
  <w:style w:type="character" w:customStyle="1" w:styleId="Symbols">
    <w:name w:val="Symbols"/>
    <w:basedOn w:val="DefaultParagraphFont"/>
    <w:rsid w:val="00F513AD"/>
    <w:rPr>
      <w:rFonts w:ascii="Symbol" w:hAnsi="Symbol"/>
    </w:rPr>
  </w:style>
  <w:style w:type="character" w:customStyle="1" w:styleId="MenuOptions">
    <w:name w:val="Menu Options"/>
    <w:basedOn w:val="DefaultParagraphFont"/>
    <w:rsid w:val="00F51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3AD"/>
    <w:rPr>
      <w:b/>
    </w:rPr>
  </w:style>
  <w:style w:type="character" w:customStyle="1" w:styleId="Underlined">
    <w:name w:val="Underlined"/>
    <w:basedOn w:val="DefaultParagraphFont"/>
    <w:rsid w:val="00F513AD"/>
    <w:rPr>
      <w:u w:val="single"/>
    </w:rPr>
  </w:style>
  <w:style w:type="paragraph" w:customStyle="1" w:styleId="TableBodyTextRight">
    <w:name w:val="Table Body Text Right"/>
    <w:basedOn w:val="TableBodyText"/>
    <w:rsid w:val="00F51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3AD"/>
    <w:rPr>
      <w:sz w:val="18"/>
    </w:rPr>
  </w:style>
  <w:style w:type="paragraph" w:customStyle="1" w:styleId="BodySmallRight">
    <w:name w:val="Body Small Right"/>
    <w:basedOn w:val="BodyTextRight"/>
    <w:rsid w:val="00F513AD"/>
    <w:rPr>
      <w:sz w:val="18"/>
      <w:szCs w:val="18"/>
    </w:rPr>
  </w:style>
  <w:style w:type="paragraph" w:customStyle="1" w:styleId="MarginEdition">
    <w:name w:val="Margin Edition"/>
    <w:basedOn w:val="MarginNote"/>
    <w:rsid w:val="00F51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3AD"/>
    <w:rPr>
      <w:sz w:val="2"/>
      <w:szCs w:val="2"/>
    </w:rPr>
  </w:style>
  <w:style w:type="character" w:customStyle="1" w:styleId="Small">
    <w:name w:val="Small"/>
    <w:basedOn w:val="DefaultParagraphFont"/>
    <w:rsid w:val="00F513AD"/>
    <w:rPr>
      <w:sz w:val="16"/>
    </w:rPr>
  </w:style>
  <w:style w:type="paragraph" w:customStyle="1" w:styleId="WideTable">
    <w:name w:val="Wide Table"/>
    <w:basedOn w:val="Normal"/>
    <w:rsid w:val="00F51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3AD"/>
  </w:style>
  <w:style w:type="paragraph" w:styleId="Quote">
    <w:name w:val="Quote"/>
    <w:basedOn w:val="Heading1"/>
    <w:link w:val="QuoteChar"/>
    <w:qFormat/>
    <w:rsid w:val="00F51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3AD"/>
    <w:pPr>
      <w:pageBreakBefore/>
    </w:pPr>
  </w:style>
  <w:style w:type="paragraph" w:customStyle="1" w:styleId="Border">
    <w:name w:val="Border"/>
    <w:basedOn w:val="Normal"/>
    <w:qFormat/>
    <w:rsid w:val="00F51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3AD"/>
    <w:rPr>
      <w:u w:val="single"/>
    </w:rPr>
  </w:style>
  <w:style w:type="character" w:customStyle="1" w:styleId="BoldandItalics">
    <w:name w:val="Bold and Italics"/>
    <w:qFormat/>
    <w:rsid w:val="00F513AD"/>
    <w:rPr>
      <w:b/>
      <w:i/>
      <w:u w:val="none"/>
    </w:rPr>
  </w:style>
  <w:style w:type="paragraph" w:styleId="BalloonText">
    <w:name w:val="Balloon Text"/>
    <w:basedOn w:val="Normal"/>
    <w:link w:val="BalloonTextChar"/>
    <w:rsid w:val="00F51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3AD"/>
    <w:pPr>
      <w:spacing w:before="0" w:after="0"/>
    </w:pPr>
  </w:style>
  <w:style w:type="paragraph" w:customStyle="1" w:styleId="BodyTextBold">
    <w:name w:val="Body Text Bold"/>
    <w:basedOn w:val="BodyText"/>
    <w:qFormat/>
    <w:rsid w:val="00F513AD"/>
    <w:rPr>
      <w:b/>
    </w:rPr>
  </w:style>
  <w:style w:type="character" w:styleId="Hyperlink">
    <w:name w:val="Hyperlink"/>
    <w:basedOn w:val="DefaultParagraphFont"/>
    <w:uiPriority w:val="99"/>
    <w:unhideWhenUsed/>
    <w:rsid w:val="00027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3164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PSPGEN094 Provide input to change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