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A6A" w:rsidP="00E60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PSPGEN094 Provide input to change processes</w:t>
      </w:r>
      <w:r>
        <w:fldChar w:fldCharType="end"/>
      </w:r>
    </w:p>
    <w:p w:rsidR="00E60A6A" w:rsidP="00E60A6A">
      <w:pPr>
        <w:pStyle w:val="Version"/>
        <w:sectPr w:rsidSect="00C95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806" w:rsidP="00C95806">
      <w:pPr>
        <w:pStyle w:val="SuperHeading"/>
      </w:pPr>
      <w:r w:rsidRPr="00C95806">
        <w:t>Assessment Requirements for PSPGEN094 Provide input to change processes</w:t>
      </w:r>
    </w:p>
    <w:p w:rsidR="00000000" w:rsidRPr="00C95806" w:rsidP="00C95806">
      <w:pPr>
        <w:pStyle w:val="Heading1"/>
      </w:pPr>
      <w:bookmarkStart w:id="1" w:name="O_1215015"/>
      <w:bookmarkEnd w:id="1"/>
      <w:r w:rsidRPr="00C95806">
        <w:t>Modification History</w:t>
      </w:r>
    </w:p>
    <w:p w:rsidR="00000000" w:rsidRPr="00C95806" w:rsidP="00E60A6A">
      <w:pPr>
        <w:pStyle w:val="BodyText"/>
      </w:pPr>
      <w:r w:rsidRPr="00C95806">
        <w:t>Supersedes and is not equivalent to PSPGEN026 Provide input to change processes.</w:t>
      </w:r>
    </w:p>
    <w:p w:rsidR="00000000" w:rsidRPr="00C95806" w:rsidP="00C95806">
      <w:pPr>
        <w:pStyle w:val="Heading1"/>
      </w:pPr>
      <w:bookmarkStart w:id="2" w:name="O_1215016"/>
      <w:bookmarkEnd w:id="2"/>
      <w:r w:rsidRPr="00C95806">
        <w:t>Performance Evidence</w:t>
      </w:r>
    </w:p>
    <w:p w:rsidR="00000000" w:rsidRPr="00C95806" w:rsidP="00E60A6A">
      <w:pPr>
        <w:pStyle w:val="BodyText"/>
      </w:pPr>
      <w:r w:rsidRPr="00C95806">
        <w:t>Evidence of the ability to complete tasks outlined in elements and performance criteria of this unit in the context of the job role, and:</w:t>
      </w:r>
    </w:p>
    <w:p w:rsidR="00000000" w:rsidRPr="00C95806" w:rsidP="00C95806">
      <w:pPr>
        <w:pStyle w:val="ListBullet"/>
      </w:pPr>
      <w:r w:rsidRPr="00C95806">
        <w:t>initiate, monitor and support one change for a work unit or team, and for the change:</w:t>
      </w:r>
    </w:p>
    <w:p w:rsidR="00000000" w:rsidRPr="00C95806" w:rsidP="00C95806">
      <w:pPr>
        <w:pStyle w:val="ListBullet2"/>
      </w:pPr>
      <w:r w:rsidRPr="00C95806">
        <w:t>communicate with a diverse ran</w:t>
      </w:r>
      <w:r w:rsidRPr="00C95806">
        <w:t>ge of individuals at different levels in the organisation</w:t>
      </w:r>
    </w:p>
    <w:p w:rsidR="00000000" w:rsidRPr="00C95806" w:rsidP="00C95806">
      <w:pPr>
        <w:pStyle w:val="ListBullet2"/>
      </w:pPr>
      <w:r w:rsidRPr="00C95806">
        <w:t xml:space="preserve">apply problem solving strategies in the context of managing ambiguity and change </w:t>
      </w:r>
    </w:p>
    <w:p w:rsidR="00000000" w:rsidRPr="00C95806" w:rsidP="00C95806">
      <w:pPr>
        <w:pStyle w:val="ListBullet2"/>
      </w:pPr>
      <w:r w:rsidRPr="00C95806">
        <w:t>use collaborative communication methods</w:t>
      </w:r>
    </w:p>
    <w:p w:rsidR="00000000" w:rsidRPr="00C95806" w:rsidP="00C95806">
      <w:pPr>
        <w:pStyle w:val="ListBullet2"/>
      </w:pPr>
      <w:r w:rsidRPr="00C95806">
        <w:t>apply monitoring and observation methods</w:t>
      </w:r>
    </w:p>
    <w:p w:rsidR="00000000" w:rsidRPr="00C95806" w:rsidP="00C95806">
      <w:pPr>
        <w:pStyle w:val="ListBullet2"/>
      </w:pPr>
      <w:r w:rsidRPr="00C95806">
        <w:t>give and receive feedback, includin</w:t>
      </w:r>
      <w:r w:rsidRPr="00C95806">
        <w:t>g ‘managing upwards’.</w:t>
      </w:r>
    </w:p>
    <w:p w:rsidR="00000000" w:rsidRPr="00C95806" w:rsidP="00C95806">
      <w:pPr>
        <w:pStyle w:val="AllowPageBreak"/>
      </w:pPr>
    </w:p>
    <w:p w:rsidR="00000000" w:rsidRPr="00C95806" w:rsidP="00C95806">
      <w:pPr>
        <w:pStyle w:val="Heading1"/>
      </w:pPr>
      <w:bookmarkStart w:id="3" w:name="O_1215017"/>
      <w:bookmarkEnd w:id="3"/>
      <w:r w:rsidRPr="00C95806">
        <w:t>Knowledge Evidence</w:t>
      </w:r>
    </w:p>
    <w:p w:rsidR="00000000" w:rsidRPr="00C95806" w:rsidP="00E60A6A">
      <w:pPr>
        <w:pStyle w:val="BodyText"/>
      </w:pPr>
      <w:r w:rsidRPr="00C95806">
        <w:t>Demonstrated knowledge required to complete the tasks outlined in elements and performance criteria of this unit:</w:t>
      </w:r>
    </w:p>
    <w:p w:rsidR="00000000" w:rsidRPr="00C95806" w:rsidP="00C95806">
      <w:pPr>
        <w:pStyle w:val="ListBullet"/>
      </w:pPr>
      <w:r w:rsidRPr="00C95806">
        <w:t>legislation, policies and procedures relating to public sector workplaces</w:t>
      </w:r>
    </w:p>
    <w:p w:rsidR="00000000" w:rsidRPr="00C95806" w:rsidP="00C95806">
      <w:pPr>
        <w:pStyle w:val="ListBullet"/>
      </w:pPr>
      <w:r w:rsidRPr="00C95806">
        <w:t>change management models and their application to the work environment</w:t>
      </w:r>
    </w:p>
    <w:p w:rsidR="00000000" w:rsidRPr="00C95806" w:rsidP="00C95806">
      <w:pPr>
        <w:pStyle w:val="ListBullet"/>
      </w:pPr>
      <w:r w:rsidRPr="00C95806">
        <w:t>organisational structure and culture</w:t>
      </w:r>
    </w:p>
    <w:p w:rsidR="00000000" w:rsidRPr="00C95806" w:rsidP="00C95806">
      <w:pPr>
        <w:pStyle w:val="ListBullet"/>
      </w:pPr>
      <w:r w:rsidRPr="00C95806">
        <w:t>nature of change and its effects in the workplace, including workplace health, safety and wellbeing issues</w:t>
      </w:r>
    </w:p>
    <w:p w:rsidR="00000000" w:rsidRPr="00C95806" w:rsidP="00C95806">
      <w:pPr>
        <w:pStyle w:val="ListBullet"/>
      </w:pPr>
      <w:r w:rsidRPr="00C95806">
        <w:t>emotional intelligence in motivating team</w:t>
      </w:r>
      <w:r w:rsidRPr="00C95806">
        <w:t xml:space="preserve"> members to collaborate in implementing change</w:t>
      </w:r>
    </w:p>
    <w:p w:rsidR="00000000" w:rsidRPr="00C95806" w:rsidP="00C95806">
      <w:pPr>
        <w:pStyle w:val="ListBullet"/>
      </w:pPr>
      <w:r w:rsidRPr="00C95806">
        <w:t>group dynamics.</w:t>
      </w:r>
    </w:p>
    <w:p w:rsidR="00000000" w:rsidRPr="00C95806" w:rsidP="00C95806">
      <w:pPr>
        <w:pStyle w:val="AllowPageBreak"/>
      </w:pPr>
    </w:p>
    <w:p w:rsidR="00000000" w:rsidRPr="00C95806" w:rsidP="00C95806">
      <w:pPr>
        <w:pStyle w:val="Heading1"/>
      </w:pPr>
      <w:bookmarkStart w:id="4" w:name="O_1215018"/>
      <w:bookmarkEnd w:id="4"/>
      <w:r w:rsidRPr="00C95806">
        <w:t>Assessment Conditions</w:t>
      </w:r>
    </w:p>
    <w:p w:rsidR="00000000" w:rsidRPr="00C95806" w:rsidP="00E60A6A">
      <w:pPr>
        <w:pStyle w:val="BodyText"/>
      </w:pPr>
      <w:r w:rsidRPr="00C95806">
        <w:t>Skills must be demonstrated in the workplace or in a simulated environment that reflects workplace conditions.</w:t>
      </w:r>
    </w:p>
    <w:p w:rsidR="00000000" w:rsidRPr="00C95806" w:rsidP="00E60A6A">
      <w:pPr>
        <w:pStyle w:val="BodyText"/>
      </w:pPr>
      <w:r w:rsidRPr="00C95806">
        <w:t>Assessment must ensure access to:</w:t>
      </w:r>
    </w:p>
    <w:p w:rsidR="00000000" w:rsidRPr="00C95806" w:rsidP="00C95806">
      <w:pPr>
        <w:pStyle w:val="ListBullet"/>
      </w:pPr>
      <w:r w:rsidRPr="00C95806">
        <w:t>legisl</w:t>
      </w:r>
      <w:r w:rsidRPr="00C95806">
        <w:t>ation, policies and procedures relating to public sector workplaces in an environment of change</w:t>
      </w:r>
    </w:p>
    <w:p w:rsidR="00000000" w:rsidRPr="00C95806" w:rsidP="00C95806">
      <w:pPr>
        <w:pStyle w:val="ListBullet"/>
      </w:pPr>
      <w:r w:rsidRPr="00C95806">
        <w:t>resources and equipment of the working environment.</w:t>
      </w:r>
    </w:p>
    <w:p w:rsidR="00000000" w:rsidRPr="00C95806" w:rsidP="00E60A6A">
      <w:pPr>
        <w:pStyle w:val="BodyText"/>
      </w:pPr>
      <w:r w:rsidRPr="00C95806">
        <w:t>Assessors must satisfy the Standards for Registered Training Organisations’ requirements for assessors.</w:t>
      </w:r>
    </w:p>
    <w:p w:rsidR="00000000" w:rsidRPr="00C95806" w:rsidP="00C95806">
      <w:pPr>
        <w:pStyle w:val="Heading1"/>
      </w:pPr>
      <w:bookmarkStart w:id="5" w:name="O_1215021"/>
      <w:bookmarkEnd w:id="5"/>
      <w:r w:rsidRPr="00C95806">
        <w:t>Links</w:t>
      </w:r>
    </w:p>
    <w:p w:rsidR="00000000" w:rsidRPr="00C95806" w:rsidP="00E60A6A">
      <w:pPr>
        <w:pStyle w:val="BodyText"/>
      </w:pPr>
      <w:r w:rsidRPr="00C958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C088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95806" w:rsidP="00C95806"/>
    <w:sectPr w:rsidSect="00C958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06" w:rsidRPr="00E60A6A" w:rsidP="00E60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6A" w:rsidP="00C95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0A6A" w:rsidP="00C95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0A6A" w:rsidP="00C95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806" w:rsidRPr="00E60A6A" w:rsidP="00E60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6A" w:rsidRPr="002D2AF8" w:rsidP="00C95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PSPGEN094 Provide input to change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60A6A" w:rsidP="00C95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E04D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123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1E41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806"/>
  </w:style>
  <w:style w:type="character" w:customStyle="1" w:styleId="Heading1Char">
    <w:name w:val="Heading 1 Char"/>
    <w:basedOn w:val="DefaultParagraphFont"/>
    <w:link w:val="Heading1"/>
    <w:rsid w:val="00C95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8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80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58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8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5806"/>
    <w:rPr>
      <w:b/>
      <w:spacing w:val="0"/>
    </w:rPr>
  </w:style>
  <w:style w:type="paragraph" w:customStyle="1" w:styleId="SuperTitle">
    <w:name w:val="SuperTitle"/>
    <w:basedOn w:val="Title"/>
    <w:rsid w:val="00C95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8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806"/>
    <w:rPr>
      <w:i/>
    </w:rPr>
  </w:style>
  <w:style w:type="paragraph" w:styleId="Caption">
    <w:name w:val="caption"/>
    <w:basedOn w:val="BodyText"/>
    <w:next w:val="Normal"/>
    <w:qFormat/>
    <w:rsid w:val="00C95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806"/>
  </w:style>
  <w:style w:type="paragraph" w:styleId="TableofFigures">
    <w:name w:val="table of figures"/>
    <w:basedOn w:val="Normal"/>
    <w:next w:val="Normal"/>
    <w:semiHidden/>
    <w:rsid w:val="00C95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8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806"/>
    <w:rPr>
      <w:rFonts w:ascii="Wingdings" w:hAnsi="Wingdings"/>
    </w:rPr>
  </w:style>
  <w:style w:type="paragraph" w:customStyle="1" w:styleId="TableHeading">
    <w:name w:val="Table Heading"/>
    <w:basedOn w:val="HeadingBase"/>
    <w:rsid w:val="00C95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806"/>
    <w:rPr>
      <w:color w:val="0033CC"/>
      <w:u w:val="none"/>
    </w:rPr>
  </w:style>
  <w:style w:type="paragraph" w:customStyle="1" w:styleId="BodyTextRight">
    <w:name w:val="Body Text Right"/>
    <w:basedOn w:val="BodyText"/>
    <w:rsid w:val="00C95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8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806"/>
    <w:rPr>
      <w:sz w:val="32"/>
    </w:rPr>
  </w:style>
  <w:style w:type="paragraph" w:customStyle="1" w:styleId="HeadingProcedure">
    <w:name w:val="Heading Procedure"/>
    <w:basedOn w:val="HeadingBase"/>
    <w:next w:val="Normal"/>
    <w:rsid w:val="00C95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806"/>
    <w:pPr>
      <w:spacing w:before="60" w:after="60"/>
    </w:pPr>
  </w:style>
  <w:style w:type="paragraph" w:styleId="ListContinue">
    <w:name w:val="List Continue"/>
    <w:basedOn w:val="List"/>
    <w:rsid w:val="00C95806"/>
    <w:pPr>
      <w:ind w:firstLine="0"/>
    </w:pPr>
  </w:style>
  <w:style w:type="paragraph" w:customStyle="1" w:styleId="ListNote">
    <w:name w:val="List Note"/>
    <w:basedOn w:val="List"/>
    <w:rsid w:val="00C95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806"/>
    <w:rPr>
      <w:rFonts w:ascii="Courier New" w:hAnsi="Courier New"/>
    </w:rPr>
  </w:style>
  <w:style w:type="paragraph" w:customStyle="1" w:styleId="NoteBullet">
    <w:name w:val="Note Bullet"/>
    <w:basedOn w:val="Note"/>
    <w:rsid w:val="00C95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8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806"/>
    <w:rPr>
      <w:b/>
      <w:smallCaps/>
    </w:rPr>
  </w:style>
  <w:style w:type="paragraph" w:customStyle="1" w:styleId="TableListNumber">
    <w:name w:val="Table List Number"/>
    <w:basedOn w:val="ListNumber"/>
    <w:rsid w:val="00C95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806"/>
    <w:pPr>
      <w:numPr>
        <w:numId w:val="9"/>
      </w:numPr>
    </w:pPr>
  </w:style>
  <w:style w:type="paragraph" w:customStyle="1" w:styleId="ListAlpha2">
    <w:name w:val="List Alpha 2"/>
    <w:basedOn w:val="List2"/>
    <w:rsid w:val="00C95806"/>
    <w:pPr>
      <w:numPr>
        <w:numId w:val="8"/>
      </w:numPr>
    </w:pPr>
  </w:style>
  <w:style w:type="paragraph" w:styleId="List2">
    <w:name w:val="List 2"/>
    <w:basedOn w:val="BodyText"/>
    <w:rsid w:val="00C95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8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8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806"/>
    <w:pPr>
      <w:numPr>
        <w:numId w:val="4"/>
      </w:numPr>
    </w:pPr>
  </w:style>
  <w:style w:type="paragraph" w:styleId="ListContinue2">
    <w:name w:val="List Continue 2"/>
    <w:basedOn w:val="List2"/>
    <w:rsid w:val="00C95806"/>
    <w:pPr>
      <w:ind w:firstLine="0"/>
    </w:pPr>
  </w:style>
  <w:style w:type="paragraph" w:styleId="ListContinue3">
    <w:name w:val="List Continue 3"/>
    <w:basedOn w:val="List3"/>
    <w:rsid w:val="00C95806"/>
    <w:pPr>
      <w:ind w:left="1021" w:firstLine="0"/>
    </w:pPr>
  </w:style>
  <w:style w:type="paragraph" w:styleId="ListContinue4">
    <w:name w:val="List Continue 4"/>
    <w:basedOn w:val="List4"/>
    <w:rsid w:val="00C95806"/>
    <w:pPr>
      <w:ind w:firstLine="0"/>
    </w:pPr>
  </w:style>
  <w:style w:type="paragraph" w:styleId="ListContinue5">
    <w:name w:val="List Continue 5"/>
    <w:basedOn w:val="List5"/>
    <w:rsid w:val="00C95806"/>
    <w:pPr>
      <w:ind w:firstLine="0"/>
    </w:pPr>
  </w:style>
  <w:style w:type="paragraph" w:styleId="ListNumber3">
    <w:name w:val="List Number 3"/>
    <w:basedOn w:val="List3"/>
    <w:rsid w:val="00C95806"/>
    <w:pPr>
      <w:numPr>
        <w:numId w:val="5"/>
      </w:numPr>
    </w:pPr>
  </w:style>
  <w:style w:type="paragraph" w:styleId="ListNumber4">
    <w:name w:val="List Number 4"/>
    <w:basedOn w:val="List4"/>
    <w:rsid w:val="00C95806"/>
    <w:pPr>
      <w:numPr>
        <w:numId w:val="6"/>
      </w:numPr>
    </w:pPr>
  </w:style>
  <w:style w:type="paragraph" w:styleId="ListNumber5">
    <w:name w:val="List Number 5"/>
    <w:basedOn w:val="List5"/>
    <w:rsid w:val="00C95806"/>
    <w:pPr>
      <w:numPr>
        <w:numId w:val="7"/>
      </w:numPr>
    </w:pPr>
  </w:style>
  <w:style w:type="paragraph" w:styleId="BlockText">
    <w:name w:val="Block Text"/>
    <w:basedOn w:val="Normal"/>
    <w:rsid w:val="00C95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806"/>
    <w:rPr>
      <w:sz w:val="16"/>
      <w:vertAlign w:val="superscript"/>
    </w:rPr>
  </w:style>
  <w:style w:type="character" w:customStyle="1" w:styleId="Symbols">
    <w:name w:val="Symbols"/>
    <w:basedOn w:val="DefaultParagraphFont"/>
    <w:rsid w:val="00C95806"/>
    <w:rPr>
      <w:rFonts w:ascii="Symbol" w:hAnsi="Symbol"/>
    </w:rPr>
  </w:style>
  <w:style w:type="character" w:customStyle="1" w:styleId="MenuOptions">
    <w:name w:val="Menu Options"/>
    <w:basedOn w:val="DefaultParagraphFont"/>
    <w:rsid w:val="00C95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806"/>
    <w:rPr>
      <w:b/>
    </w:rPr>
  </w:style>
  <w:style w:type="character" w:customStyle="1" w:styleId="Underlined">
    <w:name w:val="Underlined"/>
    <w:basedOn w:val="DefaultParagraphFont"/>
    <w:rsid w:val="00C95806"/>
    <w:rPr>
      <w:u w:val="single"/>
    </w:rPr>
  </w:style>
  <w:style w:type="paragraph" w:customStyle="1" w:styleId="TableBodyTextRight">
    <w:name w:val="Table Body Text Right"/>
    <w:basedOn w:val="TableBodyText"/>
    <w:rsid w:val="00C95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806"/>
    <w:rPr>
      <w:sz w:val="18"/>
    </w:rPr>
  </w:style>
  <w:style w:type="paragraph" w:customStyle="1" w:styleId="BodySmallRight">
    <w:name w:val="Body Small Right"/>
    <w:basedOn w:val="BodyTextRight"/>
    <w:rsid w:val="00C95806"/>
    <w:rPr>
      <w:sz w:val="18"/>
      <w:szCs w:val="18"/>
    </w:rPr>
  </w:style>
  <w:style w:type="paragraph" w:customStyle="1" w:styleId="MarginEdition">
    <w:name w:val="Margin Edition"/>
    <w:basedOn w:val="MarginNote"/>
    <w:rsid w:val="00C95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806"/>
    <w:rPr>
      <w:sz w:val="2"/>
      <w:szCs w:val="2"/>
    </w:rPr>
  </w:style>
  <w:style w:type="character" w:customStyle="1" w:styleId="Small">
    <w:name w:val="Small"/>
    <w:basedOn w:val="DefaultParagraphFont"/>
    <w:rsid w:val="00C95806"/>
    <w:rPr>
      <w:sz w:val="16"/>
    </w:rPr>
  </w:style>
  <w:style w:type="paragraph" w:customStyle="1" w:styleId="WideTable">
    <w:name w:val="Wide Table"/>
    <w:basedOn w:val="Normal"/>
    <w:rsid w:val="00C95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806"/>
  </w:style>
  <w:style w:type="paragraph" w:styleId="Quote">
    <w:name w:val="Quote"/>
    <w:basedOn w:val="Heading1"/>
    <w:link w:val="QuoteChar"/>
    <w:qFormat/>
    <w:rsid w:val="00C95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806"/>
    <w:pPr>
      <w:pageBreakBefore/>
    </w:pPr>
  </w:style>
  <w:style w:type="paragraph" w:customStyle="1" w:styleId="Border">
    <w:name w:val="Border"/>
    <w:basedOn w:val="Normal"/>
    <w:qFormat/>
    <w:rsid w:val="00C95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806"/>
    <w:rPr>
      <w:u w:val="single"/>
    </w:rPr>
  </w:style>
  <w:style w:type="character" w:customStyle="1" w:styleId="BoldandItalics">
    <w:name w:val="Bold and Italics"/>
    <w:qFormat/>
    <w:rsid w:val="00C95806"/>
    <w:rPr>
      <w:b/>
      <w:i/>
      <w:u w:val="none"/>
    </w:rPr>
  </w:style>
  <w:style w:type="paragraph" w:styleId="BalloonText">
    <w:name w:val="Balloon Text"/>
    <w:basedOn w:val="Normal"/>
    <w:link w:val="BalloonTextChar"/>
    <w:rsid w:val="00C95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806"/>
    <w:pPr>
      <w:spacing w:before="0" w:after="0"/>
    </w:pPr>
  </w:style>
  <w:style w:type="paragraph" w:customStyle="1" w:styleId="BodyTextBold">
    <w:name w:val="Body Text Bold"/>
    <w:basedOn w:val="BodyText"/>
    <w:qFormat/>
    <w:rsid w:val="00C95806"/>
    <w:rPr>
      <w:b/>
    </w:rPr>
  </w:style>
  <w:style w:type="character" w:styleId="Hyperlink">
    <w:name w:val="Hyperlink"/>
    <w:basedOn w:val="DefaultParagraphFont"/>
    <w:uiPriority w:val="99"/>
    <w:unhideWhenUsed/>
    <w:rsid w:val="00E60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1811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PSPGEN094 Provide input to change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