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A87" w:rsidP="008F0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PSPGEN092 Manage quality client service</w:t>
      </w:r>
      <w:r>
        <w:fldChar w:fldCharType="end"/>
      </w:r>
    </w:p>
    <w:p w:rsidR="008F0A87" w:rsidP="008F0A87">
      <w:pPr>
        <w:pStyle w:val="Version"/>
        <w:sectPr w:rsidSect="00936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AC8" w:rsidP="00936AC8">
      <w:pPr>
        <w:pStyle w:val="SuperHeading"/>
      </w:pPr>
      <w:r w:rsidRPr="00936AC8">
        <w:t>Assessment Requirements for PSPGEN092 Manage quality cl</w:t>
      </w:r>
      <w:r w:rsidRPr="00936AC8">
        <w:t>ient service</w:t>
      </w:r>
    </w:p>
    <w:p w:rsidR="00000000" w:rsidRPr="00936AC8" w:rsidP="00936AC8">
      <w:pPr>
        <w:pStyle w:val="Heading1"/>
      </w:pPr>
      <w:bookmarkStart w:id="1" w:name="O_1214977"/>
      <w:bookmarkEnd w:id="1"/>
      <w:r w:rsidRPr="00936AC8">
        <w:t>Modification History</w:t>
      </w:r>
    </w:p>
    <w:p w:rsidR="00000000" w:rsidRPr="00936AC8" w:rsidP="008F0A87">
      <w:pPr>
        <w:pStyle w:val="BodyText"/>
      </w:pPr>
      <w:r w:rsidRPr="00936AC8">
        <w:t>Supersedes and is equivalent to PSPMGT005 Manage quality client service.</w:t>
      </w:r>
    </w:p>
    <w:p w:rsidR="00000000" w:rsidRPr="00936AC8" w:rsidP="00936AC8">
      <w:pPr>
        <w:pStyle w:val="Heading1"/>
      </w:pPr>
      <w:bookmarkStart w:id="2" w:name="O_1214978"/>
      <w:bookmarkEnd w:id="2"/>
      <w:r w:rsidRPr="00936AC8">
        <w:t>Performance Evidence</w:t>
      </w:r>
    </w:p>
    <w:p w:rsidR="00000000" w:rsidRPr="00936AC8" w:rsidP="008F0A87">
      <w:pPr>
        <w:pStyle w:val="BodyText"/>
      </w:pPr>
      <w:r w:rsidRPr="00936AC8">
        <w:t>Evidence of the ability to complete tasks outlined in elements and performance criteria of this unit in the context of the job role, and on at least one occasion:</w:t>
      </w:r>
    </w:p>
    <w:p w:rsidR="00000000" w:rsidRPr="00936AC8" w:rsidP="00936AC8">
      <w:pPr>
        <w:pStyle w:val="ListBullet"/>
      </w:pPr>
      <w:r w:rsidRPr="00936AC8">
        <w:t>market and promote client services</w:t>
      </w:r>
    </w:p>
    <w:p w:rsidR="00000000" w:rsidRPr="00936AC8" w:rsidP="00936AC8">
      <w:pPr>
        <w:pStyle w:val="ListBullet"/>
      </w:pPr>
      <w:r w:rsidRPr="00936AC8">
        <w:t>engage in oral and written clarification of client servic</w:t>
      </w:r>
      <w:r w:rsidRPr="00936AC8">
        <w:t>e issues</w:t>
      </w:r>
    </w:p>
    <w:p w:rsidR="00000000" w:rsidRPr="00936AC8" w:rsidP="00936AC8">
      <w:pPr>
        <w:pStyle w:val="ListBullet"/>
      </w:pPr>
      <w:r w:rsidRPr="00936AC8">
        <w:t>negotiate variations and changes with clients</w:t>
      </w:r>
    </w:p>
    <w:p w:rsidR="00000000" w:rsidRPr="00936AC8" w:rsidP="00936AC8">
      <w:pPr>
        <w:pStyle w:val="ListBullet"/>
      </w:pPr>
      <w:r w:rsidRPr="00936AC8">
        <w:t>network with clients, suppliers and stakeholders.</w:t>
      </w:r>
    </w:p>
    <w:p w:rsidR="00000000" w:rsidRPr="00936AC8" w:rsidP="00936AC8">
      <w:pPr>
        <w:pStyle w:val="AllowPageBreak"/>
      </w:pPr>
    </w:p>
    <w:p w:rsidR="00000000" w:rsidRPr="00936AC8" w:rsidP="00936AC8">
      <w:pPr>
        <w:pStyle w:val="Heading1"/>
      </w:pPr>
      <w:bookmarkStart w:id="3" w:name="O_1214979"/>
      <w:bookmarkEnd w:id="3"/>
      <w:r w:rsidRPr="00936AC8">
        <w:t>Knowledge Evidence</w:t>
      </w:r>
    </w:p>
    <w:p w:rsidR="00000000" w:rsidRPr="00936AC8" w:rsidP="008F0A87">
      <w:pPr>
        <w:pStyle w:val="BodyText"/>
      </w:pPr>
      <w:r w:rsidRPr="00936AC8">
        <w:t>Demonstrated knowledge required to complete the tasks outlined in elements and performance criteria of this unit:</w:t>
      </w:r>
    </w:p>
    <w:p w:rsidR="00000000" w:rsidRPr="00936AC8" w:rsidP="00936AC8">
      <w:pPr>
        <w:pStyle w:val="ListBullet"/>
      </w:pPr>
      <w:r w:rsidRPr="00936AC8">
        <w:t>legislative and regulatory frameworks influencing the provision of client services</w:t>
      </w:r>
    </w:p>
    <w:p w:rsidR="00000000" w:rsidRPr="00936AC8" w:rsidP="00936AC8">
      <w:pPr>
        <w:pStyle w:val="ListBullet"/>
      </w:pPr>
      <w:r w:rsidRPr="00936AC8">
        <w:t>current developments in effective client services delivery</w:t>
      </w:r>
    </w:p>
    <w:p w:rsidR="00000000" w:rsidRPr="00936AC8" w:rsidP="00936AC8">
      <w:pPr>
        <w:pStyle w:val="ListBullet"/>
      </w:pPr>
      <w:r w:rsidRPr="00936AC8">
        <w:t>constraints on the provision of client service caused by the availability of resources and the likelihood that c</w:t>
      </w:r>
      <w:r w:rsidRPr="00936AC8">
        <w:t>lient needs have to be prioritised and subject to allocated efficiency</w:t>
      </w:r>
    </w:p>
    <w:p w:rsidR="00000000" w:rsidRPr="00936AC8" w:rsidP="00936AC8">
      <w:pPr>
        <w:pStyle w:val="ListBullet"/>
      </w:pPr>
      <w:r w:rsidRPr="00936AC8">
        <w:t>relationships between effective management of difference and satisfying client needs</w:t>
      </w:r>
    </w:p>
    <w:p w:rsidR="00000000" w:rsidRPr="00936AC8" w:rsidP="00936AC8">
      <w:pPr>
        <w:pStyle w:val="ListBullet"/>
      </w:pPr>
      <w:r w:rsidRPr="00936AC8">
        <w:t>organisational goals and policies for client service delivery.</w:t>
      </w:r>
    </w:p>
    <w:p w:rsidR="00000000" w:rsidRPr="00936AC8" w:rsidP="00936AC8">
      <w:pPr>
        <w:pStyle w:val="AllowPageBreak"/>
      </w:pPr>
    </w:p>
    <w:p w:rsidR="00000000" w:rsidRPr="00936AC8" w:rsidP="00936AC8">
      <w:pPr>
        <w:pStyle w:val="Heading1"/>
      </w:pPr>
      <w:bookmarkStart w:id="4" w:name="O_1214980"/>
      <w:bookmarkEnd w:id="4"/>
      <w:r w:rsidRPr="00936AC8">
        <w:t>Assessment Conditi</w:t>
      </w:r>
      <w:r w:rsidRPr="00936AC8">
        <w:t>ons</w:t>
      </w:r>
    </w:p>
    <w:p w:rsidR="00000000" w:rsidRPr="00936AC8" w:rsidP="008F0A87">
      <w:pPr>
        <w:pStyle w:val="BodyText"/>
      </w:pPr>
      <w:r w:rsidRPr="00936AC8">
        <w:t>Skills must be demonstrated in the workplace or in a simulated environment that reflects workplace conditions.</w:t>
      </w:r>
    </w:p>
    <w:p w:rsidR="00000000" w:rsidRPr="00936AC8" w:rsidP="008F0A87">
      <w:pPr>
        <w:pStyle w:val="BodyText"/>
      </w:pPr>
      <w:r w:rsidRPr="00936AC8">
        <w:t>Assessment must ensure access to:</w:t>
      </w:r>
    </w:p>
    <w:p w:rsidR="00000000" w:rsidRPr="00936AC8" w:rsidP="00936AC8">
      <w:pPr>
        <w:pStyle w:val="ListBullet"/>
      </w:pPr>
      <w:r w:rsidRPr="00936AC8">
        <w:t>legislative and regulatory frameworks influencing the provision of client services</w:t>
      </w:r>
    </w:p>
    <w:p w:rsidR="00000000" w:rsidRPr="00936AC8" w:rsidP="00936AC8">
      <w:pPr>
        <w:pStyle w:val="ListBullet"/>
      </w:pPr>
      <w:r w:rsidRPr="00936AC8">
        <w:t>resources and equipment of the working environment.</w:t>
      </w:r>
    </w:p>
    <w:p w:rsidR="00000000" w:rsidRPr="00936AC8" w:rsidP="008F0A87">
      <w:pPr>
        <w:pStyle w:val="BodyText"/>
      </w:pPr>
      <w:r w:rsidRPr="00936AC8">
        <w:t>Assessors must satisfy the Standards for Registered Training Organisations’ requirements for assessors.</w:t>
      </w:r>
    </w:p>
    <w:p w:rsidR="00000000" w:rsidRPr="00936AC8" w:rsidP="00936AC8">
      <w:pPr>
        <w:pStyle w:val="Heading1"/>
      </w:pPr>
      <w:bookmarkStart w:id="5" w:name="O_1214983"/>
      <w:bookmarkEnd w:id="5"/>
      <w:r w:rsidRPr="00936AC8">
        <w:t>Links</w:t>
      </w:r>
    </w:p>
    <w:p w:rsidR="00000000" w:rsidRPr="00936AC8" w:rsidP="008F0A87">
      <w:pPr>
        <w:pStyle w:val="BodyText"/>
      </w:pPr>
      <w:r w:rsidRPr="00936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4540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36AC8" w:rsidP="00936AC8"/>
    <w:sectPr w:rsidSect="00936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C8" w:rsidRPr="008F0A87" w:rsidP="008F0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87" w:rsidP="00936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A87" w:rsidP="00936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0A87" w:rsidP="00936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AC8" w:rsidRPr="008F0A87" w:rsidP="008F0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87" w:rsidRPr="002D2AF8" w:rsidP="00936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PSPGEN092 Manage quality client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F0A87" w:rsidP="00936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D63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1C1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AC8"/>
  </w:style>
  <w:style w:type="character" w:customStyle="1" w:styleId="Heading1Char">
    <w:name w:val="Heading 1 Char"/>
    <w:basedOn w:val="DefaultParagraphFont"/>
    <w:link w:val="Heading1"/>
    <w:rsid w:val="00936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A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6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AC8"/>
    <w:rPr>
      <w:b/>
      <w:spacing w:val="0"/>
    </w:rPr>
  </w:style>
  <w:style w:type="paragraph" w:customStyle="1" w:styleId="SuperTitle">
    <w:name w:val="SuperTitle"/>
    <w:basedOn w:val="Title"/>
    <w:rsid w:val="00936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AC8"/>
    <w:rPr>
      <w:i/>
    </w:rPr>
  </w:style>
  <w:style w:type="paragraph" w:styleId="Caption">
    <w:name w:val="caption"/>
    <w:basedOn w:val="BodyText"/>
    <w:next w:val="Normal"/>
    <w:qFormat/>
    <w:rsid w:val="00936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AC8"/>
  </w:style>
  <w:style w:type="paragraph" w:styleId="TableofFigures">
    <w:name w:val="table of figures"/>
    <w:basedOn w:val="Normal"/>
    <w:next w:val="Normal"/>
    <w:semiHidden/>
    <w:rsid w:val="00936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A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6AC8"/>
    <w:rPr>
      <w:rFonts w:ascii="Wingdings" w:hAnsi="Wingdings"/>
    </w:rPr>
  </w:style>
  <w:style w:type="paragraph" w:customStyle="1" w:styleId="TableHeading">
    <w:name w:val="Table Heading"/>
    <w:basedOn w:val="HeadingBase"/>
    <w:rsid w:val="00936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AC8"/>
    <w:rPr>
      <w:color w:val="0033CC"/>
      <w:u w:val="none"/>
    </w:rPr>
  </w:style>
  <w:style w:type="paragraph" w:customStyle="1" w:styleId="BodyTextRight">
    <w:name w:val="Body Text Right"/>
    <w:basedOn w:val="BodyText"/>
    <w:rsid w:val="00936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A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AC8"/>
    <w:rPr>
      <w:sz w:val="32"/>
    </w:rPr>
  </w:style>
  <w:style w:type="paragraph" w:customStyle="1" w:styleId="HeadingProcedure">
    <w:name w:val="Heading Procedure"/>
    <w:basedOn w:val="HeadingBase"/>
    <w:next w:val="Normal"/>
    <w:rsid w:val="00936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AC8"/>
    <w:pPr>
      <w:spacing w:before="60" w:after="60"/>
    </w:pPr>
  </w:style>
  <w:style w:type="paragraph" w:styleId="ListContinue">
    <w:name w:val="List Continue"/>
    <w:basedOn w:val="List"/>
    <w:rsid w:val="00936AC8"/>
    <w:pPr>
      <w:ind w:firstLine="0"/>
    </w:pPr>
  </w:style>
  <w:style w:type="paragraph" w:customStyle="1" w:styleId="ListNote">
    <w:name w:val="List Note"/>
    <w:basedOn w:val="List"/>
    <w:rsid w:val="00936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AC8"/>
    <w:rPr>
      <w:rFonts w:ascii="Courier New" w:hAnsi="Courier New"/>
    </w:rPr>
  </w:style>
  <w:style w:type="paragraph" w:customStyle="1" w:styleId="NoteBullet">
    <w:name w:val="Note Bullet"/>
    <w:basedOn w:val="Note"/>
    <w:rsid w:val="00936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6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AC8"/>
    <w:rPr>
      <w:b/>
      <w:smallCaps/>
    </w:rPr>
  </w:style>
  <w:style w:type="paragraph" w:customStyle="1" w:styleId="TableListNumber">
    <w:name w:val="Table List Number"/>
    <w:basedOn w:val="ListNumber"/>
    <w:rsid w:val="00936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AC8"/>
    <w:pPr>
      <w:numPr>
        <w:numId w:val="8"/>
      </w:numPr>
    </w:pPr>
  </w:style>
  <w:style w:type="paragraph" w:customStyle="1" w:styleId="ListAlpha2">
    <w:name w:val="List Alpha 2"/>
    <w:basedOn w:val="List2"/>
    <w:rsid w:val="00936AC8"/>
    <w:pPr>
      <w:numPr>
        <w:numId w:val="7"/>
      </w:numPr>
    </w:pPr>
  </w:style>
  <w:style w:type="paragraph" w:styleId="List2">
    <w:name w:val="List 2"/>
    <w:basedOn w:val="BodyText"/>
    <w:rsid w:val="00936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A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6AC8"/>
    <w:pPr>
      <w:numPr>
        <w:numId w:val="3"/>
      </w:numPr>
    </w:pPr>
  </w:style>
  <w:style w:type="paragraph" w:styleId="ListContinue2">
    <w:name w:val="List Continue 2"/>
    <w:basedOn w:val="List2"/>
    <w:rsid w:val="00936AC8"/>
    <w:pPr>
      <w:ind w:firstLine="0"/>
    </w:pPr>
  </w:style>
  <w:style w:type="paragraph" w:styleId="ListContinue3">
    <w:name w:val="List Continue 3"/>
    <w:basedOn w:val="List3"/>
    <w:rsid w:val="00936AC8"/>
    <w:pPr>
      <w:ind w:left="1021" w:firstLine="0"/>
    </w:pPr>
  </w:style>
  <w:style w:type="paragraph" w:styleId="ListContinue4">
    <w:name w:val="List Continue 4"/>
    <w:basedOn w:val="List4"/>
    <w:rsid w:val="00936AC8"/>
    <w:pPr>
      <w:ind w:firstLine="0"/>
    </w:pPr>
  </w:style>
  <w:style w:type="paragraph" w:styleId="ListContinue5">
    <w:name w:val="List Continue 5"/>
    <w:basedOn w:val="List5"/>
    <w:rsid w:val="00936AC8"/>
    <w:pPr>
      <w:ind w:firstLine="0"/>
    </w:pPr>
  </w:style>
  <w:style w:type="paragraph" w:styleId="ListNumber3">
    <w:name w:val="List Number 3"/>
    <w:basedOn w:val="List3"/>
    <w:rsid w:val="00936AC8"/>
    <w:pPr>
      <w:numPr>
        <w:numId w:val="4"/>
      </w:numPr>
    </w:pPr>
  </w:style>
  <w:style w:type="paragraph" w:styleId="ListNumber4">
    <w:name w:val="List Number 4"/>
    <w:basedOn w:val="List4"/>
    <w:rsid w:val="00936AC8"/>
    <w:pPr>
      <w:numPr>
        <w:numId w:val="5"/>
      </w:numPr>
    </w:pPr>
  </w:style>
  <w:style w:type="paragraph" w:styleId="ListNumber5">
    <w:name w:val="List Number 5"/>
    <w:basedOn w:val="List5"/>
    <w:rsid w:val="00936AC8"/>
    <w:pPr>
      <w:numPr>
        <w:numId w:val="6"/>
      </w:numPr>
    </w:pPr>
  </w:style>
  <w:style w:type="paragraph" w:styleId="BlockText">
    <w:name w:val="Block Text"/>
    <w:basedOn w:val="Normal"/>
    <w:rsid w:val="00936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AC8"/>
    <w:rPr>
      <w:sz w:val="16"/>
      <w:vertAlign w:val="superscript"/>
    </w:rPr>
  </w:style>
  <w:style w:type="character" w:customStyle="1" w:styleId="Symbols">
    <w:name w:val="Symbols"/>
    <w:basedOn w:val="DefaultParagraphFont"/>
    <w:rsid w:val="00936AC8"/>
    <w:rPr>
      <w:rFonts w:ascii="Symbol" w:hAnsi="Symbol"/>
    </w:rPr>
  </w:style>
  <w:style w:type="character" w:customStyle="1" w:styleId="MenuOptions">
    <w:name w:val="Menu Options"/>
    <w:basedOn w:val="DefaultParagraphFont"/>
    <w:rsid w:val="00936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AC8"/>
    <w:rPr>
      <w:b/>
    </w:rPr>
  </w:style>
  <w:style w:type="character" w:customStyle="1" w:styleId="Underlined">
    <w:name w:val="Underlined"/>
    <w:basedOn w:val="DefaultParagraphFont"/>
    <w:rsid w:val="00936AC8"/>
    <w:rPr>
      <w:u w:val="single"/>
    </w:rPr>
  </w:style>
  <w:style w:type="paragraph" w:customStyle="1" w:styleId="TableBodyTextRight">
    <w:name w:val="Table Body Text Right"/>
    <w:basedOn w:val="TableBodyText"/>
    <w:rsid w:val="00936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AC8"/>
    <w:rPr>
      <w:sz w:val="18"/>
    </w:rPr>
  </w:style>
  <w:style w:type="paragraph" w:customStyle="1" w:styleId="BodySmallRight">
    <w:name w:val="Body Small Right"/>
    <w:basedOn w:val="BodyTextRight"/>
    <w:rsid w:val="00936AC8"/>
    <w:rPr>
      <w:sz w:val="18"/>
      <w:szCs w:val="18"/>
    </w:rPr>
  </w:style>
  <w:style w:type="paragraph" w:customStyle="1" w:styleId="MarginEdition">
    <w:name w:val="Margin Edition"/>
    <w:basedOn w:val="MarginNote"/>
    <w:rsid w:val="00936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AC8"/>
    <w:rPr>
      <w:sz w:val="2"/>
      <w:szCs w:val="2"/>
    </w:rPr>
  </w:style>
  <w:style w:type="character" w:customStyle="1" w:styleId="Small">
    <w:name w:val="Small"/>
    <w:basedOn w:val="DefaultParagraphFont"/>
    <w:rsid w:val="00936AC8"/>
    <w:rPr>
      <w:sz w:val="16"/>
    </w:rPr>
  </w:style>
  <w:style w:type="paragraph" w:customStyle="1" w:styleId="WideTable">
    <w:name w:val="Wide Table"/>
    <w:basedOn w:val="Normal"/>
    <w:rsid w:val="00936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AC8"/>
  </w:style>
  <w:style w:type="paragraph" w:styleId="Quote">
    <w:name w:val="Quote"/>
    <w:basedOn w:val="Heading1"/>
    <w:link w:val="QuoteChar"/>
    <w:qFormat/>
    <w:rsid w:val="00936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AC8"/>
    <w:pPr>
      <w:pageBreakBefore/>
    </w:pPr>
  </w:style>
  <w:style w:type="paragraph" w:customStyle="1" w:styleId="Border">
    <w:name w:val="Border"/>
    <w:basedOn w:val="Normal"/>
    <w:qFormat/>
    <w:rsid w:val="00936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AC8"/>
    <w:rPr>
      <w:u w:val="single"/>
    </w:rPr>
  </w:style>
  <w:style w:type="character" w:customStyle="1" w:styleId="BoldandItalics">
    <w:name w:val="Bold and Italics"/>
    <w:qFormat/>
    <w:rsid w:val="00936AC8"/>
    <w:rPr>
      <w:b/>
      <w:i/>
      <w:u w:val="none"/>
    </w:rPr>
  </w:style>
  <w:style w:type="paragraph" w:styleId="BalloonText">
    <w:name w:val="Balloon Text"/>
    <w:basedOn w:val="Normal"/>
    <w:link w:val="BalloonTextChar"/>
    <w:rsid w:val="0093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AC8"/>
    <w:pPr>
      <w:spacing w:before="0" w:after="0"/>
    </w:pPr>
  </w:style>
  <w:style w:type="paragraph" w:customStyle="1" w:styleId="BodyTextBold">
    <w:name w:val="Body Text Bold"/>
    <w:basedOn w:val="BodyText"/>
    <w:qFormat/>
    <w:rsid w:val="00936AC8"/>
    <w:rPr>
      <w:b/>
    </w:rPr>
  </w:style>
  <w:style w:type="character" w:styleId="Hyperlink">
    <w:name w:val="Hyperlink"/>
    <w:basedOn w:val="DefaultParagraphFont"/>
    <w:uiPriority w:val="99"/>
    <w:unhideWhenUsed/>
    <w:rsid w:val="008F0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1706</Characters>
  <Application>Microsoft Office Word</Application>
  <DocSecurity>0</DocSecurity>
  <Lines>42</Lines>
  <Paragraphs>32</Paragraphs>
  <ScaleCrop>false</ScaleCrop>
  <Company>Author-it Software Corporation Ltd.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PSPGEN092 Manage quality client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