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16D" w:rsidP="006E0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PSPGEN089 Address client needs</w:t>
      </w:r>
      <w:r>
        <w:fldChar w:fldCharType="end"/>
      </w:r>
    </w:p>
    <w:p w:rsidR="006E016D" w:rsidP="006E016D">
      <w:pPr>
        <w:pStyle w:val="Version"/>
        <w:sectPr w:rsidSect="004F2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BE1" w:rsidP="004F2BE1">
      <w:pPr>
        <w:pStyle w:val="SuperHeading"/>
      </w:pPr>
      <w:r w:rsidRPr="004F2BE1">
        <w:t>PSPGEN089 Address client needs</w:t>
      </w:r>
    </w:p>
    <w:p w:rsidR="00000000" w:rsidRPr="004F2BE1" w:rsidP="004F2BE1">
      <w:pPr>
        <w:pStyle w:val="Heading1"/>
      </w:pPr>
      <w:bookmarkStart w:id="1" w:name="O_1214910"/>
      <w:bookmarkEnd w:id="1"/>
      <w:r w:rsidRPr="004F2BE1">
        <w:t>Modification History</w:t>
      </w:r>
    </w:p>
    <w:p w:rsidR="00000000" w:rsidRPr="004F2BE1" w:rsidP="006E016D">
      <w:pPr>
        <w:pStyle w:val="BodyText"/>
      </w:pPr>
      <w:r w:rsidRPr="004F2BE1">
        <w:t>Supersedes and is not equivalent to PSPGEN016 Address client needs.</w:t>
      </w:r>
    </w:p>
    <w:p w:rsidR="00000000" w:rsidRPr="004F2BE1" w:rsidP="004F2BE1">
      <w:pPr>
        <w:pStyle w:val="Heading1"/>
      </w:pPr>
      <w:bookmarkStart w:id="2" w:name="O_1214911"/>
      <w:bookmarkEnd w:id="2"/>
      <w:r w:rsidRPr="004F2BE1">
        <w:t>Application</w:t>
      </w:r>
    </w:p>
    <w:p w:rsidR="00000000" w:rsidRPr="004F2BE1" w:rsidP="006E016D">
      <w:pPr>
        <w:pStyle w:val="BodyText"/>
      </w:pPr>
      <w:r w:rsidRPr="004F2BE1">
        <w:t>This unit describes the performance outcomes, skills and knowledge required to deal with internal and external clients, addressing their</w:t>
      </w:r>
      <w:r w:rsidRPr="004F2BE1">
        <w:t xml:space="preserve"> needs and resolving issues.</w:t>
      </w:r>
    </w:p>
    <w:p w:rsidR="00000000" w:rsidRPr="004F2BE1" w:rsidP="006E016D">
      <w:pPr>
        <w:pStyle w:val="BodyText"/>
      </w:pPr>
      <w:r w:rsidRPr="004F2BE1">
        <w:t xml:space="preserve">This unit applies to those working independently in customer service roles within the public sector, performing routine tasks in a range of familiar contexts. </w:t>
      </w:r>
    </w:p>
    <w:p w:rsidR="00000000" w:rsidRPr="004F2BE1" w:rsidP="006E016D">
      <w:pPr>
        <w:pStyle w:val="BodyText"/>
      </w:pPr>
      <w:r w:rsidRPr="004F2BE1">
        <w:t>The skills in this unit must be applied in accordance with Commonwe</w:t>
      </w:r>
      <w:r w:rsidRPr="004F2BE1">
        <w:t>alth and State or Territory legislation, Australian standards and industry codes of practice.</w:t>
      </w:r>
    </w:p>
    <w:p w:rsidR="00000000" w:rsidRPr="004F2BE1" w:rsidP="006E016D">
      <w:pPr>
        <w:pStyle w:val="BodyText"/>
      </w:pPr>
      <w:r w:rsidRPr="004F2BE1">
        <w:t>No occupational licensing, certification or specific legislative requirements apply to this unit at the time of publication.</w:t>
      </w:r>
    </w:p>
    <w:p w:rsidR="00000000" w:rsidRPr="004F2BE1" w:rsidP="004F2BE1">
      <w:pPr>
        <w:pStyle w:val="Heading1"/>
      </w:pPr>
      <w:bookmarkStart w:id="3" w:name="O_1214912"/>
      <w:bookmarkEnd w:id="3"/>
      <w:r w:rsidRPr="004F2BE1">
        <w:t>Pre-requisite Unit</w:t>
      </w:r>
    </w:p>
    <w:p w:rsidR="00000000" w:rsidRPr="004F2BE1" w:rsidP="006E016D">
      <w:pPr>
        <w:pStyle w:val="BodyText"/>
      </w:pPr>
      <w:r w:rsidRPr="004F2BE1">
        <w:t xml:space="preserve">Nil </w:t>
      </w:r>
    </w:p>
    <w:p w:rsidR="00000000" w:rsidRPr="004F2BE1" w:rsidP="004F2BE1">
      <w:pPr>
        <w:pStyle w:val="Heading1"/>
      </w:pPr>
      <w:bookmarkStart w:id="4" w:name="O_1214913"/>
      <w:bookmarkEnd w:id="4"/>
      <w:r w:rsidRPr="004F2BE1">
        <w:t>Competency Field</w:t>
      </w:r>
    </w:p>
    <w:p w:rsidR="00000000" w:rsidRPr="004F2BE1" w:rsidP="006E016D">
      <w:pPr>
        <w:pStyle w:val="BodyText"/>
      </w:pPr>
      <w:r w:rsidRPr="004F2BE1">
        <w:t>General</w:t>
      </w:r>
    </w:p>
    <w:p w:rsidR="00000000" w:rsidRPr="004F2BE1" w:rsidP="004F2BE1">
      <w:pPr>
        <w:pStyle w:val="Heading1"/>
      </w:pPr>
      <w:bookmarkStart w:id="5" w:name="O_1214915"/>
      <w:bookmarkEnd w:id="5"/>
      <w:r w:rsidRPr="004F2B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F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E1" w:rsidP="004F2BE1">
            <w:pPr>
              <w:pStyle w:val="BodyText"/>
            </w:pPr>
            <w:r w:rsidRPr="004F2BE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E1">
            <w:pPr>
              <w:pStyle w:val="BodyText"/>
              <w:rPr>
                <w:lang w:val="en-NZ"/>
              </w:rPr>
            </w:pPr>
            <w:r w:rsidRPr="004F2BE1">
              <w:rPr>
                <w:rStyle w:val="SpecialBold"/>
              </w:rPr>
              <w:t>PERFORMANCE</w:t>
            </w:r>
            <w:r w:rsidRPr="004F2BE1">
              <w:t xml:space="preserve"> </w:t>
            </w:r>
            <w:r w:rsidRPr="004F2BE1">
              <w:rPr>
                <w:rStyle w:val="SpecialBold"/>
              </w:rPr>
              <w:t>CRITERIA</w:t>
            </w:r>
          </w:p>
        </w:tc>
      </w:tr>
      <w:tr w:rsidTr="004F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E1" w:rsidP="004F2BE1">
            <w:pPr>
              <w:pStyle w:val="BodyText"/>
            </w:pPr>
            <w:r w:rsidRPr="004F2BE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E1">
            <w:pPr>
              <w:pStyle w:val="BodyText"/>
              <w:rPr>
                <w:lang w:val="en-NZ"/>
              </w:rPr>
            </w:pPr>
            <w:r w:rsidRPr="004F2BE1">
              <w:rPr>
                <w:rStyle w:val="Emphasis"/>
              </w:rPr>
              <w:t>Performance criteria describe the performance needed to demonstrate achievement o</w:t>
            </w:r>
            <w:r w:rsidRPr="004F2BE1">
              <w:rPr>
                <w:rStyle w:val="Emphasis"/>
              </w:rPr>
              <w:t>f the element.</w:t>
            </w:r>
          </w:p>
        </w:tc>
      </w:tr>
      <w:tr w:rsidTr="004F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E1">
            <w:pPr>
              <w:pStyle w:val="List"/>
              <w:rPr>
                <w:lang w:val="en-NZ"/>
              </w:rPr>
            </w:pPr>
            <w:r w:rsidRPr="004F2BE1">
              <w:t>1.  Assist clients to articulate needs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E1" w:rsidP="004F2BE1">
            <w:pPr>
              <w:pStyle w:val="List"/>
            </w:pPr>
            <w:r w:rsidRPr="004F2BE1">
              <w:t>1.1. Explore, specify and agree on client needs.</w:t>
            </w:r>
          </w:p>
          <w:p w:rsidR="00000000" w:rsidRPr="004F2BE1" w:rsidP="004F2BE1">
            <w:pPr>
              <w:pStyle w:val="List"/>
            </w:pPr>
            <w:r w:rsidRPr="004F2BE1">
              <w:t>1.2. Match available services or products to client needs.</w:t>
            </w:r>
          </w:p>
          <w:p w:rsidR="00000000" w:rsidRPr="004F2BE1" w:rsidP="004F2BE1">
            <w:pPr>
              <w:pStyle w:val="List"/>
            </w:pPr>
            <w:r w:rsidRPr="004F2BE1">
              <w:t xml:space="preserve">1.3. Advise clients of options and explain in a manner suited to client requirements. </w:t>
            </w:r>
          </w:p>
          <w:p w:rsidR="00000000" w:rsidRPr="004F2BE1" w:rsidP="004F2BE1">
            <w:pPr>
              <w:pStyle w:val="List"/>
            </w:pPr>
            <w:r w:rsidRPr="004F2BE1">
              <w:t>1.4. Assist clients to evaluate options to satisfy their needs.</w:t>
            </w:r>
          </w:p>
          <w:p w:rsidR="00000000" w:rsidP="004F2BE1">
            <w:pPr>
              <w:pStyle w:val="List"/>
              <w:rPr>
                <w:lang w:val="en-NZ"/>
              </w:rPr>
            </w:pPr>
            <w:r w:rsidRPr="004F2BE1">
              <w:t>1.5. Communicate to clients their rights and responsibilities in relation to the service or product.</w:t>
            </w:r>
          </w:p>
        </w:tc>
      </w:tr>
      <w:tr w:rsidTr="004F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E1">
            <w:pPr>
              <w:pStyle w:val="List"/>
              <w:rPr>
                <w:lang w:val="en-NZ"/>
              </w:rPr>
            </w:pPr>
            <w:r w:rsidRPr="004F2BE1">
              <w:t>2.  Satisfy client needs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E1" w:rsidP="004F2BE1">
            <w:pPr>
              <w:pStyle w:val="List"/>
            </w:pPr>
            <w:r w:rsidRPr="004F2BE1">
              <w:t>2.1. Determine preferred service or product and prioritise for ac</w:t>
            </w:r>
            <w:r w:rsidRPr="004F2BE1">
              <w:t>tion.</w:t>
            </w:r>
          </w:p>
          <w:p w:rsidR="00000000" w:rsidRPr="004F2BE1" w:rsidP="004F2BE1">
            <w:pPr>
              <w:pStyle w:val="List"/>
            </w:pPr>
            <w:r w:rsidRPr="004F2BE1">
              <w:t>2.2. Develop and deliver customised solutions within limits of own authority.</w:t>
            </w:r>
          </w:p>
          <w:p w:rsidR="00000000" w:rsidRPr="004F2BE1" w:rsidP="004F2BE1">
            <w:pPr>
              <w:pStyle w:val="List"/>
            </w:pPr>
            <w:r w:rsidRPr="004F2BE1">
              <w:t>2.3. Assess limitations in addressing customer needs and explain why a service or product cannot be provided.</w:t>
            </w:r>
          </w:p>
          <w:p w:rsidR="00000000" w:rsidP="004F2BE1">
            <w:pPr>
              <w:pStyle w:val="List"/>
              <w:rPr>
                <w:lang w:val="en-NZ"/>
              </w:rPr>
            </w:pPr>
            <w:r w:rsidRPr="004F2BE1">
              <w:t>2.4. Recommend an alternative to clients and if none is availa</w:t>
            </w:r>
            <w:r w:rsidRPr="004F2BE1">
              <w:t>ble, explain further actions that can be taken.</w:t>
            </w:r>
          </w:p>
        </w:tc>
      </w:tr>
      <w:tr w:rsidTr="004F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E1">
            <w:pPr>
              <w:pStyle w:val="List"/>
              <w:rPr>
                <w:lang w:val="en-NZ"/>
              </w:rPr>
            </w:pPr>
            <w:r w:rsidRPr="004F2BE1">
              <w:t>3.  Exercise judgment to resolve client service issues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E1" w:rsidP="004F2BE1">
            <w:pPr>
              <w:pStyle w:val="List"/>
            </w:pPr>
            <w:r w:rsidRPr="004F2BE1">
              <w:t>3.1. Identify potential difficulties in client service delivery and their impacts on the client and the organisation.</w:t>
            </w:r>
          </w:p>
          <w:p w:rsidR="00000000" w:rsidRPr="004F2BE1" w:rsidP="004F2BE1">
            <w:pPr>
              <w:pStyle w:val="List"/>
            </w:pPr>
            <w:r w:rsidRPr="004F2BE1">
              <w:t>3.2. Explain options for resolution within limits of own authority.</w:t>
            </w:r>
          </w:p>
          <w:p w:rsidR="00000000" w:rsidRPr="004F2BE1" w:rsidP="004F2BE1">
            <w:pPr>
              <w:pStyle w:val="List"/>
            </w:pPr>
            <w:r w:rsidRPr="004F2BE1">
              <w:t>3.3. Propose viable options and address issues.</w:t>
            </w:r>
          </w:p>
          <w:p w:rsidR="00000000" w:rsidRPr="004F2BE1" w:rsidP="004F2BE1">
            <w:pPr>
              <w:pStyle w:val="List"/>
            </w:pPr>
            <w:r w:rsidRPr="004F2BE1">
              <w:t>3.4. Refer matters in accordance with organisational policies and procedures where a solution cannot be found.</w:t>
            </w:r>
          </w:p>
        </w:tc>
      </w:tr>
    </w:tbl>
    <w:p w:rsidR="00000000" w:rsidRPr="004F2BE1" w:rsidP="004F2BE1">
      <w:pPr>
        <w:pStyle w:val="BodyText"/>
      </w:pPr>
    </w:p>
    <w:p w:rsidR="00000000" w:rsidRPr="004F2BE1" w:rsidP="004F2BE1">
      <w:pPr>
        <w:pStyle w:val="AllowPageBreak"/>
      </w:pPr>
    </w:p>
    <w:p w:rsidR="00000000" w:rsidRPr="004F2BE1" w:rsidP="004F2BE1">
      <w:pPr>
        <w:pStyle w:val="Heading1"/>
      </w:pPr>
      <w:bookmarkStart w:id="6" w:name="O_1214916"/>
      <w:bookmarkEnd w:id="6"/>
      <w:r w:rsidRPr="004F2BE1">
        <w:t>Foundati</w:t>
      </w:r>
      <w:r w:rsidRPr="004F2BE1">
        <w:t>on Skills</w:t>
      </w:r>
    </w:p>
    <w:p w:rsidR="00000000" w:rsidRPr="004F2BE1" w:rsidP="006E016D">
      <w:pPr>
        <w:pStyle w:val="BodyText"/>
      </w:pPr>
      <w:r w:rsidRPr="004F2BE1">
        <w:t>Foundation skills essential to performance are explicit in the performance criteria of this unit of competency.</w:t>
      </w:r>
    </w:p>
    <w:p w:rsidR="00000000" w:rsidRPr="004F2BE1" w:rsidP="004F2BE1">
      <w:pPr>
        <w:pStyle w:val="Heading1"/>
      </w:pPr>
      <w:bookmarkStart w:id="7" w:name="O_1214918"/>
      <w:bookmarkEnd w:id="7"/>
      <w:r w:rsidRPr="004F2BE1">
        <w:t>Unit Mapping Information</w:t>
      </w:r>
    </w:p>
    <w:p w:rsidR="00000000" w:rsidRPr="004F2BE1" w:rsidP="006E016D">
      <w:pPr>
        <w:pStyle w:val="BodyText"/>
      </w:pPr>
      <w:r w:rsidRPr="004F2BE1">
        <w:t>Supersedes and is not equivalent to PSPGEN016 Address client needs.</w:t>
      </w:r>
    </w:p>
    <w:p w:rsidR="00000000" w:rsidRPr="004F2BE1" w:rsidP="004F2BE1">
      <w:pPr>
        <w:pStyle w:val="Heading1"/>
      </w:pPr>
      <w:bookmarkStart w:id="8" w:name="O_1214925"/>
      <w:bookmarkEnd w:id="8"/>
      <w:r w:rsidRPr="004F2BE1">
        <w:t>Lin</w:t>
      </w:r>
      <w:r w:rsidRPr="004F2BE1">
        <w:t>ks</w:t>
      </w:r>
    </w:p>
    <w:p w:rsidR="00000000" w:rsidRPr="004F2BE1" w:rsidP="006E016D">
      <w:pPr>
        <w:pStyle w:val="BodyText"/>
      </w:pPr>
      <w:r w:rsidRPr="004F2B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079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F2BE1" w:rsidP="004F2BE1"/>
    <w:sectPr w:rsidSect="004F2B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1" w:rsidRPr="006E016D" w:rsidP="006E0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6D" w:rsidP="004F2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016D" w:rsidP="004F2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016D" w:rsidP="004F2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BE1" w:rsidRPr="006E016D" w:rsidP="006E0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6D" w:rsidRPr="002D2AF8" w:rsidP="004F2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PSPGEN089 Address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E016D" w:rsidP="004F2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BE1"/>
  </w:style>
  <w:style w:type="character" w:customStyle="1" w:styleId="Heading1Char">
    <w:name w:val="Heading 1 Char"/>
    <w:basedOn w:val="DefaultParagraphFont"/>
    <w:link w:val="Heading1"/>
    <w:rsid w:val="004F2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B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2BE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F2BE1"/>
    <w:rPr>
      <w:b/>
      <w:spacing w:val="0"/>
    </w:rPr>
  </w:style>
  <w:style w:type="character" w:styleId="Emphasis">
    <w:name w:val="Emphasis"/>
    <w:basedOn w:val="DefaultParagraphFont"/>
    <w:qFormat/>
    <w:rsid w:val="004F2BE1"/>
    <w:rPr>
      <w:i/>
    </w:rPr>
  </w:style>
  <w:style w:type="paragraph" w:customStyle="1" w:styleId="SuperHeading">
    <w:name w:val="SuperHeading"/>
    <w:basedOn w:val="Normal"/>
    <w:rsid w:val="004F2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BE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F2B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2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2B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2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B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2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BE1"/>
  </w:style>
  <w:style w:type="paragraph" w:styleId="TableofFigures">
    <w:name w:val="table of figures"/>
    <w:basedOn w:val="Normal"/>
    <w:next w:val="Normal"/>
    <w:semiHidden/>
    <w:rsid w:val="004F2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B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2BE1"/>
    <w:rPr>
      <w:rFonts w:ascii="Wingdings" w:hAnsi="Wingdings"/>
    </w:rPr>
  </w:style>
  <w:style w:type="paragraph" w:customStyle="1" w:styleId="TableHeading">
    <w:name w:val="Table Heading"/>
    <w:basedOn w:val="HeadingBase"/>
    <w:rsid w:val="004F2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BE1"/>
    <w:rPr>
      <w:color w:val="0033CC"/>
      <w:u w:val="none"/>
    </w:rPr>
  </w:style>
  <w:style w:type="paragraph" w:customStyle="1" w:styleId="BodyTextRight">
    <w:name w:val="Body Text Right"/>
    <w:basedOn w:val="BodyText"/>
    <w:rsid w:val="004F2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B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BE1"/>
    <w:rPr>
      <w:sz w:val="32"/>
    </w:rPr>
  </w:style>
  <w:style w:type="paragraph" w:customStyle="1" w:styleId="HeadingProcedure">
    <w:name w:val="Heading Procedure"/>
    <w:basedOn w:val="HeadingBase"/>
    <w:next w:val="Normal"/>
    <w:rsid w:val="004F2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BE1"/>
    <w:pPr>
      <w:spacing w:before="60" w:after="60"/>
    </w:pPr>
  </w:style>
  <w:style w:type="paragraph" w:styleId="ListContinue">
    <w:name w:val="List Continue"/>
    <w:basedOn w:val="List"/>
    <w:rsid w:val="004F2BE1"/>
    <w:pPr>
      <w:ind w:firstLine="0"/>
    </w:pPr>
  </w:style>
  <w:style w:type="paragraph" w:customStyle="1" w:styleId="ListNote">
    <w:name w:val="List Note"/>
    <w:basedOn w:val="List"/>
    <w:rsid w:val="004F2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BE1"/>
    <w:rPr>
      <w:rFonts w:ascii="Courier New" w:hAnsi="Courier New"/>
    </w:rPr>
  </w:style>
  <w:style w:type="paragraph" w:customStyle="1" w:styleId="NoteBullet">
    <w:name w:val="Note Bullet"/>
    <w:basedOn w:val="Note"/>
    <w:rsid w:val="004F2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B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2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BE1"/>
    <w:rPr>
      <w:b/>
      <w:smallCaps/>
    </w:rPr>
  </w:style>
  <w:style w:type="paragraph" w:customStyle="1" w:styleId="TableListNumber">
    <w:name w:val="Table List Number"/>
    <w:basedOn w:val="ListNumber"/>
    <w:rsid w:val="004F2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BE1"/>
    <w:pPr>
      <w:numPr>
        <w:numId w:val="7"/>
      </w:numPr>
    </w:pPr>
  </w:style>
  <w:style w:type="paragraph" w:customStyle="1" w:styleId="ListAlpha2">
    <w:name w:val="List Alpha 2"/>
    <w:basedOn w:val="List2"/>
    <w:rsid w:val="004F2BE1"/>
    <w:pPr>
      <w:numPr>
        <w:numId w:val="6"/>
      </w:numPr>
    </w:pPr>
  </w:style>
  <w:style w:type="paragraph" w:styleId="List2">
    <w:name w:val="List 2"/>
    <w:basedOn w:val="BodyText"/>
    <w:rsid w:val="004F2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B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B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2BE1"/>
    <w:pPr>
      <w:numPr>
        <w:numId w:val="2"/>
      </w:numPr>
    </w:pPr>
  </w:style>
  <w:style w:type="paragraph" w:styleId="ListContinue2">
    <w:name w:val="List Continue 2"/>
    <w:basedOn w:val="List2"/>
    <w:rsid w:val="004F2BE1"/>
    <w:pPr>
      <w:ind w:firstLine="0"/>
    </w:pPr>
  </w:style>
  <w:style w:type="paragraph" w:styleId="ListContinue3">
    <w:name w:val="List Continue 3"/>
    <w:basedOn w:val="List3"/>
    <w:rsid w:val="004F2BE1"/>
    <w:pPr>
      <w:ind w:left="1021" w:firstLine="0"/>
    </w:pPr>
  </w:style>
  <w:style w:type="paragraph" w:styleId="ListContinue4">
    <w:name w:val="List Continue 4"/>
    <w:basedOn w:val="List4"/>
    <w:rsid w:val="004F2BE1"/>
    <w:pPr>
      <w:ind w:firstLine="0"/>
    </w:pPr>
  </w:style>
  <w:style w:type="paragraph" w:styleId="ListContinue5">
    <w:name w:val="List Continue 5"/>
    <w:basedOn w:val="List5"/>
    <w:rsid w:val="004F2BE1"/>
    <w:pPr>
      <w:ind w:firstLine="0"/>
    </w:pPr>
  </w:style>
  <w:style w:type="paragraph" w:styleId="ListNumber3">
    <w:name w:val="List Number 3"/>
    <w:basedOn w:val="List3"/>
    <w:rsid w:val="004F2BE1"/>
    <w:pPr>
      <w:numPr>
        <w:numId w:val="3"/>
      </w:numPr>
    </w:pPr>
  </w:style>
  <w:style w:type="paragraph" w:styleId="ListNumber4">
    <w:name w:val="List Number 4"/>
    <w:basedOn w:val="List4"/>
    <w:rsid w:val="004F2BE1"/>
    <w:pPr>
      <w:numPr>
        <w:numId w:val="4"/>
      </w:numPr>
    </w:pPr>
  </w:style>
  <w:style w:type="paragraph" w:styleId="ListNumber5">
    <w:name w:val="List Number 5"/>
    <w:basedOn w:val="List5"/>
    <w:rsid w:val="004F2BE1"/>
    <w:pPr>
      <w:numPr>
        <w:numId w:val="5"/>
      </w:numPr>
    </w:pPr>
  </w:style>
  <w:style w:type="paragraph" w:styleId="BlockText">
    <w:name w:val="Block Text"/>
    <w:basedOn w:val="Normal"/>
    <w:rsid w:val="004F2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BE1"/>
    <w:rPr>
      <w:sz w:val="16"/>
      <w:vertAlign w:val="superscript"/>
    </w:rPr>
  </w:style>
  <w:style w:type="character" w:customStyle="1" w:styleId="Symbols">
    <w:name w:val="Symbols"/>
    <w:basedOn w:val="DefaultParagraphFont"/>
    <w:rsid w:val="004F2BE1"/>
    <w:rPr>
      <w:rFonts w:ascii="Symbol" w:hAnsi="Symbol"/>
    </w:rPr>
  </w:style>
  <w:style w:type="character" w:customStyle="1" w:styleId="MenuOptions">
    <w:name w:val="Menu Options"/>
    <w:basedOn w:val="DefaultParagraphFont"/>
    <w:rsid w:val="004F2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BE1"/>
    <w:rPr>
      <w:b/>
    </w:rPr>
  </w:style>
  <w:style w:type="character" w:customStyle="1" w:styleId="Underlined">
    <w:name w:val="Underlined"/>
    <w:basedOn w:val="DefaultParagraphFont"/>
    <w:rsid w:val="004F2BE1"/>
    <w:rPr>
      <w:u w:val="single"/>
    </w:rPr>
  </w:style>
  <w:style w:type="paragraph" w:customStyle="1" w:styleId="TableBodyTextRight">
    <w:name w:val="Table Body Text Right"/>
    <w:basedOn w:val="TableBodyText"/>
    <w:rsid w:val="004F2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BE1"/>
    <w:rPr>
      <w:sz w:val="18"/>
    </w:rPr>
  </w:style>
  <w:style w:type="paragraph" w:customStyle="1" w:styleId="BodySmallRight">
    <w:name w:val="Body Small Right"/>
    <w:basedOn w:val="BodyTextRight"/>
    <w:rsid w:val="004F2BE1"/>
    <w:rPr>
      <w:sz w:val="18"/>
      <w:szCs w:val="18"/>
    </w:rPr>
  </w:style>
  <w:style w:type="paragraph" w:customStyle="1" w:styleId="MarginEdition">
    <w:name w:val="Margin Edition"/>
    <w:basedOn w:val="MarginNote"/>
    <w:rsid w:val="004F2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BE1"/>
    <w:rPr>
      <w:sz w:val="2"/>
      <w:szCs w:val="2"/>
    </w:rPr>
  </w:style>
  <w:style w:type="character" w:customStyle="1" w:styleId="Small">
    <w:name w:val="Small"/>
    <w:basedOn w:val="DefaultParagraphFont"/>
    <w:rsid w:val="004F2BE1"/>
    <w:rPr>
      <w:sz w:val="16"/>
    </w:rPr>
  </w:style>
  <w:style w:type="paragraph" w:customStyle="1" w:styleId="WideTable">
    <w:name w:val="Wide Table"/>
    <w:basedOn w:val="Normal"/>
    <w:rsid w:val="004F2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BE1"/>
  </w:style>
  <w:style w:type="paragraph" w:styleId="Quote">
    <w:name w:val="Quote"/>
    <w:basedOn w:val="Heading1"/>
    <w:link w:val="QuoteChar"/>
    <w:qFormat/>
    <w:rsid w:val="004F2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BE1"/>
    <w:pPr>
      <w:pageBreakBefore/>
    </w:pPr>
  </w:style>
  <w:style w:type="paragraph" w:customStyle="1" w:styleId="Border">
    <w:name w:val="Border"/>
    <w:basedOn w:val="Normal"/>
    <w:qFormat/>
    <w:rsid w:val="004F2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BE1"/>
    <w:rPr>
      <w:u w:val="single"/>
    </w:rPr>
  </w:style>
  <w:style w:type="character" w:customStyle="1" w:styleId="BoldandItalics">
    <w:name w:val="Bold and Italics"/>
    <w:qFormat/>
    <w:rsid w:val="004F2BE1"/>
    <w:rPr>
      <w:b/>
      <w:i/>
      <w:u w:val="none"/>
    </w:rPr>
  </w:style>
  <w:style w:type="paragraph" w:styleId="BalloonText">
    <w:name w:val="Balloon Text"/>
    <w:basedOn w:val="Normal"/>
    <w:link w:val="BalloonTextChar"/>
    <w:rsid w:val="004F2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BE1"/>
    <w:pPr>
      <w:spacing w:before="0" w:after="0"/>
    </w:pPr>
  </w:style>
  <w:style w:type="paragraph" w:customStyle="1" w:styleId="BodyTextBold">
    <w:name w:val="Body Text Bold"/>
    <w:basedOn w:val="BodyText"/>
    <w:qFormat/>
    <w:rsid w:val="004F2BE1"/>
    <w:rPr>
      <w:b/>
    </w:rPr>
  </w:style>
  <w:style w:type="character" w:styleId="Hyperlink">
    <w:name w:val="Hyperlink"/>
    <w:basedOn w:val="DefaultParagraphFont"/>
    <w:uiPriority w:val="99"/>
    <w:unhideWhenUsed/>
    <w:rsid w:val="006E0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2393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PSPGEN089 Address client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