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6A8B" w:rsidP="00BB6A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PSPGEN089 Address client needs</w:t>
      </w:r>
      <w:r>
        <w:fldChar w:fldCharType="end"/>
      </w:r>
    </w:p>
    <w:p w:rsidR="00BB6A8B" w:rsidP="00BB6A8B">
      <w:pPr>
        <w:pStyle w:val="Version"/>
        <w:sectPr w:rsidSect="004957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579B" w:rsidP="0049579B">
      <w:pPr>
        <w:pStyle w:val="SuperHeading"/>
      </w:pPr>
      <w:r w:rsidRPr="0049579B">
        <w:t>PSPGEN089 Address client needs</w:t>
      </w:r>
    </w:p>
    <w:p w:rsidR="00000000" w:rsidRPr="0049579B" w:rsidP="0049579B">
      <w:pPr>
        <w:pStyle w:val="Heading1"/>
      </w:pPr>
      <w:bookmarkStart w:id="1" w:name="O_1214910"/>
      <w:bookmarkEnd w:id="1"/>
      <w:r w:rsidRPr="0049579B">
        <w:t>Modification History</w:t>
      </w:r>
    </w:p>
    <w:p w:rsidR="00000000" w:rsidRPr="0049579B" w:rsidP="00BB6A8B">
      <w:pPr>
        <w:pStyle w:val="BodyText"/>
      </w:pPr>
      <w:r w:rsidRPr="0049579B">
        <w:t>Supersedes and is not equivalent to PSPGEN016 Address client needs.</w:t>
      </w:r>
    </w:p>
    <w:p w:rsidR="00000000" w:rsidRPr="0049579B" w:rsidP="0049579B">
      <w:pPr>
        <w:pStyle w:val="Heading1"/>
      </w:pPr>
      <w:bookmarkStart w:id="2" w:name="O_1214911"/>
      <w:bookmarkEnd w:id="2"/>
      <w:r w:rsidRPr="0049579B">
        <w:t>Application</w:t>
      </w:r>
    </w:p>
    <w:p w:rsidR="00000000" w:rsidRPr="0049579B" w:rsidP="00BB6A8B">
      <w:pPr>
        <w:pStyle w:val="BodyText"/>
      </w:pPr>
      <w:r w:rsidRPr="0049579B">
        <w:t>This unit describes the performance outcomes, skills and knowledge required to deal with internal and external clients, addressing their</w:t>
      </w:r>
      <w:r w:rsidRPr="0049579B">
        <w:t xml:space="preserve"> needs and resolving issues.</w:t>
      </w:r>
    </w:p>
    <w:p w:rsidR="00000000" w:rsidRPr="0049579B" w:rsidP="00BB6A8B">
      <w:pPr>
        <w:pStyle w:val="BodyText"/>
      </w:pPr>
      <w:r w:rsidRPr="0049579B">
        <w:t xml:space="preserve">This unit applies to those working independently in customer service roles within the public sector, performing routine tasks in a range of familiar contexts. </w:t>
      </w:r>
    </w:p>
    <w:p w:rsidR="00000000" w:rsidRPr="0049579B" w:rsidP="00BB6A8B">
      <w:pPr>
        <w:pStyle w:val="BodyText"/>
      </w:pPr>
      <w:r w:rsidRPr="0049579B">
        <w:t>The skills in this unit must be applied in accordance with Commonwe</w:t>
      </w:r>
      <w:r w:rsidRPr="0049579B">
        <w:t>alth and State or Territory legislation, Australian standards and industry codes of practice.</w:t>
      </w:r>
    </w:p>
    <w:p w:rsidR="00000000" w:rsidRPr="0049579B" w:rsidP="00BB6A8B">
      <w:pPr>
        <w:pStyle w:val="BodyText"/>
      </w:pPr>
      <w:r w:rsidRPr="0049579B">
        <w:t>No occupational licensing, certification or specific legislative requirements apply to this unit at the time of publication.</w:t>
      </w:r>
    </w:p>
    <w:p w:rsidR="00000000" w:rsidRPr="0049579B" w:rsidP="0049579B">
      <w:pPr>
        <w:pStyle w:val="Heading1"/>
      </w:pPr>
      <w:bookmarkStart w:id="3" w:name="O_1214912"/>
      <w:bookmarkEnd w:id="3"/>
      <w:r w:rsidRPr="0049579B">
        <w:t>Pre-requisite Unit</w:t>
      </w:r>
    </w:p>
    <w:p w:rsidR="00000000" w:rsidRPr="0049579B" w:rsidP="00BB6A8B">
      <w:pPr>
        <w:pStyle w:val="BodyText"/>
      </w:pPr>
      <w:r w:rsidRPr="0049579B">
        <w:t xml:space="preserve">Nil </w:t>
      </w:r>
    </w:p>
    <w:p w:rsidR="00000000" w:rsidRPr="0049579B" w:rsidP="0049579B">
      <w:pPr>
        <w:pStyle w:val="Heading1"/>
      </w:pPr>
      <w:bookmarkStart w:id="4" w:name="O_1214913"/>
      <w:bookmarkEnd w:id="4"/>
      <w:r w:rsidRPr="0049579B">
        <w:t>Competency Field</w:t>
      </w:r>
    </w:p>
    <w:p w:rsidR="00000000" w:rsidRPr="0049579B" w:rsidP="00BB6A8B">
      <w:pPr>
        <w:pStyle w:val="BodyText"/>
      </w:pPr>
      <w:r w:rsidRPr="0049579B">
        <w:t>General</w:t>
      </w:r>
    </w:p>
    <w:p w:rsidR="00000000" w:rsidRPr="0049579B" w:rsidP="0049579B">
      <w:pPr>
        <w:pStyle w:val="Heading1"/>
      </w:pPr>
      <w:bookmarkStart w:id="5" w:name="O_1214915"/>
      <w:bookmarkEnd w:id="5"/>
      <w:r w:rsidRPr="0049579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957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79B" w:rsidP="0049579B">
            <w:pPr>
              <w:pStyle w:val="BodyText"/>
            </w:pPr>
            <w:r w:rsidRPr="0049579B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79B">
            <w:pPr>
              <w:pStyle w:val="BodyText"/>
              <w:rPr>
                <w:lang w:val="en-NZ"/>
              </w:rPr>
            </w:pPr>
            <w:r w:rsidRPr="0049579B">
              <w:rPr>
                <w:rStyle w:val="SpecialBold"/>
              </w:rPr>
              <w:t>PERFORMANCE</w:t>
            </w:r>
            <w:r w:rsidRPr="0049579B">
              <w:t xml:space="preserve"> </w:t>
            </w:r>
            <w:r w:rsidRPr="0049579B">
              <w:rPr>
                <w:rStyle w:val="SpecialBold"/>
              </w:rPr>
              <w:t>CRITERIA</w:t>
            </w:r>
          </w:p>
        </w:tc>
      </w:tr>
      <w:tr w:rsidTr="004957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79B" w:rsidP="0049579B">
            <w:pPr>
              <w:pStyle w:val="BodyText"/>
            </w:pPr>
            <w:r w:rsidRPr="0049579B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79B">
            <w:pPr>
              <w:pStyle w:val="BodyText"/>
              <w:rPr>
                <w:lang w:val="en-NZ"/>
              </w:rPr>
            </w:pPr>
            <w:r w:rsidRPr="0049579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957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7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79B">
            <w:pPr>
              <w:pStyle w:val="List"/>
              <w:rPr>
                <w:lang w:val="en-NZ"/>
              </w:rPr>
            </w:pPr>
            <w:r w:rsidRPr="0049579B">
              <w:t>1.  Assist clients to articulate needs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79B" w:rsidP="0049579B">
            <w:pPr>
              <w:pStyle w:val="List"/>
            </w:pPr>
            <w:r w:rsidRPr="0049579B">
              <w:t>1.1. Explore, specify and agree on client needs.</w:t>
            </w:r>
          </w:p>
          <w:p w:rsidR="00000000" w:rsidRPr="0049579B" w:rsidP="0049579B">
            <w:pPr>
              <w:pStyle w:val="List"/>
            </w:pPr>
            <w:r w:rsidRPr="0049579B">
              <w:t>1.2. Match available services or products to client needs.</w:t>
            </w:r>
          </w:p>
          <w:p w:rsidR="00000000" w:rsidRPr="0049579B" w:rsidP="0049579B">
            <w:pPr>
              <w:pStyle w:val="List"/>
            </w:pPr>
            <w:r w:rsidRPr="0049579B">
              <w:t xml:space="preserve">1.3. Advise </w:t>
            </w:r>
            <w:r w:rsidRPr="0049579B">
              <w:t xml:space="preserve">clients of options and explain in a manner suited to client requirements. </w:t>
            </w:r>
          </w:p>
          <w:p w:rsidR="00000000" w:rsidRPr="0049579B" w:rsidP="0049579B">
            <w:pPr>
              <w:pStyle w:val="List"/>
            </w:pPr>
            <w:r w:rsidRPr="0049579B">
              <w:t>1.4. Assist clients to evaluate options to satisfy their needs.</w:t>
            </w:r>
          </w:p>
          <w:p w:rsidR="00000000" w:rsidP="0049579B">
            <w:pPr>
              <w:pStyle w:val="List"/>
              <w:rPr>
                <w:lang w:val="en-NZ"/>
              </w:rPr>
            </w:pPr>
            <w:r w:rsidRPr="0049579B">
              <w:t>1.5. Communicate to clients their rights and responsibilities in relation to the service or product.</w:t>
            </w:r>
          </w:p>
        </w:tc>
      </w:tr>
      <w:tr w:rsidTr="004957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4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79B">
            <w:pPr>
              <w:pStyle w:val="List"/>
              <w:rPr>
                <w:lang w:val="en-NZ"/>
              </w:rPr>
            </w:pPr>
            <w:r w:rsidRPr="0049579B">
              <w:t>2.  Satisfy cli</w:t>
            </w:r>
            <w:r w:rsidRPr="0049579B">
              <w:t>ent needs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79B" w:rsidP="0049579B">
            <w:pPr>
              <w:pStyle w:val="List"/>
            </w:pPr>
            <w:r w:rsidRPr="0049579B">
              <w:t>2.1. Determine preferred service or product and prioritise for action.</w:t>
            </w:r>
          </w:p>
          <w:p w:rsidR="00000000" w:rsidRPr="0049579B" w:rsidP="0049579B">
            <w:pPr>
              <w:pStyle w:val="List"/>
            </w:pPr>
            <w:r w:rsidRPr="0049579B">
              <w:t>2.2. Develop and deliver customised solutions within limits of own authority.</w:t>
            </w:r>
          </w:p>
          <w:p w:rsidR="00000000" w:rsidRPr="0049579B" w:rsidP="0049579B">
            <w:pPr>
              <w:pStyle w:val="List"/>
            </w:pPr>
            <w:r w:rsidRPr="0049579B">
              <w:t xml:space="preserve">2.3. Assess limitations in addressing customer needs and explain why a service or product cannot </w:t>
            </w:r>
            <w:r w:rsidRPr="0049579B">
              <w:t>be provided.</w:t>
            </w:r>
          </w:p>
          <w:p w:rsidR="00000000" w:rsidP="0049579B">
            <w:pPr>
              <w:pStyle w:val="List"/>
              <w:rPr>
                <w:lang w:val="en-NZ"/>
              </w:rPr>
            </w:pPr>
            <w:r w:rsidRPr="0049579B">
              <w:t>2.4. Recommend an alternative to clients and if none is available, explain further actions that can be taken.</w:t>
            </w:r>
          </w:p>
        </w:tc>
      </w:tr>
      <w:tr w:rsidTr="004957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79B">
            <w:pPr>
              <w:pStyle w:val="List"/>
              <w:rPr>
                <w:lang w:val="en-NZ"/>
              </w:rPr>
            </w:pPr>
            <w:r w:rsidRPr="0049579B">
              <w:t>3.  Exercise judgment to resolve client service issues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79B" w:rsidP="0049579B">
            <w:pPr>
              <w:pStyle w:val="List"/>
            </w:pPr>
            <w:r w:rsidRPr="0049579B">
              <w:t>3.1. Identify potential difficulties in client service delivery and their impacts on the client and the organisation.</w:t>
            </w:r>
          </w:p>
          <w:p w:rsidR="00000000" w:rsidRPr="0049579B" w:rsidP="0049579B">
            <w:pPr>
              <w:pStyle w:val="List"/>
            </w:pPr>
            <w:r w:rsidRPr="0049579B">
              <w:t>3.2. Explain options for resolution within limits of own authority.</w:t>
            </w:r>
          </w:p>
          <w:p w:rsidR="00000000" w:rsidRPr="0049579B" w:rsidP="0049579B">
            <w:pPr>
              <w:pStyle w:val="List"/>
            </w:pPr>
            <w:r w:rsidRPr="0049579B">
              <w:t>3.3. Propose viable options and address issues.</w:t>
            </w:r>
          </w:p>
          <w:p w:rsidR="00000000" w:rsidRPr="0049579B" w:rsidP="0049579B">
            <w:pPr>
              <w:pStyle w:val="List"/>
            </w:pPr>
            <w:r w:rsidRPr="0049579B">
              <w:t xml:space="preserve">3.4. Refer matters in </w:t>
            </w:r>
            <w:r w:rsidRPr="0049579B">
              <w:t>accordance with organisational policies and procedures where a solution cannot be found.</w:t>
            </w:r>
          </w:p>
        </w:tc>
      </w:tr>
    </w:tbl>
    <w:p w:rsidR="00000000" w:rsidRPr="0049579B" w:rsidP="0049579B">
      <w:pPr>
        <w:pStyle w:val="BodyText"/>
      </w:pPr>
    </w:p>
    <w:p w:rsidR="00000000" w:rsidRPr="0049579B" w:rsidP="0049579B">
      <w:pPr>
        <w:pStyle w:val="AllowPageBreak"/>
      </w:pPr>
    </w:p>
    <w:p w:rsidR="00000000" w:rsidRPr="0049579B" w:rsidP="0049579B">
      <w:pPr>
        <w:pStyle w:val="Heading1"/>
      </w:pPr>
      <w:bookmarkStart w:id="6" w:name="O_1214916"/>
      <w:bookmarkEnd w:id="6"/>
      <w:r w:rsidRPr="0049579B">
        <w:t>Foundation Skills</w:t>
      </w:r>
    </w:p>
    <w:p w:rsidR="00000000" w:rsidRPr="0049579B" w:rsidP="00BB6A8B">
      <w:pPr>
        <w:pStyle w:val="BodyText"/>
      </w:pPr>
      <w:r w:rsidRPr="0049579B">
        <w:t>Foundation skills essential to performance are explicit in the performance criteria of this unit of competency.</w:t>
      </w:r>
    </w:p>
    <w:p w:rsidR="00000000" w:rsidRPr="0049579B" w:rsidP="0049579B">
      <w:pPr>
        <w:pStyle w:val="Heading1"/>
      </w:pPr>
      <w:bookmarkStart w:id="7" w:name="O_1214918"/>
      <w:bookmarkEnd w:id="7"/>
      <w:r w:rsidRPr="0049579B">
        <w:t>Unit Mapping Information</w:t>
      </w:r>
    </w:p>
    <w:p w:rsidR="00000000" w:rsidRPr="0049579B" w:rsidP="00BB6A8B">
      <w:pPr>
        <w:pStyle w:val="BodyText"/>
      </w:pPr>
      <w:r w:rsidRPr="0049579B">
        <w:t>Supersedes and is not equivalent to PSPGEN016 Address client needs.</w:t>
      </w:r>
    </w:p>
    <w:p w:rsidR="00000000" w:rsidRPr="0049579B" w:rsidP="0049579B">
      <w:pPr>
        <w:pStyle w:val="Heading1"/>
      </w:pPr>
      <w:bookmarkStart w:id="8" w:name="O_1214925"/>
      <w:bookmarkEnd w:id="8"/>
      <w:r w:rsidRPr="0049579B">
        <w:t>Links</w:t>
      </w:r>
    </w:p>
    <w:p w:rsidR="00000000" w:rsidRPr="0049579B" w:rsidP="00BB6A8B">
      <w:pPr>
        <w:pStyle w:val="BodyText"/>
      </w:pPr>
      <w:r w:rsidRPr="0049579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543C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49579B" w:rsidP="00BB6A8B">
      <w:pPr>
        <w:pStyle w:val="BodyText"/>
        <w:sectPr w:rsidSect="0049579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9579B" w:rsidP="0049579B">
      <w:pPr>
        <w:pStyle w:val="SuperHeading"/>
      </w:pPr>
      <w:r w:rsidRPr="0049579B">
        <w:t>Assessment Requirements for PSPGEN089 Address client needs</w:t>
      </w:r>
    </w:p>
    <w:p w:rsidR="00000000" w:rsidRPr="0049579B" w:rsidP="0049579B">
      <w:pPr>
        <w:pStyle w:val="Heading1"/>
      </w:pPr>
      <w:bookmarkStart w:id="9" w:name="O_1214920"/>
      <w:bookmarkEnd w:id="9"/>
      <w:r w:rsidRPr="0049579B">
        <w:t>Modification History</w:t>
      </w:r>
    </w:p>
    <w:p w:rsidR="00000000" w:rsidRPr="0049579B" w:rsidP="00BB6A8B">
      <w:pPr>
        <w:pStyle w:val="BodyText"/>
      </w:pPr>
      <w:r w:rsidRPr="0049579B">
        <w:t>Supersedes and is not equivalent to PSPGEN016 Address client needs.</w:t>
      </w:r>
    </w:p>
    <w:p w:rsidR="00000000" w:rsidRPr="0049579B" w:rsidP="0049579B">
      <w:pPr>
        <w:pStyle w:val="Heading1"/>
      </w:pPr>
      <w:bookmarkStart w:id="10" w:name="O_1214921"/>
      <w:bookmarkEnd w:id="10"/>
      <w:r w:rsidRPr="0049579B">
        <w:t>Performance Evidence</w:t>
      </w:r>
    </w:p>
    <w:p w:rsidR="00000000" w:rsidRPr="0049579B" w:rsidP="00BB6A8B">
      <w:pPr>
        <w:pStyle w:val="BodyText"/>
      </w:pPr>
      <w:r w:rsidRPr="0049579B">
        <w:t>Evidence of the ability to complete tasks outlined in elements and performance criteria of this unit in the conte</w:t>
      </w:r>
      <w:r w:rsidRPr="0049579B">
        <w:t>xt of the job role, and:</w:t>
      </w:r>
    </w:p>
    <w:p w:rsidR="00000000" w:rsidRPr="0049579B" w:rsidP="0049579B">
      <w:pPr>
        <w:pStyle w:val="ListBullet"/>
      </w:pPr>
      <w:r w:rsidRPr="0049579B">
        <w:t>apply organisational policies and procedures for client services on at least three occasions, including one occasion where a complex issue needs to be resolved.</w:t>
      </w:r>
    </w:p>
    <w:p w:rsidR="00000000" w:rsidRPr="0049579B" w:rsidP="0049579B">
      <w:pPr>
        <w:pStyle w:val="AllowPageBreak"/>
      </w:pPr>
    </w:p>
    <w:p w:rsidR="00000000" w:rsidRPr="0049579B" w:rsidP="0049579B">
      <w:pPr>
        <w:pStyle w:val="Heading1"/>
      </w:pPr>
      <w:bookmarkStart w:id="11" w:name="O_1214922"/>
      <w:bookmarkEnd w:id="11"/>
      <w:r w:rsidRPr="0049579B">
        <w:t>Knowledge Evidence</w:t>
      </w:r>
    </w:p>
    <w:p w:rsidR="00000000" w:rsidRPr="0049579B" w:rsidP="00BB6A8B">
      <w:pPr>
        <w:pStyle w:val="BodyText"/>
      </w:pPr>
      <w:r w:rsidRPr="0049579B">
        <w:t>Demonstrated knowledge required to complete the tasks outlined in elements and performance criteria of this unit:</w:t>
      </w:r>
    </w:p>
    <w:p w:rsidR="00000000" w:rsidRPr="0049579B" w:rsidP="0049579B">
      <w:pPr>
        <w:pStyle w:val="ListBullet"/>
      </w:pPr>
      <w:r w:rsidRPr="0049579B">
        <w:t>public sector legislation, regulations, policies, procedures and guidelines relating to privacy, anti-discrimination and harassment, consumer</w:t>
      </w:r>
      <w:r w:rsidRPr="0049579B">
        <w:t>s and environment</w:t>
      </w:r>
    </w:p>
    <w:p w:rsidR="00000000" w:rsidRPr="0049579B" w:rsidP="0049579B">
      <w:pPr>
        <w:pStyle w:val="ListBullet"/>
      </w:pPr>
      <w:r w:rsidRPr="0049579B">
        <w:t>public sector management Acts</w:t>
      </w:r>
    </w:p>
    <w:p w:rsidR="00000000" w:rsidRPr="0049579B" w:rsidP="0049579B">
      <w:pPr>
        <w:pStyle w:val="ListBullet"/>
      </w:pPr>
      <w:r w:rsidRPr="0049579B">
        <w:t>risk management guidelines</w:t>
      </w:r>
    </w:p>
    <w:p w:rsidR="00000000" w:rsidRPr="0049579B" w:rsidP="0049579B">
      <w:pPr>
        <w:pStyle w:val="ListBullet"/>
      </w:pPr>
      <w:r w:rsidRPr="0049579B">
        <w:t>ethics and accountability standards</w:t>
      </w:r>
    </w:p>
    <w:p w:rsidR="00000000" w:rsidRPr="0049579B" w:rsidP="0049579B">
      <w:pPr>
        <w:pStyle w:val="ListBullet"/>
      </w:pPr>
      <w:r w:rsidRPr="0049579B">
        <w:t>public sector standards</w:t>
      </w:r>
    </w:p>
    <w:p w:rsidR="00000000" w:rsidRPr="0049579B" w:rsidP="0049579B">
      <w:pPr>
        <w:pStyle w:val="ListBullet"/>
      </w:pPr>
      <w:r w:rsidRPr="0049579B">
        <w:t>organisational standards for client service.</w:t>
      </w:r>
    </w:p>
    <w:p w:rsidR="00000000" w:rsidRPr="0049579B" w:rsidP="0049579B">
      <w:pPr>
        <w:pStyle w:val="AllowPageBreak"/>
      </w:pPr>
    </w:p>
    <w:p w:rsidR="00000000" w:rsidRPr="0049579B" w:rsidP="0049579B">
      <w:pPr>
        <w:pStyle w:val="Heading1"/>
      </w:pPr>
      <w:bookmarkStart w:id="12" w:name="O_1214923"/>
      <w:bookmarkEnd w:id="12"/>
      <w:r w:rsidRPr="0049579B">
        <w:t>Assessment Conditions</w:t>
      </w:r>
    </w:p>
    <w:p w:rsidR="00000000" w:rsidRPr="0049579B" w:rsidP="00BB6A8B">
      <w:pPr>
        <w:pStyle w:val="BodyText"/>
      </w:pPr>
      <w:r w:rsidRPr="0049579B">
        <w:t>Skills must be demonstrated in the workplace or in a simulated environment that reflects workplace conditions.</w:t>
      </w:r>
    </w:p>
    <w:p w:rsidR="00000000" w:rsidRPr="0049579B" w:rsidP="00BB6A8B">
      <w:pPr>
        <w:pStyle w:val="BodyText"/>
      </w:pPr>
      <w:r w:rsidRPr="0049579B">
        <w:t>Assessment must ensure access to:</w:t>
      </w:r>
    </w:p>
    <w:p w:rsidR="00000000" w:rsidRPr="0049579B" w:rsidP="0049579B">
      <w:pPr>
        <w:pStyle w:val="ListBullet"/>
      </w:pPr>
      <w:r w:rsidRPr="0049579B">
        <w:t>legislation and organisational policies, procedures and guidelines relating to client service</w:t>
      </w:r>
    </w:p>
    <w:p w:rsidR="00000000" w:rsidRPr="0049579B" w:rsidP="0049579B">
      <w:pPr>
        <w:pStyle w:val="ListBullet"/>
      </w:pPr>
      <w:r w:rsidRPr="0049579B">
        <w:t>resources and eq</w:t>
      </w:r>
      <w:r w:rsidRPr="0049579B">
        <w:t>uipment of the working environment.</w:t>
      </w:r>
    </w:p>
    <w:p w:rsidR="00000000" w:rsidRPr="0049579B" w:rsidP="00BB6A8B">
      <w:pPr>
        <w:pStyle w:val="BodyText"/>
      </w:pPr>
      <w:r w:rsidRPr="0049579B">
        <w:t>Assessors must satisfy the Standards for Registered Training Organisations’ requirements for assessors.</w:t>
      </w:r>
    </w:p>
    <w:p w:rsidR="00000000" w:rsidRPr="0049579B" w:rsidP="0049579B">
      <w:pPr>
        <w:pStyle w:val="Heading1"/>
      </w:pPr>
      <w:bookmarkStart w:id="13" w:name="O_1214926"/>
      <w:bookmarkEnd w:id="13"/>
      <w:r w:rsidRPr="0049579B">
        <w:t>Links</w:t>
      </w:r>
    </w:p>
    <w:p w:rsidR="00000000" w:rsidRPr="0049579B" w:rsidP="00BB6A8B">
      <w:pPr>
        <w:pStyle w:val="BodyText"/>
      </w:pPr>
      <w:r w:rsidRPr="0049579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543C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49579B" w:rsidP="0049579B"/>
    <w:sectPr w:rsidSect="0049579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7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79B" w:rsidRPr="00BB6A8B" w:rsidP="00BB6A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7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A8B" w:rsidP="004957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B6A8B" w:rsidP="004957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BB6A8B" w:rsidP="0049579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79B" w:rsidP="004957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B6A8B">
      <w:t>Approved</w:t>
    </w:r>
    <w:r w:rsidR="00BB6A8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B6A8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B6A8B">
      <w:rPr>
        <w:noProof/>
      </w:rPr>
      <w:t>4</w:t>
    </w:r>
    <w:r>
      <w:rPr>
        <w:noProof/>
      </w:rPr>
      <w:fldChar w:fldCharType="end"/>
    </w:r>
  </w:p>
  <w:p w:rsidR="0049579B" w:rsidP="004957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B6A8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B6A8B">
      <w:t>Public Skills Australia</w:t>
    </w:r>
    <w:r w:rsidR="00BB6A8B">
      <w:fldChar w:fldCharType="end"/>
    </w:r>
  </w:p>
  <w:p w:rsidR="0049579B" w:rsidP="004957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7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A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579B" w:rsidRPr="00BB6A8B" w:rsidP="00BB6A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7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A8B" w:rsidRPr="002D2AF8" w:rsidP="004957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PSPGEN089 Address client needs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B6A8B" w:rsidP="0049579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79B" w:rsidRPr="002D2AF8" w:rsidP="004957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B6A8B">
      <w:t>PSPGEN089 Address client needs</w:t>
    </w:r>
    <w:r w:rsidR="00BB6A8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B6A8B">
      <w:rPr>
        <w:noProof/>
      </w:rPr>
      <w:t>2 March 2025</w:t>
    </w:r>
    <w:r>
      <w:fldChar w:fldCharType="end"/>
    </w:r>
  </w:p>
  <w:p w:rsidR="0049579B" w:rsidP="004957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BC817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A70F4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57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57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57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57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57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57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57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57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57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57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57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579B"/>
  </w:style>
  <w:style w:type="character" w:customStyle="1" w:styleId="Heading1Char">
    <w:name w:val="Heading 1 Char"/>
    <w:basedOn w:val="DefaultParagraphFont"/>
    <w:link w:val="Heading1"/>
    <w:rsid w:val="004957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57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579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9579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9579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9579B"/>
    <w:rPr>
      <w:b/>
      <w:spacing w:val="0"/>
    </w:rPr>
  </w:style>
  <w:style w:type="character" w:styleId="Emphasis">
    <w:name w:val="Emphasis"/>
    <w:basedOn w:val="DefaultParagraphFont"/>
    <w:qFormat/>
    <w:rsid w:val="0049579B"/>
    <w:rPr>
      <w:i/>
    </w:rPr>
  </w:style>
  <w:style w:type="paragraph" w:customStyle="1" w:styleId="SuperHeading">
    <w:name w:val="SuperHeading"/>
    <w:basedOn w:val="Normal"/>
    <w:rsid w:val="004957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57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957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57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57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57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57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57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57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57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57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57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57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57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57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57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57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57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57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579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957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957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57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57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9579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957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57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57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57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57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57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57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57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579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957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57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57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579B"/>
  </w:style>
  <w:style w:type="paragraph" w:styleId="TableofFigures">
    <w:name w:val="table of figures"/>
    <w:basedOn w:val="Normal"/>
    <w:next w:val="Normal"/>
    <w:semiHidden/>
    <w:rsid w:val="004957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579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9579B"/>
    <w:rPr>
      <w:rFonts w:ascii="Wingdings" w:hAnsi="Wingdings"/>
    </w:rPr>
  </w:style>
  <w:style w:type="paragraph" w:customStyle="1" w:styleId="TableHeading">
    <w:name w:val="Table Heading"/>
    <w:basedOn w:val="HeadingBase"/>
    <w:rsid w:val="004957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579B"/>
    <w:rPr>
      <w:color w:val="0033CC"/>
      <w:u w:val="none"/>
    </w:rPr>
  </w:style>
  <w:style w:type="paragraph" w:customStyle="1" w:styleId="BodyTextRight">
    <w:name w:val="Body Text Right"/>
    <w:basedOn w:val="BodyText"/>
    <w:rsid w:val="004957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57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579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57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57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57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579B"/>
    <w:rPr>
      <w:sz w:val="32"/>
    </w:rPr>
  </w:style>
  <w:style w:type="paragraph" w:customStyle="1" w:styleId="HeadingProcedure">
    <w:name w:val="Heading Procedure"/>
    <w:basedOn w:val="HeadingBase"/>
    <w:next w:val="Normal"/>
    <w:rsid w:val="004957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579B"/>
    <w:pPr>
      <w:spacing w:before="60" w:after="60"/>
    </w:pPr>
  </w:style>
  <w:style w:type="paragraph" w:styleId="ListContinue">
    <w:name w:val="List Continue"/>
    <w:basedOn w:val="List"/>
    <w:rsid w:val="0049579B"/>
    <w:pPr>
      <w:ind w:firstLine="0"/>
    </w:pPr>
  </w:style>
  <w:style w:type="paragraph" w:customStyle="1" w:styleId="ListNote">
    <w:name w:val="List Note"/>
    <w:basedOn w:val="List"/>
    <w:rsid w:val="004957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57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57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579B"/>
    <w:rPr>
      <w:rFonts w:ascii="Courier New" w:hAnsi="Courier New"/>
    </w:rPr>
  </w:style>
  <w:style w:type="paragraph" w:customStyle="1" w:styleId="NoteBullet">
    <w:name w:val="Note Bullet"/>
    <w:basedOn w:val="Note"/>
    <w:rsid w:val="004957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57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57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57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579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957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57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579B"/>
    <w:rPr>
      <w:b/>
      <w:smallCaps/>
    </w:rPr>
  </w:style>
  <w:style w:type="paragraph" w:customStyle="1" w:styleId="TableListNumber">
    <w:name w:val="Table List Number"/>
    <w:basedOn w:val="ListNumber"/>
    <w:rsid w:val="004957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57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579B"/>
    <w:pPr>
      <w:numPr>
        <w:numId w:val="8"/>
      </w:numPr>
    </w:pPr>
  </w:style>
  <w:style w:type="paragraph" w:customStyle="1" w:styleId="ListAlpha2">
    <w:name w:val="List Alpha 2"/>
    <w:basedOn w:val="List2"/>
    <w:rsid w:val="0049579B"/>
    <w:pPr>
      <w:numPr>
        <w:numId w:val="7"/>
      </w:numPr>
    </w:pPr>
  </w:style>
  <w:style w:type="paragraph" w:styleId="List2">
    <w:name w:val="List 2"/>
    <w:basedOn w:val="BodyText"/>
    <w:rsid w:val="004957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57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57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57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579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579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9579B"/>
    <w:pPr>
      <w:numPr>
        <w:numId w:val="3"/>
      </w:numPr>
    </w:pPr>
  </w:style>
  <w:style w:type="paragraph" w:styleId="ListContinue2">
    <w:name w:val="List Continue 2"/>
    <w:basedOn w:val="List2"/>
    <w:rsid w:val="0049579B"/>
    <w:pPr>
      <w:ind w:firstLine="0"/>
    </w:pPr>
  </w:style>
  <w:style w:type="paragraph" w:styleId="ListContinue3">
    <w:name w:val="List Continue 3"/>
    <w:basedOn w:val="List3"/>
    <w:rsid w:val="0049579B"/>
    <w:pPr>
      <w:ind w:left="1021" w:firstLine="0"/>
    </w:pPr>
  </w:style>
  <w:style w:type="paragraph" w:styleId="ListContinue4">
    <w:name w:val="List Continue 4"/>
    <w:basedOn w:val="List4"/>
    <w:rsid w:val="0049579B"/>
    <w:pPr>
      <w:ind w:firstLine="0"/>
    </w:pPr>
  </w:style>
  <w:style w:type="paragraph" w:styleId="ListContinue5">
    <w:name w:val="List Continue 5"/>
    <w:basedOn w:val="List5"/>
    <w:rsid w:val="0049579B"/>
    <w:pPr>
      <w:ind w:firstLine="0"/>
    </w:pPr>
  </w:style>
  <w:style w:type="paragraph" w:styleId="ListNumber3">
    <w:name w:val="List Number 3"/>
    <w:basedOn w:val="List3"/>
    <w:rsid w:val="0049579B"/>
    <w:pPr>
      <w:numPr>
        <w:numId w:val="4"/>
      </w:numPr>
    </w:pPr>
  </w:style>
  <w:style w:type="paragraph" w:styleId="ListNumber4">
    <w:name w:val="List Number 4"/>
    <w:basedOn w:val="List4"/>
    <w:rsid w:val="0049579B"/>
    <w:pPr>
      <w:numPr>
        <w:numId w:val="5"/>
      </w:numPr>
    </w:pPr>
  </w:style>
  <w:style w:type="paragraph" w:styleId="ListNumber5">
    <w:name w:val="List Number 5"/>
    <w:basedOn w:val="List5"/>
    <w:rsid w:val="0049579B"/>
    <w:pPr>
      <w:numPr>
        <w:numId w:val="6"/>
      </w:numPr>
    </w:pPr>
  </w:style>
  <w:style w:type="paragraph" w:styleId="BlockText">
    <w:name w:val="Block Text"/>
    <w:basedOn w:val="Normal"/>
    <w:rsid w:val="004957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57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579B"/>
    <w:rPr>
      <w:sz w:val="16"/>
      <w:vertAlign w:val="superscript"/>
    </w:rPr>
  </w:style>
  <w:style w:type="character" w:customStyle="1" w:styleId="Symbols">
    <w:name w:val="Symbols"/>
    <w:basedOn w:val="DefaultParagraphFont"/>
    <w:rsid w:val="0049579B"/>
    <w:rPr>
      <w:rFonts w:ascii="Symbol" w:hAnsi="Symbol"/>
    </w:rPr>
  </w:style>
  <w:style w:type="character" w:customStyle="1" w:styleId="MenuOptions">
    <w:name w:val="Menu Options"/>
    <w:basedOn w:val="DefaultParagraphFont"/>
    <w:rsid w:val="004957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579B"/>
    <w:rPr>
      <w:b/>
    </w:rPr>
  </w:style>
  <w:style w:type="character" w:customStyle="1" w:styleId="Underlined">
    <w:name w:val="Underlined"/>
    <w:basedOn w:val="DefaultParagraphFont"/>
    <w:rsid w:val="0049579B"/>
    <w:rPr>
      <w:u w:val="single"/>
    </w:rPr>
  </w:style>
  <w:style w:type="paragraph" w:customStyle="1" w:styleId="TableBodyTextRight">
    <w:name w:val="Table Body Text Right"/>
    <w:basedOn w:val="TableBodyText"/>
    <w:rsid w:val="004957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579B"/>
    <w:rPr>
      <w:sz w:val="18"/>
    </w:rPr>
  </w:style>
  <w:style w:type="paragraph" w:customStyle="1" w:styleId="BodySmallRight">
    <w:name w:val="Body Small Right"/>
    <w:basedOn w:val="BodyTextRight"/>
    <w:rsid w:val="0049579B"/>
    <w:rPr>
      <w:sz w:val="18"/>
      <w:szCs w:val="18"/>
    </w:rPr>
  </w:style>
  <w:style w:type="paragraph" w:customStyle="1" w:styleId="MarginEdition">
    <w:name w:val="Margin Edition"/>
    <w:basedOn w:val="MarginNote"/>
    <w:rsid w:val="004957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579B"/>
    <w:rPr>
      <w:sz w:val="2"/>
      <w:szCs w:val="2"/>
    </w:rPr>
  </w:style>
  <w:style w:type="character" w:customStyle="1" w:styleId="Small">
    <w:name w:val="Small"/>
    <w:basedOn w:val="DefaultParagraphFont"/>
    <w:rsid w:val="0049579B"/>
    <w:rPr>
      <w:sz w:val="16"/>
    </w:rPr>
  </w:style>
  <w:style w:type="paragraph" w:customStyle="1" w:styleId="WideTable">
    <w:name w:val="Wide Table"/>
    <w:basedOn w:val="Normal"/>
    <w:rsid w:val="004957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579B"/>
  </w:style>
  <w:style w:type="paragraph" w:styleId="Quote">
    <w:name w:val="Quote"/>
    <w:basedOn w:val="Heading1"/>
    <w:link w:val="QuoteChar"/>
    <w:qFormat/>
    <w:rsid w:val="004957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57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579B"/>
    <w:pPr>
      <w:pageBreakBefore/>
    </w:pPr>
  </w:style>
  <w:style w:type="paragraph" w:customStyle="1" w:styleId="Border">
    <w:name w:val="Border"/>
    <w:basedOn w:val="Normal"/>
    <w:qFormat/>
    <w:rsid w:val="004957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57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57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57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57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57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57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57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57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579B"/>
    <w:rPr>
      <w:u w:val="single"/>
    </w:rPr>
  </w:style>
  <w:style w:type="character" w:customStyle="1" w:styleId="BoldandItalics">
    <w:name w:val="Bold and Italics"/>
    <w:qFormat/>
    <w:rsid w:val="0049579B"/>
    <w:rPr>
      <w:b/>
      <w:i/>
      <w:u w:val="none"/>
    </w:rPr>
  </w:style>
  <w:style w:type="paragraph" w:styleId="BalloonText">
    <w:name w:val="Balloon Text"/>
    <w:basedOn w:val="Normal"/>
    <w:link w:val="BalloonTextChar"/>
    <w:rsid w:val="004957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57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57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57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57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57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579B"/>
    <w:pPr>
      <w:spacing w:before="0" w:after="0"/>
    </w:pPr>
  </w:style>
  <w:style w:type="paragraph" w:customStyle="1" w:styleId="BodyTextBold">
    <w:name w:val="Body Text Bold"/>
    <w:basedOn w:val="BodyText"/>
    <w:qFormat/>
    <w:rsid w:val="0049579B"/>
    <w:rPr>
      <w:b/>
    </w:rPr>
  </w:style>
  <w:style w:type="character" w:styleId="Hyperlink">
    <w:name w:val="Hyperlink"/>
    <w:basedOn w:val="DefaultParagraphFont"/>
    <w:uiPriority w:val="99"/>
    <w:unhideWhenUsed/>
    <w:rsid w:val="00BB6A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588</Words>
  <Characters>3788</Characters>
  <Application>Microsoft Office Word</Application>
  <DocSecurity>0</DocSecurity>
  <Lines>114</Lines>
  <Paragraphs>76</Paragraphs>
  <ScaleCrop>false</ScaleCrop>
  <Company>Author-it Software Corporation Ltd.</Company>
  <LinksUpToDate>false</LinksUpToDate>
  <CharactersWithSpaces>4300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PSPGEN089 Address client needs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2025-03-01T16:24:00Z</dcterms:created>
  <dcterms:modified xsi:type="dcterms:W3CDTF">2025-03-01T16:24:00Z</dcterms:modified>
</cp:coreProperties>
</file>