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014" w:rsidP="008F30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PSPGEN088 Deliver a service to clients</w:t>
      </w:r>
      <w:r>
        <w:fldChar w:fldCharType="end"/>
      </w:r>
    </w:p>
    <w:p w:rsidR="008F3014" w:rsidP="008F3014">
      <w:pPr>
        <w:pStyle w:val="Version"/>
        <w:sectPr w:rsidSect="00F435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3527" w:rsidP="00F43527">
      <w:pPr>
        <w:pStyle w:val="SuperHeading"/>
      </w:pPr>
      <w:r w:rsidRPr="00F43527">
        <w:t>PSPGEN088 Deliver a service to clients</w:t>
      </w:r>
    </w:p>
    <w:p w:rsidR="00000000" w:rsidRPr="00F43527" w:rsidP="00F43527">
      <w:pPr>
        <w:pStyle w:val="Heading1"/>
      </w:pPr>
      <w:bookmarkStart w:id="1" w:name="O_1214891"/>
      <w:bookmarkEnd w:id="1"/>
      <w:r w:rsidRPr="00F43527">
        <w:t>Modification History</w:t>
      </w:r>
    </w:p>
    <w:p w:rsidR="008F3014" w:rsidP="008F3014">
      <w:pPr>
        <w:pStyle w:val="BodyText"/>
      </w:pPr>
      <w:r w:rsidRPr="00F43527">
        <w:t xml:space="preserve">Supersedes and is equivalent to PSPGEN003 Deliver a service to clients. </w:t>
      </w:r>
    </w:p>
    <w:p w:rsidR="00000000" w:rsidRPr="00F43527" w:rsidP="00F43527">
      <w:pPr>
        <w:pStyle w:val="Heading1"/>
      </w:pPr>
      <w:bookmarkStart w:id="2" w:name="O_1214892"/>
      <w:bookmarkEnd w:id="2"/>
      <w:r w:rsidRPr="00F43527">
        <w:t>Application</w:t>
      </w:r>
    </w:p>
    <w:p w:rsidR="00000000" w:rsidRPr="00F43527" w:rsidP="008F3014">
      <w:pPr>
        <w:pStyle w:val="BodyText"/>
      </w:pPr>
      <w:r w:rsidRPr="00F43527">
        <w:t>This unit describes the performance outcomes, skills and knowledge required to provide service to internal and external clients wi</w:t>
      </w:r>
      <w:r w:rsidRPr="00F43527">
        <w:t xml:space="preserve">thin a prescribed framework. </w:t>
      </w:r>
    </w:p>
    <w:p w:rsidR="00000000" w:rsidRPr="00F43527" w:rsidP="008F3014">
      <w:pPr>
        <w:pStyle w:val="BodyText"/>
      </w:pPr>
      <w:r w:rsidRPr="00F43527">
        <w:t>This unit applies to those working under supervision in a team environment in generalist or specialist public sector roles or in similar organisational contexts. They perform routine tasks in mostly familiar contexts.</w:t>
      </w:r>
    </w:p>
    <w:p w:rsidR="00000000" w:rsidRPr="00F43527" w:rsidP="008F3014">
      <w:pPr>
        <w:pStyle w:val="BodyText"/>
      </w:pPr>
      <w:r w:rsidRPr="00F43527">
        <w:t>The skil</w:t>
      </w:r>
      <w:r w:rsidRPr="00F43527">
        <w:t>ls in this unit must be applied in accordance with Commonwealth and State or Territory legislation, Australian standards and industry codes of practice.</w:t>
      </w:r>
    </w:p>
    <w:p w:rsidR="00000000" w:rsidRPr="00F43527" w:rsidP="008F3014">
      <w:pPr>
        <w:pStyle w:val="BodyText"/>
      </w:pPr>
      <w:r w:rsidRPr="00F43527">
        <w:t>No occupational licensing, certification or specific legislative requirements apply to this unit at the</w:t>
      </w:r>
      <w:r w:rsidRPr="00F43527">
        <w:t xml:space="preserve"> time of publication.</w:t>
      </w:r>
    </w:p>
    <w:p w:rsidR="00000000" w:rsidRPr="00F43527" w:rsidP="00F43527">
      <w:pPr>
        <w:pStyle w:val="Heading1"/>
      </w:pPr>
      <w:bookmarkStart w:id="3" w:name="O_1214893"/>
      <w:bookmarkEnd w:id="3"/>
      <w:r w:rsidRPr="00F43527">
        <w:t>Pre-requisite Unit</w:t>
      </w:r>
    </w:p>
    <w:p w:rsidR="00000000" w:rsidRPr="00F43527" w:rsidP="008F3014">
      <w:pPr>
        <w:pStyle w:val="BodyText"/>
      </w:pPr>
      <w:r w:rsidRPr="00F43527">
        <w:t xml:space="preserve">Nil </w:t>
      </w:r>
    </w:p>
    <w:p w:rsidR="00000000" w:rsidRPr="00F43527" w:rsidP="00F43527">
      <w:pPr>
        <w:pStyle w:val="Heading1"/>
      </w:pPr>
      <w:bookmarkStart w:id="4" w:name="O_1214894"/>
      <w:bookmarkEnd w:id="4"/>
      <w:r w:rsidRPr="00F43527">
        <w:t>Competency Field</w:t>
      </w:r>
    </w:p>
    <w:p w:rsidR="00000000" w:rsidRPr="00F43527" w:rsidP="008F3014">
      <w:pPr>
        <w:pStyle w:val="BodyText"/>
      </w:pPr>
      <w:r w:rsidRPr="00F43527">
        <w:t>General</w:t>
      </w:r>
    </w:p>
    <w:p w:rsidR="00000000" w:rsidRPr="00F43527" w:rsidP="00F43527">
      <w:pPr>
        <w:pStyle w:val="Heading1"/>
      </w:pPr>
      <w:bookmarkStart w:id="5" w:name="O_1214896"/>
      <w:bookmarkEnd w:id="5"/>
      <w:r w:rsidRPr="00F4352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4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527" w:rsidP="00F43527">
            <w:pPr>
              <w:pStyle w:val="BodyText"/>
            </w:pPr>
            <w:r w:rsidRPr="00F4352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527">
            <w:pPr>
              <w:pStyle w:val="BodyText"/>
              <w:rPr>
                <w:lang w:val="en-NZ"/>
              </w:rPr>
            </w:pPr>
            <w:r w:rsidRPr="00F43527">
              <w:rPr>
                <w:rStyle w:val="SpecialBold"/>
              </w:rPr>
              <w:t>PERFORMANCE</w:t>
            </w:r>
            <w:r w:rsidRPr="00F43527">
              <w:t xml:space="preserve"> </w:t>
            </w:r>
            <w:r w:rsidRPr="00F43527">
              <w:rPr>
                <w:rStyle w:val="SpecialBold"/>
              </w:rPr>
              <w:t>CRITERIA</w:t>
            </w:r>
          </w:p>
        </w:tc>
      </w:tr>
      <w:tr w:rsidTr="00F4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527" w:rsidP="00F43527">
            <w:pPr>
              <w:pStyle w:val="BodyText"/>
            </w:pPr>
            <w:r w:rsidRPr="00F4352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527">
            <w:pPr>
              <w:pStyle w:val="BodyText"/>
              <w:rPr>
                <w:lang w:val="en-NZ"/>
              </w:rPr>
            </w:pPr>
            <w:r w:rsidRPr="00F435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527">
            <w:pPr>
              <w:pStyle w:val="List"/>
              <w:rPr>
                <w:lang w:val="en-NZ"/>
              </w:rPr>
            </w:pPr>
            <w:r w:rsidRPr="00F43527">
              <w:t>1.  Match service to client needs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527" w:rsidP="00F43527">
            <w:pPr>
              <w:pStyle w:val="List"/>
            </w:pPr>
            <w:r w:rsidRPr="00F43527">
              <w:t>1.1. Access and obtain information on client base.</w:t>
            </w:r>
          </w:p>
          <w:p w:rsidR="00000000" w:rsidRPr="00F43527" w:rsidP="00F43527">
            <w:pPr>
              <w:pStyle w:val="List"/>
            </w:pPr>
            <w:r w:rsidRPr="00F43527">
              <w:t>1.2. Use information on client base to match services to clients.</w:t>
            </w:r>
          </w:p>
          <w:p w:rsidR="00000000" w:rsidRPr="00F43527" w:rsidP="00F43527">
            <w:pPr>
              <w:pStyle w:val="List"/>
            </w:pPr>
            <w:r w:rsidRPr="00F43527">
              <w:t>1.3. Ide</w:t>
            </w:r>
            <w:r w:rsidRPr="00F43527">
              <w:t>ntify needs of clients to enable targeted service delivery.</w:t>
            </w:r>
          </w:p>
          <w:p w:rsidR="00000000" w:rsidRPr="00F43527" w:rsidP="00F43527">
            <w:pPr>
              <w:pStyle w:val="List"/>
            </w:pPr>
            <w:r w:rsidRPr="00F43527">
              <w:t>1.4. Match requests from clients to the appropriate service from defined options.</w:t>
            </w:r>
          </w:p>
          <w:p w:rsidR="00000000" w:rsidP="00F43527">
            <w:pPr>
              <w:pStyle w:val="List"/>
              <w:rPr>
                <w:lang w:val="en-NZ"/>
              </w:rPr>
            </w:pPr>
            <w:r w:rsidRPr="00F43527">
              <w:t>1.5. Report problems in matching service delivery to clients to supervisor.</w:t>
            </w:r>
          </w:p>
        </w:tc>
      </w:tr>
      <w:tr w:rsidTr="00F4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527">
            <w:pPr>
              <w:pStyle w:val="List"/>
              <w:rPr>
                <w:lang w:val="en-NZ"/>
              </w:rPr>
            </w:pPr>
            <w:r w:rsidRPr="00F43527">
              <w:t>2.  Deliver client service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527" w:rsidP="00F43527">
            <w:pPr>
              <w:pStyle w:val="List"/>
            </w:pPr>
            <w:r w:rsidRPr="00F43527">
              <w:t>2.1. Pr</w:t>
            </w:r>
            <w:r w:rsidRPr="00F43527">
              <w:t>ovide client service to address client needs within resource limitations.</w:t>
            </w:r>
          </w:p>
          <w:p w:rsidR="00000000" w:rsidRPr="00F43527" w:rsidP="00F43527">
            <w:pPr>
              <w:pStyle w:val="List"/>
            </w:pPr>
            <w:r w:rsidRPr="00F43527">
              <w:t>2.2. Respond to client enquiries in accordance with organisational policies and procedures.</w:t>
            </w:r>
          </w:p>
          <w:p w:rsidR="00000000" w:rsidRPr="00F43527" w:rsidP="00F43527">
            <w:pPr>
              <w:pStyle w:val="List"/>
            </w:pPr>
            <w:r w:rsidRPr="00F43527">
              <w:t>2.3. Tailor service and communication techniques to client needs.</w:t>
            </w:r>
          </w:p>
          <w:p w:rsidR="00000000" w:rsidRPr="00F43527" w:rsidP="00F43527">
            <w:pPr>
              <w:pStyle w:val="List"/>
            </w:pPr>
            <w:r w:rsidRPr="00F43527">
              <w:t>2.4. Deal with difficult</w:t>
            </w:r>
            <w:r w:rsidRPr="00F43527">
              <w:t xml:space="preserve"> situations and complaints from clients in accordance with organisational procedures.</w:t>
            </w:r>
          </w:p>
          <w:p w:rsidR="00000000" w:rsidRPr="00F43527" w:rsidP="00F43527">
            <w:pPr>
              <w:pStyle w:val="List"/>
            </w:pPr>
            <w:r w:rsidRPr="00F43527">
              <w:t>2.5. Maintain client confidentiality as part of service delivery.</w:t>
            </w:r>
          </w:p>
          <w:p w:rsidR="00000000" w:rsidRPr="00F43527" w:rsidP="00F43527">
            <w:pPr>
              <w:pStyle w:val="List"/>
            </w:pPr>
            <w:r w:rsidRPr="00F43527">
              <w:t>2.6. Collect data to assist in evaluating whether client needs have been met.</w:t>
            </w:r>
          </w:p>
        </w:tc>
      </w:tr>
    </w:tbl>
    <w:p w:rsidR="008F3014" w:rsidP="00F43527">
      <w:pPr>
        <w:pStyle w:val="List"/>
      </w:pPr>
    </w:p>
    <w:p w:rsidR="008F3014" w:rsidP="00F43527">
      <w:pPr>
        <w:pStyle w:val="List"/>
      </w:pPr>
    </w:p>
    <w:p w:rsidR="00000000" w:rsidRPr="00F43527" w:rsidP="00F43527">
      <w:pPr>
        <w:pStyle w:val="Heading1"/>
      </w:pPr>
      <w:bookmarkStart w:id="6" w:name="O_1214897"/>
      <w:bookmarkEnd w:id="6"/>
      <w:r w:rsidRPr="00F43527">
        <w:t>Foun</w:t>
      </w:r>
      <w:r w:rsidRPr="00F43527">
        <w:t>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9"/>
        <w:gridCol w:w="6330"/>
      </w:tblGrid>
      <w:tr w:rsidTr="00F4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527">
            <w:pPr>
              <w:pStyle w:val="BodyText"/>
              <w:rPr>
                <w:lang w:val="en-NZ"/>
              </w:rPr>
            </w:pPr>
            <w:r w:rsidRPr="00F43527">
              <w:t>Foundation skills essential to performance in this unit, but not explicit in the performance criteria are listed here, along with a brief context statement.</w:t>
            </w:r>
          </w:p>
        </w:tc>
      </w:tr>
      <w:tr w:rsidTr="00F4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527" w:rsidP="00F43527">
            <w:pPr>
              <w:pStyle w:val="BodyText"/>
            </w:pPr>
            <w:r w:rsidRPr="00F43527">
              <w:rPr>
                <w:rStyle w:val="SpecialBold"/>
              </w:rPr>
              <w:t>SKILLS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527">
            <w:pPr>
              <w:pStyle w:val="BodyText"/>
              <w:rPr>
                <w:lang w:val="en-NZ"/>
              </w:rPr>
            </w:pPr>
            <w:r w:rsidRPr="00F43527">
              <w:rPr>
                <w:rStyle w:val="SpecialBold"/>
              </w:rPr>
              <w:t>DESCRIPTION</w:t>
            </w:r>
          </w:p>
        </w:tc>
      </w:tr>
      <w:tr w:rsidTr="00F4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9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527">
            <w:pPr>
              <w:pStyle w:val="BodyText"/>
              <w:rPr>
                <w:lang w:val="en-NZ"/>
              </w:rPr>
            </w:pPr>
            <w:r w:rsidRPr="00F43527">
              <w:t>Oral communication skills to: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527">
            <w:pPr>
              <w:pStyle w:val="ListBullet"/>
              <w:rPr>
                <w:lang w:val="en-NZ"/>
              </w:rPr>
            </w:pPr>
            <w:r w:rsidRPr="00F43527">
              <w:t>communicate with a diverse range of clients including negotiating, explaining and clarifying service delivery requirement</w:t>
            </w:r>
          </w:p>
        </w:tc>
      </w:tr>
      <w:tr w:rsidTr="00F4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527">
            <w:pPr>
              <w:pStyle w:val="BodyText"/>
              <w:rPr>
                <w:lang w:val="en-NZ"/>
              </w:rPr>
            </w:pPr>
            <w:r w:rsidRPr="00F43527">
              <w:t>Writing skills to: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527" w:rsidP="00F43527">
            <w:pPr>
              <w:pStyle w:val="ListBullet"/>
            </w:pPr>
            <w:r w:rsidRPr="00F43527">
              <w:t>complete records in accordance with prescribed formats and procedures.</w:t>
            </w:r>
          </w:p>
        </w:tc>
      </w:tr>
    </w:tbl>
    <w:p w:rsidR="00000000" w:rsidRPr="00F43527" w:rsidP="00F43527">
      <w:pPr>
        <w:pStyle w:val="BodyText"/>
      </w:pPr>
    </w:p>
    <w:p w:rsidR="00000000" w:rsidRPr="00F43527" w:rsidP="00F43527">
      <w:pPr>
        <w:pStyle w:val="AllowPageBreak"/>
      </w:pPr>
    </w:p>
    <w:p w:rsidR="00000000" w:rsidRPr="00F43527" w:rsidP="00F43527">
      <w:pPr>
        <w:pStyle w:val="Heading1"/>
      </w:pPr>
      <w:bookmarkStart w:id="7" w:name="O_1214899"/>
      <w:bookmarkEnd w:id="7"/>
      <w:r w:rsidRPr="00F43527">
        <w:t>Unit Mapping Information</w:t>
      </w:r>
    </w:p>
    <w:p w:rsidR="00000000" w:rsidRPr="00F43527" w:rsidP="008F3014">
      <w:pPr>
        <w:pStyle w:val="BodyText"/>
      </w:pPr>
      <w:r w:rsidRPr="00F43527">
        <w:t xml:space="preserve">Supersedes and is equivalent to PSPGEN003 Deliver a service to clients. </w:t>
      </w:r>
    </w:p>
    <w:p w:rsidR="00000000" w:rsidRPr="00F43527" w:rsidP="00F43527">
      <w:pPr>
        <w:pStyle w:val="Heading1"/>
      </w:pPr>
      <w:bookmarkStart w:id="8" w:name="O_1214906"/>
      <w:bookmarkEnd w:id="8"/>
      <w:r w:rsidRPr="00F43527">
        <w:t>Links</w:t>
      </w:r>
    </w:p>
    <w:p w:rsidR="00000000" w:rsidRPr="00F43527" w:rsidP="008F3014">
      <w:pPr>
        <w:pStyle w:val="BodyText"/>
      </w:pPr>
      <w:r w:rsidRPr="00F435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B3EC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43527" w:rsidP="008F3014">
      <w:pPr>
        <w:pStyle w:val="BodyText"/>
        <w:sectPr w:rsidSect="00F435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3527" w:rsidP="00F43527">
      <w:pPr>
        <w:pStyle w:val="SuperHeading"/>
      </w:pPr>
      <w:r w:rsidRPr="00F43527">
        <w:t>Assessment Requirements for PSPGEN088 Deliver a service to clients</w:t>
      </w:r>
    </w:p>
    <w:p w:rsidR="00000000" w:rsidRPr="00F43527" w:rsidP="00F43527">
      <w:pPr>
        <w:pStyle w:val="Heading1"/>
      </w:pPr>
      <w:bookmarkStart w:id="9" w:name="O_1214901"/>
      <w:bookmarkEnd w:id="9"/>
      <w:r w:rsidRPr="00F43527">
        <w:t>Modification History</w:t>
      </w:r>
    </w:p>
    <w:p w:rsidR="00000000" w:rsidRPr="00F43527" w:rsidP="008F3014">
      <w:pPr>
        <w:pStyle w:val="BodyText"/>
      </w:pPr>
      <w:r w:rsidRPr="00F43527">
        <w:t>Supersedes and is equivalent t</w:t>
      </w:r>
      <w:r w:rsidRPr="00F43527">
        <w:t xml:space="preserve">o PSPGEN003 Deliver a service to clients. </w:t>
      </w:r>
    </w:p>
    <w:p w:rsidR="00000000" w:rsidRPr="00F43527" w:rsidP="00F43527">
      <w:pPr>
        <w:pStyle w:val="Heading1"/>
      </w:pPr>
      <w:bookmarkStart w:id="10" w:name="O_1214902"/>
      <w:bookmarkEnd w:id="10"/>
      <w:r w:rsidRPr="00F43527">
        <w:t>Performance Evidence</w:t>
      </w:r>
    </w:p>
    <w:p w:rsidR="00000000" w:rsidRPr="00F43527" w:rsidP="008F3014">
      <w:pPr>
        <w:pStyle w:val="BodyText"/>
      </w:pPr>
      <w:r w:rsidRPr="00F43527">
        <w:t>Evidence of the ability to complete tasks outlined in elements and performance criteria of this unit in the context of the job role, and on at least one occasion:</w:t>
      </w:r>
    </w:p>
    <w:p w:rsidR="00000000" w:rsidRPr="00F43527" w:rsidP="00F43527">
      <w:pPr>
        <w:pStyle w:val="ListBullet"/>
      </w:pPr>
      <w:r w:rsidRPr="00F43527">
        <w:t>ask open and closed questions and actively listen to determine and meet client needs</w:t>
      </w:r>
    </w:p>
    <w:p w:rsidR="00000000" w:rsidRPr="00F43527" w:rsidP="00F43527">
      <w:pPr>
        <w:pStyle w:val="ListBullet"/>
      </w:pPr>
      <w:r w:rsidRPr="00F43527">
        <w:t>solve service-related problems</w:t>
      </w:r>
    </w:p>
    <w:p w:rsidR="00000000" w:rsidRPr="00F43527" w:rsidP="00F43527">
      <w:pPr>
        <w:pStyle w:val="ListBullet"/>
      </w:pPr>
      <w:r w:rsidRPr="00F43527">
        <w:t>tailor service delivery to meet specific client needs.</w:t>
      </w:r>
    </w:p>
    <w:p w:rsidR="00000000" w:rsidRPr="00F43527" w:rsidP="00F43527">
      <w:pPr>
        <w:pStyle w:val="AllowPageBreak"/>
      </w:pPr>
    </w:p>
    <w:p w:rsidR="00000000" w:rsidRPr="00F43527" w:rsidP="00F43527">
      <w:pPr>
        <w:pStyle w:val="Heading1"/>
      </w:pPr>
      <w:bookmarkStart w:id="11" w:name="O_1214903"/>
      <w:bookmarkEnd w:id="11"/>
      <w:r w:rsidRPr="00F43527">
        <w:t>Knowledge Evidence</w:t>
      </w:r>
    </w:p>
    <w:p w:rsidR="00000000" w:rsidRPr="00F43527" w:rsidP="008F3014">
      <w:pPr>
        <w:pStyle w:val="BodyText"/>
      </w:pPr>
      <w:r w:rsidRPr="00F43527">
        <w:t>Demonstrated knowledge required to complete the</w:t>
      </w:r>
      <w:r w:rsidRPr="00F43527">
        <w:t xml:space="preserve"> tasks outlined in elements and performance criteria of this unit:</w:t>
      </w:r>
    </w:p>
    <w:p w:rsidR="00000000" w:rsidRPr="00F43527" w:rsidP="00F43527">
      <w:pPr>
        <w:pStyle w:val="ListBullet"/>
      </w:pPr>
      <w:r w:rsidRPr="00F43527">
        <w:t>public sector policies, procedures and guidelines for client service delivery including privacy, confidentiality and data security</w:t>
      </w:r>
    </w:p>
    <w:p w:rsidR="00000000" w:rsidRPr="00F43527" w:rsidP="00F43527">
      <w:pPr>
        <w:pStyle w:val="ListBullet"/>
      </w:pPr>
      <w:r w:rsidRPr="00F43527">
        <w:t>current practice in client service delivery in the public sector</w:t>
      </w:r>
    </w:p>
    <w:p w:rsidR="00000000" w:rsidRPr="00F43527" w:rsidP="00F43527">
      <w:pPr>
        <w:pStyle w:val="ListBullet"/>
      </w:pPr>
      <w:r w:rsidRPr="00F43527">
        <w:t>organisational client service charter, standards, and procedures</w:t>
      </w:r>
    </w:p>
    <w:p w:rsidR="00000000" w:rsidRPr="00F43527" w:rsidP="00F43527">
      <w:pPr>
        <w:pStyle w:val="ListBullet"/>
      </w:pPr>
      <w:r w:rsidRPr="00F43527">
        <w:t>limitations of resources for service delivery</w:t>
      </w:r>
    </w:p>
    <w:p w:rsidR="00000000" w:rsidRPr="00F43527" w:rsidP="00F43527">
      <w:pPr>
        <w:pStyle w:val="ListBullet"/>
      </w:pPr>
      <w:r w:rsidRPr="00F43527">
        <w:t>public sector legislation in the context of client service delivery.</w:t>
      </w:r>
    </w:p>
    <w:p w:rsidR="00000000" w:rsidRPr="00F43527" w:rsidP="00F43527">
      <w:pPr>
        <w:pStyle w:val="AllowPageBreak"/>
      </w:pPr>
    </w:p>
    <w:p w:rsidR="00000000" w:rsidRPr="00F43527" w:rsidP="00F43527">
      <w:pPr>
        <w:pStyle w:val="Heading1"/>
      </w:pPr>
      <w:bookmarkStart w:id="12" w:name="O_1214904"/>
      <w:bookmarkEnd w:id="12"/>
      <w:r w:rsidRPr="00F43527">
        <w:t>Assessment Conditions</w:t>
      </w:r>
    </w:p>
    <w:p w:rsidR="00000000" w:rsidRPr="00F43527" w:rsidP="008F3014">
      <w:pPr>
        <w:pStyle w:val="BodyText"/>
      </w:pPr>
      <w:r w:rsidRPr="00F43527">
        <w:t xml:space="preserve">Skills must be demonstrated in the workplace or in a simulated environment that reflects workplace conditions. </w:t>
      </w:r>
    </w:p>
    <w:p w:rsidR="00000000" w:rsidRPr="00F43527" w:rsidP="008F3014">
      <w:pPr>
        <w:pStyle w:val="BodyText"/>
      </w:pPr>
      <w:r w:rsidRPr="00F43527">
        <w:t>Assessment must ensure access to:</w:t>
      </w:r>
    </w:p>
    <w:p w:rsidR="00000000" w:rsidRPr="00F43527" w:rsidP="00F43527">
      <w:pPr>
        <w:pStyle w:val="ListBullet"/>
      </w:pPr>
      <w:r w:rsidRPr="00F43527">
        <w:t>public sector policies, procedures and guidelines for client service delivery i</w:t>
      </w:r>
      <w:r w:rsidRPr="00F43527">
        <w:t>ncluding privacy, confidentiality and data security</w:t>
      </w:r>
    </w:p>
    <w:p w:rsidR="00000000" w:rsidRPr="00F43527" w:rsidP="00F43527">
      <w:pPr>
        <w:pStyle w:val="ListBullet"/>
      </w:pPr>
      <w:r w:rsidRPr="00F43527">
        <w:t>resources and equipment of the working environment.</w:t>
      </w:r>
    </w:p>
    <w:p w:rsidR="00000000" w:rsidRPr="00F43527" w:rsidP="008F3014">
      <w:pPr>
        <w:pStyle w:val="BodyText"/>
      </w:pPr>
      <w:r w:rsidRPr="00F43527">
        <w:t>Assessors must satisfy the Standards for Registered Training Organisations’ requirements for assessors.</w:t>
      </w:r>
    </w:p>
    <w:p w:rsidR="00000000" w:rsidRPr="00F43527" w:rsidP="00F43527">
      <w:pPr>
        <w:pStyle w:val="Heading1"/>
      </w:pPr>
      <w:bookmarkStart w:id="13" w:name="O_1214907"/>
      <w:bookmarkEnd w:id="13"/>
      <w:r w:rsidRPr="00F43527">
        <w:t>Links</w:t>
      </w:r>
    </w:p>
    <w:p w:rsidR="00000000" w:rsidRPr="00F43527" w:rsidP="008F3014">
      <w:pPr>
        <w:pStyle w:val="BodyText"/>
      </w:pPr>
      <w:r w:rsidRPr="00F43527">
        <w:t>Companion Volume implem</w:t>
      </w:r>
      <w:r w:rsidRPr="00F43527">
        <w:t xml:space="preserve">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B3EC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43527" w:rsidP="00F43527"/>
    <w:sectPr w:rsidSect="00F435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5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527" w:rsidRPr="008F3014" w:rsidP="008F30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5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014" w:rsidP="00F435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3014" w:rsidP="00F435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F3014" w:rsidP="00F435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527" w:rsidP="00F435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3014">
      <w:t>Approved</w:t>
    </w:r>
    <w:r w:rsidR="008F30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301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3014">
      <w:rPr>
        <w:noProof/>
      </w:rPr>
      <w:t>4</w:t>
    </w:r>
    <w:r>
      <w:rPr>
        <w:noProof/>
      </w:rPr>
      <w:fldChar w:fldCharType="end"/>
    </w:r>
  </w:p>
  <w:p w:rsidR="00F43527" w:rsidP="00F435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30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3014">
      <w:t>Public Skills Australia</w:t>
    </w:r>
    <w:r w:rsidR="008F3014">
      <w:fldChar w:fldCharType="end"/>
    </w:r>
  </w:p>
  <w:p w:rsidR="00F43527" w:rsidP="00F435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5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0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527" w:rsidRPr="008F3014" w:rsidP="008F30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5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014" w:rsidRPr="002D2AF8" w:rsidP="00F435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PSPGEN088 Deliver a service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3014" w:rsidP="00F435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527" w:rsidRPr="002D2AF8" w:rsidP="00F435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3014">
      <w:t>PSPGEN088 Deliver a service to clients</w:t>
    </w:r>
    <w:r w:rsidR="008F30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3014">
      <w:rPr>
        <w:noProof/>
      </w:rPr>
      <w:t>2 March 2025</w:t>
    </w:r>
    <w:r>
      <w:fldChar w:fldCharType="end"/>
    </w:r>
  </w:p>
  <w:p w:rsidR="00F43527" w:rsidP="00F435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906E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DCC3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5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5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5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5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5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5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5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5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5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5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5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527"/>
  </w:style>
  <w:style w:type="character" w:customStyle="1" w:styleId="Heading1Char">
    <w:name w:val="Heading 1 Char"/>
    <w:basedOn w:val="DefaultParagraphFont"/>
    <w:link w:val="Heading1"/>
    <w:rsid w:val="00F435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5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5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35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35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3527"/>
    <w:rPr>
      <w:b/>
      <w:spacing w:val="0"/>
    </w:rPr>
  </w:style>
  <w:style w:type="character" w:styleId="Emphasis">
    <w:name w:val="Emphasis"/>
    <w:basedOn w:val="DefaultParagraphFont"/>
    <w:qFormat/>
    <w:rsid w:val="00F43527"/>
    <w:rPr>
      <w:i/>
    </w:rPr>
  </w:style>
  <w:style w:type="paragraph" w:customStyle="1" w:styleId="SuperHeading">
    <w:name w:val="SuperHeading"/>
    <w:basedOn w:val="Normal"/>
    <w:rsid w:val="00F435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5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35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5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5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5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5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5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5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5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5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5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5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5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5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5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5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5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5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5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35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35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5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5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35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35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5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5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5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5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5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5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5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5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35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5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5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527"/>
  </w:style>
  <w:style w:type="paragraph" w:styleId="TableofFigures">
    <w:name w:val="table of figures"/>
    <w:basedOn w:val="Normal"/>
    <w:next w:val="Normal"/>
    <w:semiHidden/>
    <w:rsid w:val="00F435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5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3527"/>
    <w:rPr>
      <w:rFonts w:ascii="Wingdings" w:hAnsi="Wingdings"/>
    </w:rPr>
  </w:style>
  <w:style w:type="paragraph" w:customStyle="1" w:styleId="TableHeading">
    <w:name w:val="Table Heading"/>
    <w:basedOn w:val="HeadingBase"/>
    <w:rsid w:val="00F435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527"/>
    <w:rPr>
      <w:color w:val="0033CC"/>
      <w:u w:val="none"/>
    </w:rPr>
  </w:style>
  <w:style w:type="paragraph" w:customStyle="1" w:styleId="BodyTextRight">
    <w:name w:val="Body Text Right"/>
    <w:basedOn w:val="BodyText"/>
    <w:rsid w:val="00F435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5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5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5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5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5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527"/>
    <w:rPr>
      <w:sz w:val="32"/>
    </w:rPr>
  </w:style>
  <w:style w:type="paragraph" w:customStyle="1" w:styleId="HeadingProcedure">
    <w:name w:val="Heading Procedure"/>
    <w:basedOn w:val="HeadingBase"/>
    <w:next w:val="Normal"/>
    <w:rsid w:val="00F435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527"/>
    <w:pPr>
      <w:spacing w:before="60" w:after="60"/>
    </w:pPr>
  </w:style>
  <w:style w:type="paragraph" w:styleId="ListContinue">
    <w:name w:val="List Continue"/>
    <w:basedOn w:val="List"/>
    <w:rsid w:val="00F43527"/>
    <w:pPr>
      <w:ind w:firstLine="0"/>
    </w:pPr>
  </w:style>
  <w:style w:type="paragraph" w:customStyle="1" w:styleId="ListNote">
    <w:name w:val="List Note"/>
    <w:basedOn w:val="List"/>
    <w:rsid w:val="00F435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5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5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527"/>
    <w:rPr>
      <w:rFonts w:ascii="Courier New" w:hAnsi="Courier New"/>
    </w:rPr>
  </w:style>
  <w:style w:type="paragraph" w:customStyle="1" w:styleId="NoteBullet">
    <w:name w:val="Note Bullet"/>
    <w:basedOn w:val="Note"/>
    <w:rsid w:val="00F435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5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5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5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5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35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5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527"/>
    <w:rPr>
      <w:b/>
      <w:smallCaps/>
    </w:rPr>
  </w:style>
  <w:style w:type="paragraph" w:customStyle="1" w:styleId="TableListNumber">
    <w:name w:val="Table List Number"/>
    <w:basedOn w:val="ListNumber"/>
    <w:rsid w:val="00F435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5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527"/>
    <w:pPr>
      <w:numPr>
        <w:numId w:val="8"/>
      </w:numPr>
    </w:pPr>
  </w:style>
  <w:style w:type="paragraph" w:customStyle="1" w:styleId="ListAlpha2">
    <w:name w:val="List Alpha 2"/>
    <w:basedOn w:val="List2"/>
    <w:rsid w:val="00F43527"/>
    <w:pPr>
      <w:numPr>
        <w:numId w:val="7"/>
      </w:numPr>
    </w:pPr>
  </w:style>
  <w:style w:type="paragraph" w:styleId="List2">
    <w:name w:val="List 2"/>
    <w:basedOn w:val="BodyText"/>
    <w:rsid w:val="00F435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5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5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5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5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5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3527"/>
    <w:pPr>
      <w:numPr>
        <w:numId w:val="3"/>
      </w:numPr>
    </w:pPr>
  </w:style>
  <w:style w:type="paragraph" w:styleId="ListContinue2">
    <w:name w:val="List Continue 2"/>
    <w:basedOn w:val="List2"/>
    <w:rsid w:val="00F43527"/>
    <w:pPr>
      <w:ind w:firstLine="0"/>
    </w:pPr>
  </w:style>
  <w:style w:type="paragraph" w:styleId="ListContinue3">
    <w:name w:val="List Continue 3"/>
    <w:basedOn w:val="List3"/>
    <w:rsid w:val="00F43527"/>
    <w:pPr>
      <w:ind w:left="1021" w:firstLine="0"/>
    </w:pPr>
  </w:style>
  <w:style w:type="paragraph" w:styleId="ListContinue4">
    <w:name w:val="List Continue 4"/>
    <w:basedOn w:val="List4"/>
    <w:rsid w:val="00F43527"/>
    <w:pPr>
      <w:ind w:firstLine="0"/>
    </w:pPr>
  </w:style>
  <w:style w:type="paragraph" w:styleId="ListContinue5">
    <w:name w:val="List Continue 5"/>
    <w:basedOn w:val="List5"/>
    <w:rsid w:val="00F43527"/>
    <w:pPr>
      <w:ind w:firstLine="0"/>
    </w:pPr>
  </w:style>
  <w:style w:type="paragraph" w:styleId="ListNumber3">
    <w:name w:val="List Number 3"/>
    <w:basedOn w:val="List3"/>
    <w:rsid w:val="00F43527"/>
    <w:pPr>
      <w:numPr>
        <w:numId w:val="4"/>
      </w:numPr>
    </w:pPr>
  </w:style>
  <w:style w:type="paragraph" w:styleId="ListNumber4">
    <w:name w:val="List Number 4"/>
    <w:basedOn w:val="List4"/>
    <w:rsid w:val="00F43527"/>
    <w:pPr>
      <w:numPr>
        <w:numId w:val="5"/>
      </w:numPr>
    </w:pPr>
  </w:style>
  <w:style w:type="paragraph" w:styleId="ListNumber5">
    <w:name w:val="List Number 5"/>
    <w:basedOn w:val="List5"/>
    <w:rsid w:val="00F43527"/>
    <w:pPr>
      <w:numPr>
        <w:numId w:val="6"/>
      </w:numPr>
    </w:pPr>
  </w:style>
  <w:style w:type="paragraph" w:styleId="BlockText">
    <w:name w:val="Block Text"/>
    <w:basedOn w:val="Normal"/>
    <w:rsid w:val="00F435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5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527"/>
    <w:rPr>
      <w:sz w:val="16"/>
      <w:vertAlign w:val="superscript"/>
    </w:rPr>
  </w:style>
  <w:style w:type="character" w:customStyle="1" w:styleId="Symbols">
    <w:name w:val="Symbols"/>
    <w:basedOn w:val="DefaultParagraphFont"/>
    <w:rsid w:val="00F43527"/>
    <w:rPr>
      <w:rFonts w:ascii="Symbol" w:hAnsi="Symbol"/>
    </w:rPr>
  </w:style>
  <w:style w:type="character" w:customStyle="1" w:styleId="MenuOptions">
    <w:name w:val="Menu Options"/>
    <w:basedOn w:val="DefaultParagraphFont"/>
    <w:rsid w:val="00F435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527"/>
    <w:rPr>
      <w:b/>
    </w:rPr>
  </w:style>
  <w:style w:type="character" w:customStyle="1" w:styleId="Underlined">
    <w:name w:val="Underlined"/>
    <w:basedOn w:val="DefaultParagraphFont"/>
    <w:rsid w:val="00F43527"/>
    <w:rPr>
      <w:u w:val="single"/>
    </w:rPr>
  </w:style>
  <w:style w:type="paragraph" w:customStyle="1" w:styleId="TableBodyTextRight">
    <w:name w:val="Table Body Text Right"/>
    <w:basedOn w:val="TableBodyText"/>
    <w:rsid w:val="00F435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527"/>
    <w:rPr>
      <w:sz w:val="18"/>
    </w:rPr>
  </w:style>
  <w:style w:type="paragraph" w:customStyle="1" w:styleId="BodySmallRight">
    <w:name w:val="Body Small Right"/>
    <w:basedOn w:val="BodyTextRight"/>
    <w:rsid w:val="00F43527"/>
    <w:rPr>
      <w:sz w:val="18"/>
      <w:szCs w:val="18"/>
    </w:rPr>
  </w:style>
  <w:style w:type="paragraph" w:customStyle="1" w:styleId="MarginEdition">
    <w:name w:val="Margin Edition"/>
    <w:basedOn w:val="MarginNote"/>
    <w:rsid w:val="00F435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527"/>
    <w:rPr>
      <w:sz w:val="2"/>
      <w:szCs w:val="2"/>
    </w:rPr>
  </w:style>
  <w:style w:type="character" w:customStyle="1" w:styleId="Small">
    <w:name w:val="Small"/>
    <w:basedOn w:val="DefaultParagraphFont"/>
    <w:rsid w:val="00F43527"/>
    <w:rPr>
      <w:sz w:val="16"/>
    </w:rPr>
  </w:style>
  <w:style w:type="paragraph" w:customStyle="1" w:styleId="WideTable">
    <w:name w:val="Wide Table"/>
    <w:basedOn w:val="Normal"/>
    <w:rsid w:val="00F435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527"/>
  </w:style>
  <w:style w:type="paragraph" w:styleId="Quote">
    <w:name w:val="Quote"/>
    <w:basedOn w:val="Heading1"/>
    <w:link w:val="QuoteChar"/>
    <w:qFormat/>
    <w:rsid w:val="00F435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5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527"/>
    <w:pPr>
      <w:pageBreakBefore/>
    </w:pPr>
  </w:style>
  <w:style w:type="paragraph" w:customStyle="1" w:styleId="Border">
    <w:name w:val="Border"/>
    <w:basedOn w:val="Normal"/>
    <w:qFormat/>
    <w:rsid w:val="00F435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5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5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5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5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5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5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5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5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527"/>
    <w:rPr>
      <w:u w:val="single"/>
    </w:rPr>
  </w:style>
  <w:style w:type="character" w:customStyle="1" w:styleId="BoldandItalics">
    <w:name w:val="Bold and Italics"/>
    <w:qFormat/>
    <w:rsid w:val="00F43527"/>
    <w:rPr>
      <w:b/>
      <w:i/>
      <w:u w:val="none"/>
    </w:rPr>
  </w:style>
  <w:style w:type="paragraph" w:styleId="BalloonText">
    <w:name w:val="Balloon Text"/>
    <w:basedOn w:val="Normal"/>
    <w:link w:val="BalloonTextChar"/>
    <w:rsid w:val="00F43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5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5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5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5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5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527"/>
    <w:pPr>
      <w:spacing w:before="0" w:after="0"/>
    </w:pPr>
  </w:style>
  <w:style w:type="paragraph" w:customStyle="1" w:styleId="BodyTextBold">
    <w:name w:val="Body Text Bold"/>
    <w:basedOn w:val="BodyText"/>
    <w:qFormat/>
    <w:rsid w:val="00F43527"/>
    <w:rPr>
      <w:b/>
    </w:rPr>
  </w:style>
  <w:style w:type="character" w:styleId="Hyperlink">
    <w:name w:val="Hyperlink"/>
    <w:basedOn w:val="DefaultParagraphFont"/>
    <w:uiPriority w:val="99"/>
    <w:unhideWhenUsed/>
    <w:rsid w:val="008F30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619</Words>
  <Characters>3992</Characters>
  <Application>Microsoft Office Word</Application>
  <DocSecurity>0</DocSecurity>
  <Lines>120</Lines>
  <Paragraphs>82</Paragraphs>
  <ScaleCrop>false</ScaleCrop>
  <Company>Author-it Software Corporation Ltd.</Company>
  <LinksUpToDate>false</LinksUpToDate>
  <CharactersWithSpaces>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PSPGEN088 Deliver a service to clients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2025-03-02T02:07:00Z</dcterms:created>
  <dcterms:modified xsi:type="dcterms:W3CDTF">2025-03-02T02:07:00Z</dcterms:modified>
</cp:coreProperties>
</file>