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3CDC" w:rsidP="00273C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PSPGEN087 Undertake and promote career management</w:t>
      </w:r>
      <w:r>
        <w:fldChar w:fldCharType="end"/>
      </w:r>
    </w:p>
    <w:p w:rsidR="00273CDC" w:rsidP="00273CDC">
      <w:pPr>
        <w:pStyle w:val="Version"/>
        <w:sectPr w:rsidSect="00A75F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5FA4" w:rsidP="00A75FA4">
      <w:pPr>
        <w:pStyle w:val="SuperHeading"/>
      </w:pPr>
      <w:r w:rsidRPr="00A75FA4">
        <w:t>PSPGEN087 Undertake and promote career management</w:t>
      </w:r>
    </w:p>
    <w:p w:rsidR="00000000" w:rsidRPr="00A75FA4" w:rsidP="00A75FA4">
      <w:pPr>
        <w:pStyle w:val="Heading1"/>
      </w:pPr>
      <w:bookmarkStart w:id="1" w:name="O_1214872"/>
      <w:bookmarkEnd w:id="1"/>
      <w:r w:rsidRPr="00A75FA4">
        <w:t>Modification History</w:t>
      </w:r>
    </w:p>
    <w:p w:rsidR="00273CDC" w:rsidP="00273CDC">
      <w:pPr>
        <w:pStyle w:val="BodyText"/>
      </w:pPr>
      <w:r w:rsidRPr="00A75FA4">
        <w:t xml:space="preserve">Supersedes and is not equivalent to PSPGEN052 Undertake and promote career management. </w:t>
      </w:r>
    </w:p>
    <w:p w:rsidR="00000000" w:rsidRPr="00A75FA4" w:rsidP="00A75FA4">
      <w:pPr>
        <w:pStyle w:val="Heading1"/>
      </w:pPr>
      <w:bookmarkStart w:id="2" w:name="O_1214873"/>
      <w:bookmarkEnd w:id="2"/>
      <w:r w:rsidRPr="00A75FA4">
        <w:t>Application</w:t>
      </w:r>
    </w:p>
    <w:p w:rsidR="00000000" w:rsidRPr="00A75FA4" w:rsidP="00273CDC">
      <w:pPr>
        <w:pStyle w:val="BodyText"/>
      </w:pPr>
      <w:r w:rsidRPr="00A75FA4">
        <w:t>This unit describes the performance outcomes, skills knowledge required to manage one’s own career to meet</w:t>
      </w:r>
      <w:r w:rsidRPr="00A75FA4">
        <w:t xml:space="preserve"> goals and achieve life plans, as well as contributing to the career management of others. </w:t>
      </w:r>
    </w:p>
    <w:p w:rsidR="00000000" w:rsidRPr="00A75FA4" w:rsidP="00273CDC">
      <w:pPr>
        <w:pStyle w:val="BodyText"/>
      </w:pPr>
      <w:r w:rsidRPr="00A75FA4">
        <w:t>This unit applies to those working in generalist and specialist roles within the public sector and other similar environments, including related agencies and statut</w:t>
      </w:r>
      <w:r w:rsidRPr="00A75FA4">
        <w:t>ory authorities. Those undertaking this unit work independently, performing complex tasks in a range of familiar contexts.</w:t>
      </w:r>
    </w:p>
    <w:p w:rsidR="00000000" w:rsidRPr="00A75FA4" w:rsidP="00273CDC">
      <w:pPr>
        <w:pStyle w:val="BodyText"/>
      </w:pPr>
      <w:r w:rsidRPr="00A75FA4">
        <w:t xml:space="preserve">The skills in this unit must be applied in accordance with Commonwealth and State or Territory legislation, Australian standards and </w:t>
      </w:r>
      <w:r w:rsidRPr="00A75FA4">
        <w:t>industry codes of practice.</w:t>
      </w:r>
    </w:p>
    <w:p w:rsidR="00000000" w:rsidRPr="00A75FA4" w:rsidP="00273CDC">
      <w:pPr>
        <w:pStyle w:val="BodyText"/>
      </w:pPr>
      <w:r w:rsidRPr="00A75FA4">
        <w:t>No occupational licensing, certification or specific legislative requirements apply to this unit at the time of publication.</w:t>
      </w:r>
    </w:p>
    <w:p w:rsidR="00000000" w:rsidRPr="00A75FA4" w:rsidP="00A75FA4">
      <w:pPr>
        <w:pStyle w:val="Heading1"/>
      </w:pPr>
      <w:bookmarkStart w:id="3" w:name="O_1214874"/>
      <w:bookmarkEnd w:id="3"/>
      <w:r w:rsidRPr="00A75FA4">
        <w:t>Pre-requisite Unit</w:t>
      </w:r>
    </w:p>
    <w:p w:rsidR="00000000" w:rsidRPr="00A75FA4" w:rsidP="00273CDC">
      <w:pPr>
        <w:pStyle w:val="BodyText"/>
      </w:pPr>
      <w:r w:rsidRPr="00A75FA4">
        <w:t xml:space="preserve">Nil </w:t>
      </w:r>
    </w:p>
    <w:p w:rsidR="00000000" w:rsidRPr="00A75FA4" w:rsidP="00A75FA4">
      <w:pPr>
        <w:pStyle w:val="Heading1"/>
      </w:pPr>
      <w:bookmarkStart w:id="4" w:name="O_1214875"/>
      <w:bookmarkEnd w:id="4"/>
      <w:r w:rsidRPr="00A75FA4">
        <w:t>Competency Field</w:t>
      </w:r>
    </w:p>
    <w:p w:rsidR="00000000" w:rsidRPr="00A75FA4" w:rsidP="00273CDC">
      <w:pPr>
        <w:pStyle w:val="BodyText"/>
      </w:pPr>
      <w:r w:rsidRPr="00A75FA4">
        <w:t>General</w:t>
      </w:r>
    </w:p>
    <w:p w:rsidR="00000000" w:rsidRPr="00A75FA4" w:rsidP="00A75FA4">
      <w:pPr>
        <w:pStyle w:val="Heading1"/>
      </w:pPr>
      <w:bookmarkStart w:id="5" w:name="O_1214877"/>
      <w:bookmarkEnd w:id="5"/>
      <w:r w:rsidRPr="00A75FA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75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FA4" w:rsidP="00A75FA4">
            <w:pPr>
              <w:pStyle w:val="BodyText"/>
            </w:pPr>
            <w:r w:rsidRPr="00A75FA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A4">
            <w:pPr>
              <w:pStyle w:val="BodyText"/>
              <w:rPr>
                <w:lang w:val="en-NZ"/>
              </w:rPr>
            </w:pPr>
            <w:r w:rsidRPr="00A75FA4">
              <w:rPr>
                <w:rStyle w:val="SpecialBold"/>
              </w:rPr>
              <w:t>PERFORMANCE</w:t>
            </w:r>
            <w:r w:rsidRPr="00A75FA4">
              <w:t xml:space="preserve"> </w:t>
            </w:r>
            <w:r w:rsidRPr="00A75FA4">
              <w:rPr>
                <w:rStyle w:val="SpecialBold"/>
              </w:rPr>
              <w:t>CRITERIA</w:t>
            </w:r>
          </w:p>
        </w:tc>
      </w:tr>
      <w:tr w:rsidTr="00A75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FA4" w:rsidP="00A75FA4">
            <w:pPr>
              <w:pStyle w:val="BodyText"/>
            </w:pPr>
            <w:r w:rsidRPr="00A75FA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A4">
            <w:pPr>
              <w:pStyle w:val="BodyText"/>
              <w:rPr>
                <w:lang w:val="en-NZ"/>
              </w:rPr>
            </w:pPr>
            <w:r w:rsidRPr="00A75FA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75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A4">
            <w:pPr>
              <w:pStyle w:val="List"/>
              <w:rPr>
                <w:lang w:val="en-NZ"/>
              </w:rPr>
            </w:pPr>
            <w:r w:rsidRPr="00A75FA4">
              <w:t>1.  Identify current career strengths.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FA4" w:rsidP="00A75FA4">
            <w:pPr>
              <w:pStyle w:val="List"/>
            </w:pPr>
            <w:r w:rsidRPr="00A75FA4">
              <w:t>1.1. Conduct a self-directed search of current knowledge, skills, abilities, interests and values.</w:t>
            </w:r>
          </w:p>
          <w:p w:rsidR="00000000" w:rsidRPr="00A75FA4" w:rsidP="00A75FA4">
            <w:pPr>
              <w:pStyle w:val="List"/>
            </w:pPr>
            <w:r w:rsidRPr="00A75FA4">
              <w:t>1.2. Include life and work experiences, current and latent abilities and rank in order of personal importance.</w:t>
            </w:r>
          </w:p>
          <w:p w:rsidR="00000000" w:rsidRPr="00A75FA4" w:rsidP="00A75FA4">
            <w:pPr>
              <w:pStyle w:val="List"/>
            </w:pPr>
            <w:r w:rsidRPr="00A75FA4">
              <w:t>1.3. Determine personal preferences in broad t</w:t>
            </w:r>
            <w:r w:rsidRPr="00A75FA4">
              <w:t>erms, including areas of work that are acceptable in the long term.</w:t>
            </w:r>
          </w:p>
          <w:p w:rsidR="00000000" w:rsidP="00A75FA4">
            <w:pPr>
              <w:pStyle w:val="List"/>
              <w:rPr>
                <w:lang w:val="en-NZ"/>
              </w:rPr>
            </w:pPr>
            <w:r w:rsidRPr="00A75FA4">
              <w:t>1.4. Prepare a personal profile that identifies strengths, preferences and opportunities for learning and growth.</w:t>
            </w:r>
          </w:p>
        </w:tc>
      </w:tr>
      <w:tr w:rsidTr="00A75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A4">
            <w:pPr>
              <w:pStyle w:val="List"/>
              <w:rPr>
                <w:lang w:val="en-NZ"/>
              </w:rPr>
            </w:pPr>
            <w:r w:rsidRPr="00A75FA4">
              <w:t>2.  Identify and map career opportunities.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FA4" w:rsidP="00A75FA4">
            <w:pPr>
              <w:pStyle w:val="List"/>
            </w:pPr>
            <w:r w:rsidRPr="00A75FA4">
              <w:t>2.1. Scan careers and occupati</w:t>
            </w:r>
            <w:r w:rsidRPr="00A75FA4">
              <w:t>ons to identify a list of possibilities and their requirements.</w:t>
            </w:r>
          </w:p>
          <w:p w:rsidR="00000000" w:rsidRPr="00A75FA4" w:rsidP="00A75FA4">
            <w:pPr>
              <w:pStyle w:val="List"/>
            </w:pPr>
            <w:r w:rsidRPr="00A75FA4">
              <w:t>2.2. Undertake economic and industry scans to identify available and emerging careers.</w:t>
            </w:r>
          </w:p>
          <w:p w:rsidR="00000000" w:rsidRPr="00A75FA4" w:rsidP="00A75FA4">
            <w:pPr>
              <w:pStyle w:val="List"/>
            </w:pPr>
            <w:r w:rsidRPr="00A75FA4">
              <w:t>2.3. Investigate opportunities for entering possible careers to determine the feasibility of pursuing tho</w:t>
            </w:r>
            <w:r w:rsidRPr="00A75FA4">
              <w:t>se options.</w:t>
            </w:r>
          </w:p>
          <w:p w:rsidR="00000000" w:rsidP="00A75FA4">
            <w:pPr>
              <w:pStyle w:val="List"/>
              <w:rPr>
                <w:lang w:val="en-NZ"/>
              </w:rPr>
            </w:pPr>
            <w:r w:rsidRPr="00A75FA4">
              <w:t>2.4. Match personal profile to possible career opportunities and decide on the best options to pursue.</w:t>
            </w:r>
          </w:p>
        </w:tc>
      </w:tr>
      <w:tr w:rsidTr="00A75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6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A4">
            <w:pPr>
              <w:pStyle w:val="List"/>
              <w:rPr>
                <w:lang w:val="en-NZ"/>
              </w:rPr>
            </w:pPr>
            <w:r w:rsidRPr="00A75FA4">
              <w:t>3.  Develop and implement career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FA4" w:rsidP="00A75FA4">
            <w:pPr>
              <w:pStyle w:val="List"/>
            </w:pPr>
            <w:r w:rsidRPr="00A75FA4">
              <w:t>3.1. Establish career goals that cater for transition from existing work to preferred future career.</w:t>
            </w:r>
          </w:p>
          <w:p w:rsidR="00000000" w:rsidRPr="00A75FA4" w:rsidP="00A75FA4">
            <w:pPr>
              <w:pStyle w:val="List"/>
            </w:pPr>
            <w:r w:rsidRPr="00A75FA4">
              <w:t>3.2. Develop a career plan that identifies immediate priorities for learning and development as well as medium to long-term strategies to obtain additional skills and experience.</w:t>
            </w:r>
          </w:p>
          <w:p w:rsidR="00000000" w:rsidRPr="00A75FA4" w:rsidP="00A75FA4">
            <w:pPr>
              <w:pStyle w:val="List"/>
            </w:pPr>
            <w:r w:rsidRPr="00A75FA4">
              <w:t>3.3. Undertake gap analysis to identify dated skills and skills that are comm</w:t>
            </w:r>
            <w:r w:rsidRPr="00A75FA4">
              <w:t>on to both preferred future career and the organisation’s requirements.</w:t>
            </w:r>
          </w:p>
          <w:p w:rsidR="00000000" w:rsidP="00A75FA4">
            <w:pPr>
              <w:pStyle w:val="List"/>
              <w:rPr>
                <w:lang w:val="en-NZ"/>
              </w:rPr>
            </w:pPr>
            <w:r w:rsidRPr="00A75FA4">
              <w:t>3.4. Initiate career development activities in accordance with the career plan.</w:t>
            </w:r>
          </w:p>
        </w:tc>
      </w:tr>
      <w:tr w:rsidTr="00A75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A4">
            <w:pPr>
              <w:pStyle w:val="List"/>
              <w:rPr>
                <w:lang w:val="en-NZ"/>
              </w:rPr>
            </w:pPr>
            <w:r w:rsidRPr="00A75FA4">
              <w:t>4.  Monitor progress.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FA4" w:rsidP="00A75FA4">
            <w:pPr>
              <w:pStyle w:val="List"/>
            </w:pPr>
            <w:r w:rsidRPr="00A75FA4">
              <w:t>4.1. Monitor acquisition of skills and experience and seek feedback on performanc</w:t>
            </w:r>
            <w:r w:rsidRPr="00A75FA4">
              <w:t>e achievements.</w:t>
            </w:r>
          </w:p>
          <w:p w:rsidR="00000000" w:rsidRPr="00A75FA4" w:rsidP="00A75FA4">
            <w:pPr>
              <w:pStyle w:val="List"/>
            </w:pPr>
            <w:r w:rsidRPr="00A75FA4">
              <w:t>4.2. Consider feedback and integrate as necessary into the career plan.</w:t>
            </w:r>
          </w:p>
          <w:p w:rsidR="00000000" w:rsidRPr="00A75FA4" w:rsidP="00A75FA4">
            <w:pPr>
              <w:pStyle w:val="List"/>
            </w:pPr>
            <w:r w:rsidRPr="00A75FA4">
              <w:t>4.3. Monitor organisational requirements and future career requirements and adjust career plan to take account of new information.</w:t>
            </w:r>
          </w:p>
          <w:p w:rsidR="00000000" w:rsidP="00A75FA4">
            <w:pPr>
              <w:pStyle w:val="List"/>
              <w:rPr>
                <w:lang w:val="en-NZ"/>
              </w:rPr>
            </w:pPr>
            <w:r w:rsidRPr="00A75FA4">
              <w:t xml:space="preserve">4.4. Monitor progress towards future </w:t>
            </w:r>
            <w:r w:rsidRPr="00A75FA4">
              <w:t>career and adjust goals as required.</w:t>
            </w:r>
          </w:p>
        </w:tc>
      </w:tr>
      <w:tr w:rsidTr="00A75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A4">
            <w:pPr>
              <w:pStyle w:val="List"/>
              <w:rPr>
                <w:lang w:val="en-NZ"/>
              </w:rPr>
            </w:pPr>
            <w:r w:rsidRPr="00A75FA4">
              <w:t>5.  Contribute to career management of others.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FA4" w:rsidP="00A75FA4">
            <w:pPr>
              <w:pStyle w:val="List"/>
            </w:pPr>
            <w:r w:rsidRPr="00A75FA4">
              <w:t>5.1. Assist others to take responsibility for their own careers, research information and plan for future job placements, learning and development.</w:t>
            </w:r>
          </w:p>
          <w:p w:rsidR="00000000" w:rsidRPr="00A75FA4" w:rsidP="00A75FA4">
            <w:pPr>
              <w:pStyle w:val="List"/>
            </w:pPr>
            <w:r w:rsidRPr="00A75FA4">
              <w:t>5.2. Provide feedback on performance and suggest development opportunities to address performance gaps or build on performance strengths linked to career plans.</w:t>
            </w:r>
          </w:p>
          <w:p w:rsidR="00000000" w:rsidRPr="00A75FA4" w:rsidP="00A75FA4">
            <w:pPr>
              <w:pStyle w:val="List"/>
            </w:pPr>
            <w:r w:rsidRPr="00A75FA4">
              <w:t>5.3. Agree upon medium to long term plans and implement to address barriers to career developme</w:t>
            </w:r>
            <w:r w:rsidRPr="00A75FA4">
              <w:t>nt and meet individual and group learning and development needs.</w:t>
            </w:r>
          </w:p>
          <w:p w:rsidR="00000000" w:rsidRPr="00A75FA4" w:rsidP="00A75FA4">
            <w:pPr>
              <w:pStyle w:val="List"/>
            </w:pPr>
            <w:r w:rsidRPr="00A75FA4">
              <w:t>5.4. Encourage staff to monitor their progress against career goals and adjust long term plans to integrate changed circumstances or new skill requirements.</w:t>
            </w:r>
          </w:p>
          <w:p w:rsidR="00000000" w:rsidRPr="00A75FA4" w:rsidP="00A75FA4">
            <w:pPr>
              <w:pStyle w:val="List"/>
            </w:pPr>
            <w:r w:rsidRPr="00A75FA4">
              <w:t>5.5. Encourage and support staff i</w:t>
            </w:r>
            <w:r w:rsidRPr="00A75FA4">
              <w:t>n applying new skills and knowledge in the workplace.</w:t>
            </w:r>
          </w:p>
        </w:tc>
      </w:tr>
    </w:tbl>
    <w:p w:rsidR="00000000" w:rsidRPr="00A75FA4" w:rsidP="00A75FA4">
      <w:pPr>
        <w:pStyle w:val="BodyText"/>
      </w:pPr>
    </w:p>
    <w:p w:rsidR="00000000" w:rsidRPr="00A75FA4" w:rsidP="00A75FA4">
      <w:pPr>
        <w:pStyle w:val="AllowPageBreak"/>
      </w:pPr>
    </w:p>
    <w:p w:rsidR="00000000" w:rsidRPr="00A75FA4" w:rsidP="00A75FA4">
      <w:pPr>
        <w:pStyle w:val="Heading1"/>
      </w:pPr>
      <w:bookmarkStart w:id="6" w:name="O_1214878"/>
      <w:bookmarkEnd w:id="6"/>
      <w:r w:rsidRPr="00A75FA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75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A4">
            <w:pPr>
              <w:pStyle w:val="BodyText"/>
              <w:rPr>
                <w:lang w:val="en-NZ"/>
              </w:rPr>
            </w:pPr>
            <w:r w:rsidRPr="00A75FA4">
              <w:t>Foundation skills essential to performance in this unit, but not explicit in the performance criteria are listed here, along with a brief context statement.</w:t>
            </w:r>
          </w:p>
        </w:tc>
      </w:tr>
      <w:tr w:rsidTr="00A75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FA4" w:rsidP="00A75FA4">
            <w:pPr>
              <w:pStyle w:val="BodyText"/>
            </w:pPr>
            <w:r w:rsidRPr="00A75FA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A4">
            <w:pPr>
              <w:pStyle w:val="BodyText"/>
              <w:rPr>
                <w:lang w:val="en-NZ"/>
              </w:rPr>
            </w:pPr>
            <w:r w:rsidRPr="00A75FA4">
              <w:rPr>
                <w:rStyle w:val="SpecialBold"/>
              </w:rPr>
              <w:t>DESCRIPTION</w:t>
            </w:r>
          </w:p>
        </w:tc>
      </w:tr>
      <w:tr w:rsidTr="00A75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A4">
            <w:pPr>
              <w:pStyle w:val="BodyText"/>
              <w:rPr>
                <w:lang w:val="en-NZ"/>
              </w:rPr>
            </w:pPr>
            <w:r w:rsidRPr="00A75FA4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A4">
            <w:pPr>
              <w:pStyle w:val="ListBullet"/>
              <w:rPr>
                <w:lang w:val="en-NZ"/>
              </w:rPr>
            </w:pPr>
            <w:r w:rsidRPr="00A75FA4">
              <w:t>investigate and interpret career and job market information from a range of sources.</w:t>
            </w:r>
          </w:p>
        </w:tc>
      </w:tr>
      <w:tr w:rsidTr="00A75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FA4">
            <w:pPr>
              <w:pStyle w:val="BodyText"/>
              <w:rPr>
                <w:lang w:val="en-NZ"/>
              </w:rPr>
            </w:pPr>
            <w:r w:rsidRPr="00A75FA4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FA4" w:rsidP="00A75FA4">
            <w:pPr>
              <w:pStyle w:val="ListBullet"/>
            </w:pPr>
            <w:r w:rsidRPr="00A75FA4">
              <w:t xml:space="preserve">communicate effectively with others including facilitating, questioning, consulting </w:t>
            </w:r>
            <w:r w:rsidRPr="00A75FA4">
              <w:t>and active listening.</w:t>
            </w:r>
          </w:p>
        </w:tc>
      </w:tr>
    </w:tbl>
    <w:p w:rsidR="00000000" w:rsidRPr="00A75FA4" w:rsidP="00A75FA4">
      <w:pPr>
        <w:pStyle w:val="BodyText"/>
      </w:pPr>
    </w:p>
    <w:p w:rsidR="00000000" w:rsidRPr="00A75FA4" w:rsidP="00A75FA4">
      <w:pPr>
        <w:pStyle w:val="AllowPageBreak"/>
      </w:pPr>
    </w:p>
    <w:p w:rsidR="00000000" w:rsidRPr="00A75FA4" w:rsidP="00A75FA4">
      <w:pPr>
        <w:pStyle w:val="Heading1"/>
      </w:pPr>
      <w:bookmarkStart w:id="7" w:name="O_1214880"/>
      <w:bookmarkEnd w:id="7"/>
      <w:r w:rsidRPr="00A75FA4">
        <w:t>Unit Mapping Information</w:t>
      </w:r>
    </w:p>
    <w:p w:rsidR="00000000" w:rsidRPr="00A75FA4" w:rsidP="00273CDC">
      <w:pPr>
        <w:pStyle w:val="BodyText"/>
      </w:pPr>
      <w:r w:rsidRPr="00A75FA4">
        <w:t>Supersedes and is not equivalent to PSPGEN052 Undertake and promote career management.</w:t>
      </w:r>
    </w:p>
    <w:p w:rsidR="00000000" w:rsidRPr="00A75FA4" w:rsidP="00A75FA4">
      <w:pPr>
        <w:pStyle w:val="Heading1"/>
      </w:pPr>
      <w:bookmarkStart w:id="8" w:name="O_1214887"/>
      <w:bookmarkEnd w:id="8"/>
      <w:r w:rsidRPr="00A75FA4">
        <w:t>Links</w:t>
      </w:r>
    </w:p>
    <w:p w:rsidR="00000000" w:rsidRPr="00A75FA4" w:rsidP="00273CDC">
      <w:pPr>
        <w:pStyle w:val="BodyText"/>
      </w:pPr>
      <w:r w:rsidRPr="00A75F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B200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75FA4" w:rsidP="00A75FA4"/>
    <w:sectPr w:rsidSect="00A75F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F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FA4" w:rsidRPr="00273CDC" w:rsidP="00273C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F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CDC" w:rsidP="00A75F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3CDC" w:rsidP="00A75F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73CDC" w:rsidP="00A75F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F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C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5FA4" w:rsidRPr="00273CDC" w:rsidP="00273C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F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CDC" w:rsidRPr="002D2AF8" w:rsidP="00A75F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PSPGEN087 Undertake and promote career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273CDC" w:rsidP="00A75F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12BB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8A92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F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5F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5F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5F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5F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5F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5F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5F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5F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5F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5F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5FA4"/>
  </w:style>
  <w:style w:type="character" w:customStyle="1" w:styleId="Heading1Char">
    <w:name w:val="Heading 1 Char"/>
    <w:basedOn w:val="DefaultParagraphFont"/>
    <w:link w:val="Heading1"/>
    <w:rsid w:val="00A75F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5F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5FA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75FA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5FA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5FA4"/>
    <w:rPr>
      <w:b/>
      <w:spacing w:val="0"/>
    </w:rPr>
  </w:style>
  <w:style w:type="character" w:styleId="Emphasis">
    <w:name w:val="Emphasis"/>
    <w:basedOn w:val="DefaultParagraphFont"/>
    <w:qFormat/>
    <w:rsid w:val="00A75FA4"/>
    <w:rPr>
      <w:i/>
    </w:rPr>
  </w:style>
  <w:style w:type="paragraph" w:customStyle="1" w:styleId="SuperHeading">
    <w:name w:val="SuperHeading"/>
    <w:basedOn w:val="Normal"/>
    <w:rsid w:val="00A75F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5F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5F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5F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5F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5F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5F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5F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5F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5F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5F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5F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5F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5F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5F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5F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5F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5F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5F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5FA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75F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5F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5F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5F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5F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5F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5F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5F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5F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5F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5F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5F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5F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5F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5F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5F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5F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5FA4"/>
  </w:style>
  <w:style w:type="paragraph" w:styleId="TableofFigures">
    <w:name w:val="table of figures"/>
    <w:basedOn w:val="Normal"/>
    <w:next w:val="Normal"/>
    <w:semiHidden/>
    <w:rsid w:val="00A75F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5F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5FA4"/>
    <w:rPr>
      <w:rFonts w:ascii="Wingdings" w:hAnsi="Wingdings"/>
    </w:rPr>
  </w:style>
  <w:style w:type="paragraph" w:customStyle="1" w:styleId="TableHeading">
    <w:name w:val="Table Heading"/>
    <w:basedOn w:val="HeadingBase"/>
    <w:rsid w:val="00A75F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5FA4"/>
    <w:rPr>
      <w:color w:val="0033CC"/>
      <w:u w:val="none"/>
    </w:rPr>
  </w:style>
  <w:style w:type="paragraph" w:customStyle="1" w:styleId="BodyTextRight">
    <w:name w:val="Body Text Right"/>
    <w:basedOn w:val="BodyText"/>
    <w:rsid w:val="00A75F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5F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5F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5F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5F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5F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5FA4"/>
    <w:rPr>
      <w:sz w:val="32"/>
    </w:rPr>
  </w:style>
  <w:style w:type="paragraph" w:customStyle="1" w:styleId="HeadingProcedure">
    <w:name w:val="Heading Procedure"/>
    <w:basedOn w:val="HeadingBase"/>
    <w:next w:val="Normal"/>
    <w:rsid w:val="00A75F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5FA4"/>
    <w:pPr>
      <w:spacing w:before="60" w:after="60"/>
    </w:pPr>
  </w:style>
  <w:style w:type="paragraph" w:styleId="ListContinue">
    <w:name w:val="List Continue"/>
    <w:basedOn w:val="List"/>
    <w:rsid w:val="00A75FA4"/>
    <w:pPr>
      <w:ind w:firstLine="0"/>
    </w:pPr>
  </w:style>
  <w:style w:type="paragraph" w:customStyle="1" w:styleId="ListNote">
    <w:name w:val="List Note"/>
    <w:basedOn w:val="List"/>
    <w:rsid w:val="00A75F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5F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5F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5FA4"/>
    <w:rPr>
      <w:rFonts w:ascii="Courier New" w:hAnsi="Courier New"/>
    </w:rPr>
  </w:style>
  <w:style w:type="paragraph" w:customStyle="1" w:styleId="NoteBullet">
    <w:name w:val="Note Bullet"/>
    <w:basedOn w:val="Note"/>
    <w:rsid w:val="00A75F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5F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5F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5F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5F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5F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5F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5FA4"/>
    <w:rPr>
      <w:b/>
      <w:smallCaps/>
    </w:rPr>
  </w:style>
  <w:style w:type="paragraph" w:customStyle="1" w:styleId="TableListNumber">
    <w:name w:val="Table List Number"/>
    <w:basedOn w:val="ListNumber"/>
    <w:rsid w:val="00A75F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5F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5FA4"/>
    <w:pPr>
      <w:numPr>
        <w:numId w:val="8"/>
      </w:numPr>
    </w:pPr>
  </w:style>
  <w:style w:type="paragraph" w:customStyle="1" w:styleId="ListAlpha2">
    <w:name w:val="List Alpha 2"/>
    <w:basedOn w:val="List2"/>
    <w:rsid w:val="00A75FA4"/>
    <w:pPr>
      <w:numPr>
        <w:numId w:val="7"/>
      </w:numPr>
    </w:pPr>
  </w:style>
  <w:style w:type="paragraph" w:styleId="List2">
    <w:name w:val="List 2"/>
    <w:basedOn w:val="BodyText"/>
    <w:rsid w:val="00A75F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5F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5F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5F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5F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5F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5FA4"/>
    <w:pPr>
      <w:numPr>
        <w:numId w:val="3"/>
      </w:numPr>
    </w:pPr>
  </w:style>
  <w:style w:type="paragraph" w:styleId="ListContinue2">
    <w:name w:val="List Continue 2"/>
    <w:basedOn w:val="List2"/>
    <w:rsid w:val="00A75FA4"/>
    <w:pPr>
      <w:ind w:firstLine="0"/>
    </w:pPr>
  </w:style>
  <w:style w:type="paragraph" w:styleId="ListContinue3">
    <w:name w:val="List Continue 3"/>
    <w:basedOn w:val="List3"/>
    <w:rsid w:val="00A75FA4"/>
    <w:pPr>
      <w:ind w:left="1021" w:firstLine="0"/>
    </w:pPr>
  </w:style>
  <w:style w:type="paragraph" w:styleId="ListContinue4">
    <w:name w:val="List Continue 4"/>
    <w:basedOn w:val="List4"/>
    <w:rsid w:val="00A75FA4"/>
    <w:pPr>
      <w:ind w:firstLine="0"/>
    </w:pPr>
  </w:style>
  <w:style w:type="paragraph" w:styleId="ListContinue5">
    <w:name w:val="List Continue 5"/>
    <w:basedOn w:val="List5"/>
    <w:rsid w:val="00A75FA4"/>
    <w:pPr>
      <w:ind w:firstLine="0"/>
    </w:pPr>
  </w:style>
  <w:style w:type="paragraph" w:styleId="ListNumber3">
    <w:name w:val="List Number 3"/>
    <w:basedOn w:val="List3"/>
    <w:rsid w:val="00A75FA4"/>
    <w:pPr>
      <w:numPr>
        <w:numId w:val="4"/>
      </w:numPr>
    </w:pPr>
  </w:style>
  <w:style w:type="paragraph" w:styleId="ListNumber4">
    <w:name w:val="List Number 4"/>
    <w:basedOn w:val="List4"/>
    <w:rsid w:val="00A75FA4"/>
    <w:pPr>
      <w:numPr>
        <w:numId w:val="5"/>
      </w:numPr>
    </w:pPr>
  </w:style>
  <w:style w:type="paragraph" w:styleId="ListNumber5">
    <w:name w:val="List Number 5"/>
    <w:basedOn w:val="List5"/>
    <w:rsid w:val="00A75FA4"/>
    <w:pPr>
      <w:numPr>
        <w:numId w:val="6"/>
      </w:numPr>
    </w:pPr>
  </w:style>
  <w:style w:type="paragraph" w:styleId="BlockText">
    <w:name w:val="Block Text"/>
    <w:basedOn w:val="Normal"/>
    <w:rsid w:val="00A75F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5F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5FA4"/>
    <w:rPr>
      <w:sz w:val="16"/>
      <w:vertAlign w:val="superscript"/>
    </w:rPr>
  </w:style>
  <w:style w:type="character" w:customStyle="1" w:styleId="Symbols">
    <w:name w:val="Symbols"/>
    <w:basedOn w:val="DefaultParagraphFont"/>
    <w:rsid w:val="00A75FA4"/>
    <w:rPr>
      <w:rFonts w:ascii="Symbol" w:hAnsi="Symbol"/>
    </w:rPr>
  </w:style>
  <w:style w:type="character" w:customStyle="1" w:styleId="MenuOptions">
    <w:name w:val="Menu Options"/>
    <w:basedOn w:val="DefaultParagraphFont"/>
    <w:rsid w:val="00A75F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5FA4"/>
    <w:rPr>
      <w:b/>
    </w:rPr>
  </w:style>
  <w:style w:type="character" w:customStyle="1" w:styleId="Underlined">
    <w:name w:val="Underlined"/>
    <w:basedOn w:val="DefaultParagraphFont"/>
    <w:rsid w:val="00A75FA4"/>
    <w:rPr>
      <w:u w:val="single"/>
    </w:rPr>
  </w:style>
  <w:style w:type="paragraph" w:customStyle="1" w:styleId="TableBodyTextRight">
    <w:name w:val="Table Body Text Right"/>
    <w:basedOn w:val="TableBodyText"/>
    <w:rsid w:val="00A75F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5FA4"/>
    <w:rPr>
      <w:sz w:val="18"/>
    </w:rPr>
  </w:style>
  <w:style w:type="paragraph" w:customStyle="1" w:styleId="BodySmallRight">
    <w:name w:val="Body Small Right"/>
    <w:basedOn w:val="BodyTextRight"/>
    <w:rsid w:val="00A75FA4"/>
    <w:rPr>
      <w:sz w:val="18"/>
      <w:szCs w:val="18"/>
    </w:rPr>
  </w:style>
  <w:style w:type="paragraph" w:customStyle="1" w:styleId="MarginEdition">
    <w:name w:val="Margin Edition"/>
    <w:basedOn w:val="MarginNote"/>
    <w:rsid w:val="00A75F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5FA4"/>
    <w:rPr>
      <w:sz w:val="2"/>
      <w:szCs w:val="2"/>
    </w:rPr>
  </w:style>
  <w:style w:type="character" w:customStyle="1" w:styleId="Small">
    <w:name w:val="Small"/>
    <w:basedOn w:val="DefaultParagraphFont"/>
    <w:rsid w:val="00A75FA4"/>
    <w:rPr>
      <w:sz w:val="16"/>
    </w:rPr>
  </w:style>
  <w:style w:type="paragraph" w:customStyle="1" w:styleId="WideTable">
    <w:name w:val="Wide Table"/>
    <w:basedOn w:val="Normal"/>
    <w:rsid w:val="00A75F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5FA4"/>
  </w:style>
  <w:style w:type="paragraph" w:styleId="Quote">
    <w:name w:val="Quote"/>
    <w:basedOn w:val="Heading1"/>
    <w:link w:val="QuoteChar"/>
    <w:qFormat/>
    <w:rsid w:val="00A75F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5F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5FA4"/>
    <w:pPr>
      <w:pageBreakBefore/>
    </w:pPr>
  </w:style>
  <w:style w:type="paragraph" w:customStyle="1" w:styleId="Border">
    <w:name w:val="Border"/>
    <w:basedOn w:val="Normal"/>
    <w:qFormat/>
    <w:rsid w:val="00A75F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5F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F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F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5F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5F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5F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5F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5F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5FA4"/>
    <w:rPr>
      <w:u w:val="single"/>
    </w:rPr>
  </w:style>
  <w:style w:type="character" w:customStyle="1" w:styleId="BoldandItalics">
    <w:name w:val="Bold and Italics"/>
    <w:qFormat/>
    <w:rsid w:val="00A75FA4"/>
    <w:rPr>
      <w:b/>
      <w:i/>
      <w:u w:val="none"/>
    </w:rPr>
  </w:style>
  <w:style w:type="paragraph" w:styleId="BalloonText">
    <w:name w:val="Balloon Text"/>
    <w:basedOn w:val="Normal"/>
    <w:link w:val="BalloonTextChar"/>
    <w:rsid w:val="00A75F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5F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5F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5F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5F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5F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5FA4"/>
    <w:pPr>
      <w:spacing w:before="0" w:after="0"/>
    </w:pPr>
  </w:style>
  <w:style w:type="paragraph" w:customStyle="1" w:styleId="BodyTextBold">
    <w:name w:val="Body Text Bold"/>
    <w:basedOn w:val="BodyText"/>
    <w:qFormat/>
    <w:rsid w:val="00A75FA4"/>
    <w:rPr>
      <w:b/>
    </w:rPr>
  </w:style>
  <w:style w:type="character" w:styleId="Hyperlink">
    <w:name w:val="Hyperlink"/>
    <w:basedOn w:val="DefaultParagraphFont"/>
    <w:uiPriority w:val="99"/>
    <w:unhideWhenUsed/>
    <w:rsid w:val="00273C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662</Words>
  <Characters>4101</Characters>
  <Application>Microsoft Office Word</Application>
  <DocSecurity>0</DocSecurity>
  <Lines>120</Lines>
  <Paragraphs>68</Paragraphs>
  <ScaleCrop>false</ScaleCrop>
  <Company>Author-it Software Corporation Ltd.</Company>
  <LinksUpToDate>false</LinksUpToDate>
  <CharactersWithSpaces>4695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PSPGEN087 Undertake and promote career management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2022-11-21T08:56:00Z</dcterms:created>
  <dcterms:modified xsi:type="dcterms:W3CDTF">2022-11-21T08:56:00Z</dcterms:modified>
</cp:coreProperties>
</file>