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59FD" w:rsidP="00515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PSPGEN084 Provide public affairs advisory service</w:t>
      </w:r>
      <w:r>
        <w:fldChar w:fldCharType="end"/>
      </w:r>
    </w:p>
    <w:p w:rsidR="005159FD" w:rsidP="005159FD">
      <w:pPr>
        <w:pStyle w:val="Version"/>
        <w:sectPr w:rsidSect="006A2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216" w:rsidP="006A2216">
      <w:pPr>
        <w:pStyle w:val="SuperHeading"/>
      </w:pPr>
      <w:r w:rsidRPr="006A2216">
        <w:t>PSPGEN084 Provide public affairs advisory service</w:t>
      </w:r>
    </w:p>
    <w:p w:rsidR="00000000" w:rsidRPr="006A2216" w:rsidP="006A2216">
      <w:pPr>
        <w:pStyle w:val="Heading1"/>
      </w:pPr>
      <w:bookmarkStart w:id="1" w:name="O_823177"/>
      <w:bookmarkEnd w:id="1"/>
      <w:r w:rsidRPr="006A22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1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TableHeading"/>
              <w:rPr>
                <w:lang w:val="en-NZ"/>
              </w:rPr>
            </w:pPr>
            <w:r w:rsidRPr="006A221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TableHeading"/>
              <w:rPr>
                <w:lang w:val="en-NZ"/>
              </w:rPr>
            </w:pPr>
            <w:r w:rsidRPr="006A2216">
              <w:t>Comments</w:t>
            </w:r>
          </w:p>
        </w:tc>
      </w:tr>
      <w:tr w:rsidTr="00515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BodyText"/>
              <w:rPr>
                <w:lang w:val="en-NZ"/>
              </w:rPr>
            </w:pPr>
            <w:r w:rsidRPr="006A221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216" w:rsidP="006A2216">
            <w:pPr>
              <w:pStyle w:val="BodyText"/>
            </w:pPr>
            <w:r w:rsidRPr="006A2216">
              <w:t xml:space="preserve">This unit was released in PSP Public Sector Training Package release 1.0 and meets the Standards for Training Packages. </w:t>
            </w:r>
          </w:p>
          <w:p w:rsidR="00000000" w:rsidRPr="006A2216" w:rsidP="006A2216">
            <w:pPr>
              <w:pStyle w:val="BodyText"/>
            </w:pPr>
          </w:p>
          <w:p w:rsidR="00000000" w:rsidRPr="006A2216" w:rsidP="006A2216">
            <w:pPr>
              <w:pStyle w:val="BodyText"/>
            </w:pPr>
            <w:r w:rsidRPr="006A2216">
              <w:t>This unit supersedes and is equivalent to PSPPA602A Provide public affairs advisory s</w:t>
            </w:r>
            <w:r w:rsidRPr="006A2216">
              <w:t>ervice.</w:t>
            </w:r>
          </w:p>
          <w:p w:rsidR="00000000" w:rsidRPr="006A2216" w:rsidP="006A2216">
            <w:pPr>
              <w:pStyle w:val="BodyText"/>
            </w:pPr>
          </w:p>
          <w:p w:rsidR="00000000" w:rsidRPr="006A2216" w:rsidP="006A2216">
            <w:pPr>
              <w:pStyle w:val="ListBullet"/>
            </w:pPr>
            <w:r w:rsidRPr="006A2216">
              <w:t>Unit code updated</w:t>
            </w:r>
          </w:p>
          <w:p w:rsidR="00000000" w:rsidRPr="006A2216" w:rsidP="006A2216">
            <w:pPr>
              <w:pStyle w:val="ListBullet"/>
            </w:pPr>
            <w:r w:rsidRPr="006A2216">
              <w:t>Content and formatting updated to comply with new standards</w:t>
            </w:r>
          </w:p>
          <w:p w:rsidR="00000000" w:rsidRPr="006A2216" w:rsidP="006A2216">
            <w:pPr>
              <w:pStyle w:val="ListBullet"/>
            </w:pPr>
            <w:r w:rsidRPr="006A2216">
              <w:t>All PC transitioned from passive to active voice</w:t>
            </w:r>
          </w:p>
        </w:tc>
      </w:tr>
    </w:tbl>
    <w:p w:rsidR="005159FD" w:rsidP="006A2216">
      <w:pPr>
        <w:pStyle w:val="BodyText"/>
      </w:pPr>
    </w:p>
    <w:p w:rsidR="005159FD" w:rsidP="006A2216">
      <w:pPr>
        <w:pStyle w:val="BodyText"/>
      </w:pPr>
    </w:p>
    <w:p w:rsidR="00000000" w:rsidRPr="006A2216" w:rsidP="006A2216">
      <w:pPr>
        <w:pStyle w:val="Heading1"/>
      </w:pPr>
      <w:bookmarkStart w:id="2" w:name="O_823178"/>
      <w:bookmarkEnd w:id="2"/>
      <w:r w:rsidRPr="006A2216">
        <w:t>Application</w:t>
      </w:r>
    </w:p>
    <w:p w:rsidR="00000000" w:rsidRPr="006A2216" w:rsidP="005159FD">
      <w:pPr>
        <w:pStyle w:val="BodyText"/>
      </w:pPr>
      <w:r w:rsidRPr="006A2216">
        <w:t>This unit describes the skills required to provide a public affairs advisory service to management that provides a direct unfiltered link to trends, public opinion and perspectives. It includes advising on sensitive situations, advising on reactions to org</w:t>
      </w:r>
      <w:r w:rsidRPr="006A2216">
        <w:t>anisational action and advising on organisational materials.</w:t>
      </w:r>
    </w:p>
    <w:p w:rsidR="00000000" w:rsidRPr="006A2216" w:rsidP="005159FD">
      <w:pPr>
        <w:pStyle w:val="BodyText"/>
      </w:pPr>
      <w:r w:rsidRPr="006A2216">
        <w:t>This unit applies to those working as public affairs advisors to management within the public sector.</w:t>
      </w:r>
    </w:p>
    <w:p w:rsidR="00000000" w:rsidRPr="006A2216" w:rsidP="005159FD">
      <w:pPr>
        <w:pStyle w:val="BodyText"/>
      </w:pPr>
      <w:r w:rsidRPr="006A2216">
        <w:t>The skills and knowledge described in this unit must be applied within the legislative, reg</w:t>
      </w:r>
      <w:r w:rsidRPr="006A2216">
        <w:t>ulatory and policy environment in which they are carried out. Organisational policies and procedures must be consulted and adhered to.</w:t>
      </w:r>
    </w:p>
    <w:p w:rsidR="00000000" w:rsidRPr="006A2216" w:rsidP="005159FD">
      <w:pPr>
        <w:pStyle w:val="BodyText"/>
      </w:pPr>
      <w:r w:rsidRPr="006A2216">
        <w:t>Those undertaking this unit would work independently in consultation with others, performing complex tasks in a range of</w:t>
      </w:r>
      <w:r w:rsidRPr="006A2216">
        <w:t xml:space="preserve"> familiar contexts.</w:t>
      </w:r>
    </w:p>
    <w:p w:rsidR="005159FD" w:rsidP="005159FD">
      <w:pPr>
        <w:pStyle w:val="BodyText"/>
      </w:pPr>
      <w:r w:rsidRPr="006A2216">
        <w:t>No licensing, legislative or certification requirements apply to unit at the time of publication.</w:t>
      </w:r>
    </w:p>
    <w:p w:rsidR="00000000" w:rsidRPr="006A2216" w:rsidP="006A2216">
      <w:pPr>
        <w:pStyle w:val="Heading1"/>
      </w:pPr>
      <w:bookmarkStart w:id="3" w:name="O_823180"/>
      <w:bookmarkEnd w:id="3"/>
      <w:r w:rsidRPr="006A2216">
        <w:t>Competency Field</w:t>
      </w:r>
    </w:p>
    <w:p w:rsidR="00000000" w:rsidRPr="006A2216" w:rsidP="005159FD">
      <w:pPr>
        <w:pStyle w:val="BodyText"/>
      </w:pPr>
      <w:r w:rsidRPr="006A2216">
        <w:t>General</w:t>
      </w:r>
    </w:p>
    <w:p w:rsidR="00000000" w:rsidRPr="006A2216" w:rsidP="006A2216">
      <w:pPr>
        <w:pStyle w:val="Heading1"/>
      </w:pPr>
      <w:bookmarkStart w:id="4" w:name="O_823182"/>
      <w:bookmarkEnd w:id="4"/>
      <w:r w:rsidRPr="006A22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A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TableHeading"/>
              <w:rPr>
                <w:lang w:val="en-NZ"/>
              </w:rPr>
            </w:pPr>
            <w:r w:rsidRPr="006A2216">
              <w:t>ELEMENTS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TableHeading"/>
              <w:rPr>
                <w:lang w:val="en-NZ"/>
              </w:rPr>
            </w:pPr>
            <w:r w:rsidRPr="006A2216">
              <w:t>PERFORMANCE CRITERIA</w:t>
            </w:r>
          </w:p>
        </w:tc>
      </w:tr>
      <w:tr w:rsidTr="006A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BodyText"/>
              <w:rPr>
                <w:lang w:val="en-NZ"/>
              </w:rPr>
            </w:pPr>
            <w:r w:rsidRPr="006A2216">
              <w:t>Elements describe the essential outcomes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BodyText"/>
              <w:rPr>
                <w:lang w:val="en-NZ"/>
              </w:rPr>
            </w:pPr>
            <w:r w:rsidRPr="006A221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A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List"/>
              <w:rPr>
                <w:lang w:val="en-NZ"/>
              </w:rPr>
            </w:pPr>
            <w:r w:rsidRPr="006A2216">
              <w:rPr>
                <w:rStyle w:val="SpecialBold"/>
              </w:rPr>
              <w:t>1.</w:t>
            </w:r>
            <w:r w:rsidRPr="006A2216">
              <w:rPr>
                <w:rStyle w:val="SpecialBold"/>
              </w:rPr>
              <w:tab/>
              <w:t>Advise on s</w:t>
            </w:r>
            <w:r w:rsidRPr="006A2216">
              <w:rPr>
                <w:rStyle w:val="SpecialBold"/>
              </w:rPr>
              <w:t>ensitive situations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216" w:rsidP="006A2216">
            <w:pPr>
              <w:pStyle w:val="List"/>
            </w:pPr>
            <w:r w:rsidRPr="006A2216">
              <w:t>1.1</w:t>
            </w:r>
            <w:r w:rsidRPr="006A2216">
              <w:tab/>
              <w:t>Maintain close communication with national, regional and local media to identify and anticipate issues of significance to the organisation.</w:t>
            </w:r>
          </w:p>
          <w:p w:rsidR="00000000" w:rsidRPr="006A2216" w:rsidP="006A2216">
            <w:pPr>
              <w:pStyle w:val="List"/>
            </w:pPr>
            <w:r w:rsidRPr="006A2216">
              <w:t>1.2</w:t>
            </w:r>
            <w:r w:rsidRPr="006A2216">
              <w:tab/>
              <w:t>Identify and assess trends, public opinion and perspectives for their impact on the orga</w:t>
            </w:r>
            <w:r w:rsidRPr="006A2216">
              <w:t>nisation.</w:t>
            </w:r>
          </w:p>
          <w:p w:rsidR="00000000" w:rsidRPr="006A2216" w:rsidP="006A2216">
            <w:pPr>
              <w:pStyle w:val="List"/>
            </w:pPr>
            <w:r w:rsidRPr="006A2216">
              <w:t>1.3</w:t>
            </w:r>
            <w:r w:rsidRPr="006A2216">
              <w:tab/>
              <w:t>Provide advice on sensitive issues as they arise and on emerging issues that may be politically sensitive for the organisation.</w:t>
            </w:r>
          </w:p>
          <w:p w:rsidR="00000000" w:rsidRPr="006A2216" w:rsidP="006A2216">
            <w:pPr>
              <w:pStyle w:val="List"/>
            </w:pPr>
            <w:r w:rsidRPr="006A2216">
              <w:t>1.4</w:t>
            </w:r>
            <w:r w:rsidRPr="006A2216">
              <w:tab/>
              <w:t>Ensure advice is based on well-researched background information, is objective and meets the organisation’s ne</w:t>
            </w:r>
            <w:r w:rsidRPr="006A2216">
              <w:t>eds.</w:t>
            </w:r>
          </w:p>
          <w:p w:rsidR="00000000" w:rsidP="006A2216">
            <w:pPr>
              <w:pStyle w:val="List"/>
              <w:rPr>
                <w:lang w:val="en-NZ"/>
              </w:rPr>
            </w:pPr>
            <w:r w:rsidRPr="006A2216">
              <w:t>1.5</w:t>
            </w:r>
            <w:r w:rsidRPr="006A2216">
              <w:tab/>
              <w:t>Ensure advice includes strategies for dealing with sensitive situations while maintaining confidentiality, and handling breaches of confidentiality.</w:t>
            </w:r>
          </w:p>
        </w:tc>
      </w:tr>
      <w:tr w:rsidTr="006A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List"/>
              <w:rPr>
                <w:lang w:val="en-NZ"/>
              </w:rPr>
            </w:pPr>
            <w:r w:rsidRPr="006A2216">
              <w:rPr>
                <w:rStyle w:val="SpecialBold"/>
              </w:rPr>
              <w:t>2.</w:t>
            </w:r>
            <w:r w:rsidRPr="006A2216">
              <w:rPr>
                <w:rStyle w:val="SpecialBold"/>
              </w:rPr>
              <w:tab/>
              <w:t>Advise on reactions to organisational action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216" w:rsidP="006A2216">
            <w:pPr>
              <w:pStyle w:val="List"/>
            </w:pPr>
            <w:r w:rsidRPr="006A2216">
              <w:t>2.1</w:t>
            </w:r>
            <w:r w:rsidRPr="006A2216">
              <w:tab/>
            </w:r>
            <w:r w:rsidRPr="006A2216">
              <w:t>Analyse proposed organisational policies, programs and actions for their impact on clients and/or the public.</w:t>
            </w:r>
          </w:p>
          <w:p w:rsidR="00000000" w:rsidRPr="006A2216" w:rsidP="006A2216">
            <w:pPr>
              <w:pStyle w:val="List"/>
            </w:pPr>
            <w:r w:rsidRPr="006A2216">
              <w:t>2.2</w:t>
            </w:r>
            <w:r w:rsidRPr="006A2216">
              <w:tab/>
              <w:t>Provide advice on anticipated or actual public and media reaction to proposed organisational changes.</w:t>
            </w:r>
          </w:p>
          <w:p w:rsidR="00000000" w:rsidRPr="006A2216" w:rsidP="006A2216">
            <w:pPr>
              <w:pStyle w:val="List"/>
            </w:pPr>
            <w:r w:rsidRPr="006A2216">
              <w:t>2.3</w:t>
            </w:r>
            <w:r w:rsidRPr="006A2216">
              <w:tab/>
              <w:t>Include in advice given strategies f</w:t>
            </w:r>
            <w:r w:rsidRPr="006A2216">
              <w:t>or ensuring full understanding of the benefits of change, minimising damage to the organisation’s image and reputation, and recommendations to counter negative publicity.</w:t>
            </w:r>
          </w:p>
          <w:p w:rsidR="00000000" w:rsidP="006A2216">
            <w:pPr>
              <w:pStyle w:val="List"/>
              <w:rPr>
                <w:lang w:val="en-NZ"/>
              </w:rPr>
            </w:pPr>
            <w:r w:rsidRPr="006A2216">
              <w:t>2.4</w:t>
            </w:r>
            <w:r w:rsidRPr="006A2216">
              <w:tab/>
              <w:t>Provide candid, objective and confidential advice.</w:t>
            </w:r>
          </w:p>
        </w:tc>
      </w:tr>
      <w:tr w:rsidTr="006A22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216">
            <w:pPr>
              <w:pStyle w:val="List"/>
              <w:rPr>
                <w:lang w:val="en-NZ"/>
              </w:rPr>
            </w:pPr>
            <w:r w:rsidRPr="006A2216">
              <w:rPr>
                <w:rStyle w:val="SpecialBold"/>
              </w:rPr>
              <w:t>3.</w:t>
            </w:r>
            <w:r w:rsidRPr="006A2216">
              <w:rPr>
                <w:rStyle w:val="SpecialBold"/>
              </w:rPr>
              <w:tab/>
              <w:t>Advise on organisational m</w:t>
            </w:r>
            <w:r w:rsidRPr="006A2216">
              <w:rPr>
                <w:rStyle w:val="SpecialBold"/>
              </w:rPr>
              <w:t>aterials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216" w:rsidP="006A2216">
            <w:pPr>
              <w:pStyle w:val="List"/>
            </w:pPr>
            <w:r w:rsidRPr="006A2216">
              <w:t>3.1</w:t>
            </w:r>
            <w:r w:rsidRPr="006A2216">
              <w:tab/>
              <w:t>Analyse draft materials produced by the organisation for political, social or economic issues relevant to the government as a whole, the intended audience and/or the public.</w:t>
            </w:r>
          </w:p>
          <w:p w:rsidR="00000000" w:rsidRPr="006A2216" w:rsidP="006A2216">
            <w:pPr>
              <w:pStyle w:val="List"/>
            </w:pPr>
            <w:r w:rsidRPr="006A2216">
              <w:t>3.2</w:t>
            </w:r>
            <w:r w:rsidRPr="006A2216">
              <w:tab/>
              <w:t>Identify cultural context of the information in terms of its rele</w:t>
            </w:r>
            <w:r w:rsidRPr="006A2216">
              <w:t>vance or otherwise to the target audience and the general population.</w:t>
            </w:r>
          </w:p>
          <w:p w:rsidR="00000000" w:rsidRPr="006A2216" w:rsidP="006A2216">
            <w:pPr>
              <w:pStyle w:val="List"/>
            </w:pPr>
            <w:r w:rsidRPr="006A2216">
              <w:t>3.3</w:t>
            </w:r>
            <w:r w:rsidRPr="006A2216">
              <w:tab/>
              <w:t>Identify stereotypes, bias, prejudice and motive and highlight for amendment.</w:t>
            </w:r>
          </w:p>
          <w:p w:rsidR="00000000" w:rsidRPr="006A2216" w:rsidP="006A2216">
            <w:pPr>
              <w:pStyle w:val="List"/>
            </w:pPr>
            <w:r w:rsidRPr="006A2216">
              <w:t>3.4</w:t>
            </w:r>
            <w:r w:rsidRPr="006A2216">
              <w:tab/>
              <w:t>Identify key issues, separate fact from opinion and explore underlying values and beliefs.</w:t>
            </w:r>
          </w:p>
          <w:p w:rsidR="00000000" w:rsidRPr="006A2216" w:rsidP="006A2216">
            <w:pPr>
              <w:pStyle w:val="List"/>
            </w:pPr>
            <w:r w:rsidRPr="006A2216">
              <w:t>3.5</w:t>
            </w:r>
            <w:r w:rsidRPr="006A2216">
              <w:tab/>
              <w:t>Synth</w:t>
            </w:r>
            <w:r w:rsidRPr="006A2216">
              <w:t xml:space="preserve">esise information and prepare advice or feedback to ensure </w:t>
            </w:r>
            <w:r w:rsidRPr="006A2216">
              <w:t>publications meet organisational standards and contribute to public affairs outcomes.</w:t>
            </w:r>
          </w:p>
        </w:tc>
      </w:tr>
    </w:tbl>
    <w:p w:rsidR="00000000" w:rsidRPr="006A2216" w:rsidP="006A2216">
      <w:pPr>
        <w:pStyle w:val="BodyText"/>
      </w:pPr>
    </w:p>
    <w:p w:rsidR="00000000" w:rsidRPr="006A2216" w:rsidP="006A2216">
      <w:pPr>
        <w:pStyle w:val="AllowPageBreak"/>
      </w:pPr>
    </w:p>
    <w:p w:rsidR="00000000" w:rsidRPr="006A2216" w:rsidP="006A2216">
      <w:pPr>
        <w:pStyle w:val="Heading1"/>
      </w:pPr>
      <w:bookmarkStart w:id="5" w:name="O_823183"/>
      <w:bookmarkEnd w:id="5"/>
      <w:r w:rsidRPr="006A2216">
        <w:t>Foundation Skills</w:t>
      </w:r>
    </w:p>
    <w:p w:rsidR="00000000" w:rsidRPr="006A2216" w:rsidP="005159FD">
      <w:pPr>
        <w:pStyle w:val="BodyText"/>
      </w:pPr>
      <w:r w:rsidRPr="006A2216">
        <w:t>Foundation skills are embedded within the elements and performance criteri</w:t>
      </w:r>
      <w:r w:rsidRPr="006A2216">
        <w:t>a of this unit.</w:t>
      </w:r>
    </w:p>
    <w:p w:rsidR="00000000" w:rsidRPr="006A2216" w:rsidP="006A2216">
      <w:pPr>
        <w:pStyle w:val="Heading1"/>
      </w:pPr>
      <w:bookmarkStart w:id="6" w:name="O_823185"/>
      <w:bookmarkEnd w:id="6"/>
      <w:r w:rsidRPr="006A2216">
        <w:t>Unit Mapping Information</w:t>
      </w:r>
    </w:p>
    <w:p w:rsidR="00000000" w:rsidRPr="006A2216" w:rsidP="005159FD">
      <w:pPr>
        <w:pStyle w:val="BodyText"/>
      </w:pPr>
      <w:r w:rsidRPr="006A2216">
        <w:t>This unit supersedes and is equivalent to PSPPA602A Provide public affairs advisory service.</w:t>
      </w:r>
    </w:p>
    <w:p w:rsidR="00000000" w:rsidRPr="006A2216" w:rsidP="006A2216">
      <w:pPr>
        <w:pStyle w:val="Heading1"/>
      </w:pPr>
      <w:bookmarkStart w:id="7" w:name="O_823192"/>
      <w:bookmarkEnd w:id="7"/>
      <w:r w:rsidRPr="006A2216">
        <w:t>Links</w:t>
      </w:r>
    </w:p>
    <w:p w:rsidR="00000000" w:rsidRPr="006A2216" w:rsidP="005159FD">
      <w:pPr>
        <w:pStyle w:val="BodyText"/>
      </w:pPr>
      <w:r w:rsidRPr="006A2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50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216" w:rsidP="005159FD">
      <w:pPr>
        <w:pStyle w:val="BodyText"/>
      </w:pPr>
      <w:r w:rsidRPr="006A2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50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216" w:rsidP="005159FD">
      <w:pPr>
        <w:pStyle w:val="BodyText"/>
      </w:pPr>
      <w:r w:rsidRPr="006A2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50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216" w:rsidP="005159FD">
      <w:pPr>
        <w:pStyle w:val="BodyText"/>
      </w:pPr>
      <w:r w:rsidRPr="006A22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2502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216" w:rsidP="006A2216"/>
    <w:sectPr w:rsidSect="006A22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216" w:rsidRPr="005159FD" w:rsidP="00515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FD" w:rsidP="006A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59FD" w:rsidP="006A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59FD" w:rsidP="006A2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216" w:rsidRPr="005159FD" w:rsidP="00515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9FD" w:rsidRPr="002D2AF8" w:rsidP="006A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PSPGEN084 Provide public affairs advisory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159FD" w:rsidP="006A2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86C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A07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216"/>
  </w:style>
  <w:style w:type="character" w:customStyle="1" w:styleId="Heading1Char">
    <w:name w:val="Heading 1 Char"/>
    <w:basedOn w:val="DefaultParagraphFont"/>
    <w:link w:val="Heading1"/>
    <w:rsid w:val="006A2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2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22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22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216"/>
    <w:rPr>
      <w:b/>
      <w:spacing w:val="0"/>
    </w:rPr>
  </w:style>
  <w:style w:type="paragraph" w:customStyle="1" w:styleId="SuperHeading">
    <w:name w:val="SuperHeading"/>
    <w:basedOn w:val="Normal"/>
    <w:rsid w:val="006A2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A22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A2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2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2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2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2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216"/>
    <w:rPr>
      <w:i/>
    </w:rPr>
  </w:style>
  <w:style w:type="paragraph" w:styleId="Caption">
    <w:name w:val="caption"/>
    <w:basedOn w:val="BodyText"/>
    <w:next w:val="Normal"/>
    <w:qFormat/>
    <w:rsid w:val="006A2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216"/>
  </w:style>
  <w:style w:type="paragraph" w:styleId="TableofFigures">
    <w:name w:val="table of figures"/>
    <w:basedOn w:val="Normal"/>
    <w:next w:val="Normal"/>
    <w:semiHidden/>
    <w:rsid w:val="006A2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2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216"/>
    <w:rPr>
      <w:rFonts w:ascii="Wingdings" w:hAnsi="Wingdings"/>
    </w:rPr>
  </w:style>
  <w:style w:type="character" w:customStyle="1" w:styleId="HotSpot">
    <w:name w:val="HotSpot"/>
    <w:rsid w:val="006A2216"/>
    <w:rPr>
      <w:color w:val="0033CC"/>
      <w:u w:val="none"/>
    </w:rPr>
  </w:style>
  <w:style w:type="paragraph" w:customStyle="1" w:styleId="BodyTextRight">
    <w:name w:val="Body Text Right"/>
    <w:basedOn w:val="BodyText"/>
    <w:rsid w:val="006A2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2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216"/>
    <w:rPr>
      <w:sz w:val="32"/>
    </w:rPr>
  </w:style>
  <w:style w:type="paragraph" w:customStyle="1" w:styleId="HeadingProcedure">
    <w:name w:val="Heading Procedure"/>
    <w:basedOn w:val="HeadingBase"/>
    <w:next w:val="Normal"/>
    <w:rsid w:val="006A2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216"/>
    <w:pPr>
      <w:spacing w:before="60" w:after="60"/>
    </w:pPr>
  </w:style>
  <w:style w:type="paragraph" w:styleId="ListContinue">
    <w:name w:val="List Continue"/>
    <w:basedOn w:val="List"/>
    <w:rsid w:val="006A2216"/>
    <w:pPr>
      <w:ind w:firstLine="0"/>
    </w:pPr>
  </w:style>
  <w:style w:type="paragraph" w:customStyle="1" w:styleId="ListNote">
    <w:name w:val="List Note"/>
    <w:basedOn w:val="List"/>
    <w:rsid w:val="006A2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216"/>
    <w:rPr>
      <w:rFonts w:ascii="Courier New" w:hAnsi="Courier New"/>
    </w:rPr>
  </w:style>
  <w:style w:type="paragraph" w:customStyle="1" w:styleId="NoteBullet">
    <w:name w:val="Note Bullet"/>
    <w:basedOn w:val="Note"/>
    <w:rsid w:val="006A2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2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216"/>
    <w:rPr>
      <w:b/>
      <w:smallCaps/>
    </w:rPr>
  </w:style>
  <w:style w:type="paragraph" w:customStyle="1" w:styleId="TableListNumber">
    <w:name w:val="Table List Number"/>
    <w:basedOn w:val="ListNumber"/>
    <w:rsid w:val="006A2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216"/>
    <w:pPr>
      <w:numPr>
        <w:numId w:val="8"/>
      </w:numPr>
    </w:pPr>
  </w:style>
  <w:style w:type="paragraph" w:customStyle="1" w:styleId="ListAlpha2">
    <w:name w:val="List Alpha 2"/>
    <w:basedOn w:val="List2"/>
    <w:rsid w:val="006A2216"/>
    <w:pPr>
      <w:numPr>
        <w:numId w:val="7"/>
      </w:numPr>
    </w:pPr>
  </w:style>
  <w:style w:type="paragraph" w:styleId="List2">
    <w:name w:val="List 2"/>
    <w:basedOn w:val="BodyText"/>
    <w:rsid w:val="006A2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2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2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216"/>
    <w:pPr>
      <w:numPr>
        <w:numId w:val="3"/>
      </w:numPr>
    </w:pPr>
  </w:style>
  <w:style w:type="paragraph" w:styleId="ListContinue2">
    <w:name w:val="List Continue 2"/>
    <w:basedOn w:val="List2"/>
    <w:rsid w:val="006A2216"/>
    <w:pPr>
      <w:ind w:firstLine="0"/>
    </w:pPr>
  </w:style>
  <w:style w:type="paragraph" w:styleId="ListContinue3">
    <w:name w:val="List Continue 3"/>
    <w:basedOn w:val="List3"/>
    <w:rsid w:val="006A2216"/>
    <w:pPr>
      <w:ind w:left="1021" w:firstLine="0"/>
    </w:pPr>
  </w:style>
  <w:style w:type="paragraph" w:styleId="ListContinue4">
    <w:name w:val="List Continue 4"/>
    <w:basedOn w:val="List4"/>
    <w:rsid w:val="006A2216"/>
    <w:pPr>
      <w:ind w:firstLine="0"/>
    </w:pPr>
  </w:style>
  <w:style w:type="paragraph" w:styleId="ListContinue5">
    <w:name w:val="List Continue 5"/>
    <w:basedOn w:val="List5"/>
    <w:rsid w:val="006A2216"/>
    <w:pPr>
      <w:ind w:firstLine="0"/>
    </w:pPr>
  </w:style>
  <w:style w:type="paragraph" w:styleId="ListNumber3">
    <w:name w:val="List Number 3"/>
    <w:basedOn w:val="List3"/>
    <w:rsid w:val="006A2216"/>
    <w:pPr>
      <w:numPr>
        <w:numId w:val="4"/>
      </w:numPr>
    </w:pPr>
  </w:style>
  <w:style w:type="paragraph" w:styleId="ListNumber4">
    <w:name w:val="List Number 4"/>
    <w:basedOn w:val="List4"/>
    <w:rsid w:val="006A2216"/>
    <w:pPr>
      <w:numPr>
        <w:numId w:val="5"/>
      </w:numPr>
    </w:pPr>
  </w:style>
  <w:style w:type="paragraph" w:styleId="ListNumber5">
    <w:name w:val="List Number 5"/>
    <w:basedOn w:val="List5"/>
    <w:rsid w:val="006A2216"/>
    <w:pPr>
      <w:numPr>
        <w:numId w:val="6"/>
      </w:numPr>
    </w:pPr>
  </w:style>
  <w:style w:type="paragraph" w:styleId="BlockText">
    <w:name w:val="Block Text"/>
    <w:basedOn w:val="Normal"/>
    <w:rsid w:val="006A2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216"/>
    <w:rPr>
      <w:sz w:val="16"/>
      <w:vertAlign w:val="superscript"/>
    </w:rPr>
  </w:style>
  <w:style w:type="character" w:customStyle="1" w:styleId="Symbols">
    <w:name w:val="Symbols"/>
    <w:basedOn w:val="DefaultParagraphFont"/>
    <w:rsid w:val="006A2216"/>
    <w:rPr>
      <w:rFonts w:ascii="Symbol" w:hAnsi="Symbol"/>
    </w:rPr>
  </w:style>
  <w:style w:type="character" w:customStyle="1" w:styleId="MenuOptions">
    <w:name w:val="Menu Options"/>
    <w:basedOn w:val="DefaultParagraphFont"/>
    <w:rsid w:val="006A2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216"/>
    <w:rPr>
      <w:b/>
    </w:rPr>
  </w:style>
  <w:style w:type="character" w:customStyle="1" w:styleId="Underlined">
    <w:name w:val="Underlined"/>
    <w:basedOn w:val="DefaultParagraphFont"/>
    <w:rsid w:val="006A2216"/>
    <w:rPr>
      <w:u w:val="single"/>
    </w:rPr>
  </w:style>
  <w:style w:type="paragraph" w:customStyle="1" w:styleId="TableBodyTextRight">
    <w:name w:val="Table Body Text Right"/>
    <w:basedOn w:val="TableBodyText"/>
    <w:rsid w:val="006A2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216"/>
    <w:rPr>
      <w:sz w:val="18"/>
    </w:rPr>
  </w:style>
  <w:style w:type="paragraph" w:customStyle="1" w:styleId="BodySmallRight">
    <w:name w:val="Body Small Right"/>
    <w:basedOn w:val="BodyTextRight"/>
    <w:rsid w:val="006A2216"/>
    <w:rPr>
      <w:sz w:val="18"/>
      <w:szCs w:val="18"/>
    </w:rPr>
  </w:style>
  <w:style w:type="paragraph" w:customStyle="1" w:styleId="MarginEdition">
    <w:name w:val="Margin Edition"/>
    <w:basedOn w:val="MarginNote"/>
    <w:rsid w:val="006A2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216"/>
    <w:rPr>
      <w:sz w:val="2"/>
      <w:szCs w:val="2"/>
    </w:rPr>
  </w:style>
  <w:style w:type="character" w:customStyle="1" w:styleId="Small">
    <w:name w:val="Small"/>
    <w:basedOn w:val="DefaultParagraphFont"/>
    <w:rsid w:val="006A2216"/>
    <w:rPr>
      <w:sz w:val="16"/>
    </w:rPr>
  </w:style>
  <w:style w:type="paragraph" w:customStyle="1" w:styleId="WideTable">
    <w:name w:val="Wide Table"/>
    <w:basedOn w:val="Normal"/>
    <w:rsid w:val="006A2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216"/>
  </w:style>
  <w:style w:type="paragraph" w:styleId="Quote">
    <w:name w:val="Quote"/>
    <w:basedOn w:val="Heading1"/>
    <w:link w:val="QuoteChar"/>
    <w:qFormat/>
    <w:rsid w:val="006A2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216"/>
    <w:pPr>
      <w:pageBreakBefore/>
    </w:pPr>
  </w:style>
  <w:style w:type="paragraph" w:customStyle="1" w:styleId="Border">
    <w:name w:val="Border"/>
    <w:basedOn w:val="Normal"/>
    <w:qFormat/>
    <w:rsid w:val="006A2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216"/>
    <w:rPr>
      <w:u w:val="single"/>
    </w:rPr>
  </w:style>
  <w:style w:type="character" w:customStyle="1" w:styleId="BoldandItalics">
    <w:name w:val="Bold and Italics"/>
    <w:qFormat/>
    <w:rsid w:val="006A2216"/>
    <w:rPr>
      <w:b/>
      <w:i/>
      <w:u w:val="none"/>
    </w:rPr>
  </w:style>
  <w:style w:type="paragraph" w:styleId="BalloonText">
    <w:name w:val="Balloon Text"/>
    <w:basedOn w:val="Normal"/>
    <w:link w:val="BalloonTextChar"/>
    <w:rsid w:val="006A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216"/>
    <w:pPr>
      <w:spacing w:before="0" w:after="0"/>
    </w:pPr>
  </w:style>
  <w:style w:type="paragraph" w:customStyle="1" w:styleId="BodyTextBold">
    <w:name w:val="Body Text Bold"/>
    <w:basedOn w:val="BodyText"/>
    <w:qFormat/>
    <w:rsid w:val="006A2216"/>
    <w:rPr>
      <w:b/>
    </w:rPr>
  </w:style>
  <w:style w:type="character" w:styleId="Hyperlink">
    <w:name w:val="Hyperlink"/>
    <w:basedOn w:val="DefaultParagraphFont"/>
    <w:uiPriority w:val="99"/>
    <w:unhideWhenUsed/>
    <w:rsid w:val="00515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4277</Characters>
  <Application>Microsoft Office Word</Application>
  <DocSecurity>0</DocSecurity>
  <Lines>125</Lines>
  <Paragraphs>64</Paragraphs>
  <ScaleCrop>false</ScaleCrop>
  <Company>Author-it Software Corporation Ltd.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PSPGEN084 Provide public affairs advisory service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2024-11-07T12:10:00Z</dcterms:created>
  <dcterms:modified xsi:type="dcterms:W3CDTF">2024-11-07T12:10:00Z</dcterms:modified>
</cp:coreProperties>
</file>