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B73" w:rsidP="00A85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PSPGEN079 Undertake strategic financial analysis</w:t>
      </w:r>
      <w:r>
        <w:fldChar w:fldCharType="end"/>
      </w:r>
    </w:p>
    <w:p w:rsidR="00A85B73" w:rsidP="00A85B73">
      <w:pPr>
        <w:pStyle w:val="Version"/>
        <w:sectPr w:rsidSect="00E21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266" w:rsidP="00E21266">
      <w:pPr>
        <w:pStyle w:val="SuperHeading"/>
      </w:pPr>
      <w:r w:rsidRPr="00E21266">
        <w:t>Assessment Requirements for PSPGEN079 Undertake strategic financial analysis</w:t>
      </w:r>
    </w:p>
    <w:p w:rsidR="00000000" w:rsidRPr="00E21266" w:rsidP="00E21266">
      <w:pPr>
        <w:pStyle w:val="Heading1"/>
      </w:pPr>
      <w:bookmarkStart w:id="1" w:name="O_820216"/>
      <w:bookmarkEnd w:id="1"/>
      <w:r w:rsidRPr="00E212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85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66">
            <w:pPr>
              <w:pStyle w:val="TableHeading"/>
              <w:rPr>
                <w:lang w:val="en-NZ"/>
              </w:rPr>
            </w:pPr>
            <w:r w:rsidRPr="00E2126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66">
            <w:pPr>
              <w:pStyle w:val="TableHeading"/>
              <w:rPr>
                <w:lang w:val="en-NZ"/>
              </w:rPr>
            </w:pPr>
            <w:r w:rsidRPr="00E21266">
              <w:t>Comments</w:t>
            </w:r>
          </w:p>
        </w:tc>
      </w:tr>
      <w:tr w:rsidTr="00A85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266">
            <w:pPr>
              <w:pStyle w:val="BodyText"/>
              <w:rPr>
                <w:lang w:val="en-NZ"/>
              </w:rPr>
            </w:pPr>
            <w:r w:rsidRPr="00E2126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266" w:rsidP="00E21266">
            <w:pPr>
              <w:pStyle w:val="BodyText"/>
            </w:pPr>
            <w:r w:rsidRPr="00E21266">
              <w:t xml:space="preserve">These Assessment Requirements were released in PSP Public Sector Training Package release 1.0 and meet the Standards for Training Packages. </w:t>
            </w:r>
          </w:p>
          <w:p w:rsidR="00000000" w:rsidRPr="00E21266" w:rsidP="00E21266">
            <w:pPr>
              <w:pStyle w:val="BodyText"/>
            </w:pPr>
          </w:p>
          <w:p w:rsidR="00000000" w:rsidRPr="00E21266" w:rsidP="00E21266">
            <w:pPr>
              <w:pStyle w:val="ListBullet"/>
            </w:pPr>
            <w:r w:rsidRPr="00E21266">
              <w:t>Assessment Requirements created drawing upon specified assessment information from superseded unit</w:t>
            </w:r>
          </w:p>
        </w:tc>
      </w:tr>
    </w:tbl>
    <w:p w:rsidR="00000000" w:rsidRPr="00E21266" w:rsidP="00E21266">
      <w:pPr>
        <w:pStyle w:val="BodyText"/>
      </w:pPr>
    </w:p>
    <w:p w:rsidR="00000000" w:rsidRPr="00E21266" w:rsidP="00E21266">
      <w:pPr>
        <w:pStyle w:val="AllowPageBreak"/>
      </w:pPr>
    </w:p>
    <w:p w:rsidR="00000000" w:rsidRPr="00E21266" w:rsidP="00E21266">
      <w:pPr>
        <w:pStyle w:val="Heading1"/>
      </w:pPr>
      <w:bookmarkStart w:id="2" w:name="O_820217"/>
      <w:bookmarkEnd w:id="2"/>
      <w:r w:rsidRPr="00E21266">
        <w:t>Performance Evidence</w:t>
      </w:r>
    </w:p>
    <w:p w:rsidR="00000000" w:rsidRPr="00E21266" w:rsidP="00A85B73">
      <w:pPr>
        <w:pStyle w:val="BodyText"/>
      </w:pPr>
      <w:r w:rsidRPr="00E21266">
        <w:t xml:space="preserve">Evidence required to demonstrate competence must satisfy all of the requirements of the elements and performance criteria. If not otherwise specified </w:t>
      </w:r>
      <w:r w:rsidRPr="00E21266">
        <w:t>the candidate must demonstrate evidence of performance of the following on at least one occasion.</w:t>
      </w:r>
    </w:p>
    <w:p w:rsidR="00000000" w:rsidRPr="00E21266" w:rsidP="00E21266">
      <w:pPr>
        <w:pStyle w:val="ListBullet"/>
      </w:pPr>
      <w:r w:rsidRPr="00E21266">
        <w:t>interpreting organisational information in financial terms</w:t>
      </w:r>
    </w:p>
    <w:p w:rsidR="00000000" w:rsidRPr="00E21266" w:rsidP="00E21266">
      <w:pPr>
        <w:pStyle w:val="ListBullet"/>
      </w:pPr>
      <w:r w:rsidRPr="00E21266">
        <w:t>preparing strategies and reports requiring precision of expression</w:t>
      </w:r>
    </w:p>
    <w:p w:rsidR="00000000" w:rsidRPr="00E21266" w:rsidP="00E21266">
      <w:pPr>
        <w:pStyle w:val="ListBullet"/>
      </w:pPr>
      <w:r w:rsidRPr="00E21266">
        <w:t>financial assessment and evalua</w:t>
      </w:r>
      <w:r w:rsidRPr="00E21266">
        <w:t>tion</w:t>
      </w:r>
    </w:p>
    <w:p w:rsidR="00000000" w:rsidRPr="00E21266" w:rsidP="00E21266">
      <w:pPr>
        <w:pStyle w:val="ListBullet"/>
      </w:pPr>
      <w:r w:rsidRPr="00E21266">
        <w:t>applying environmental and work health and safety procedures relating to working in the public sector</w:t>
      </w:r>
    </w:p>
    <w:p w:rsidR="00000000" w:rsidRPr="00E21266" w:rsidP="00E21266">
      <w:pPr>
        <w:pStyle w:val="AllowPageBreak"/>
      </w:pPr>
    </w:p>
    <w:p w:rsidR="00000000" w:rsidRPr="00E21266" w:rsidP="00E21266">
      <w:pPr>
        <w:pStyle w:val="Heading1"/>
      </w:pPr>
      <w:bookmarkStart w:id="3" w:name="O_820218"/>
      <w:bookmarkEnd w:id="3"/>
      <w:r w:rsidRPr="00E21266">
        <w:t>Knowledge Evidence</w:t>
      </w:r>
    </w:p>
    <w:p w:rsidR="00000000" w:rsidRPr="00E21266" w:rsidP="00A85B73">
      <w:pPr>
        <w:pStyle w:val="BodyText"/>
      </w:pPr>
      <w:r w:rsidRPr="00E21266">
        <w:t xml:space="preserve">Evidence required to demonstrate competence must satisfy all of the requirements of the elements and performance </w:t>
      </w:r>
      <w:r w:rsidRPr="00E21266">
        <w:t>criteria. If not otherwise specified the depth of knowledge demonstrated must be appropriate to the job context of the candidate.</w:t>
      </w:r>
    </w:p>
    <w:p w:rsidR="00000000" w:rsidRPr="00E21266" w:rsidP="00E21266">
      <w:pPr>
        <w:pStyle w:val="ListBullet"/>
      </w:pPr>
      <w:r w:rsidRPr="00E21266">
        <w:t xml:space="preserve">public sector legislation including work health and safety and environment, policies and processes relating to public sector </w:t>
      </w:r>
      <w:r w:rsidRPr="00E21266">
        <w:t>finance</w:t>
      </w:r>
    </w:p>
    <w:p w:rsidR="00000000" w:rsidRPr="00E21266" w:rsidP="00E21266">
      <w:pPr>
        <w:pStyle w:val="ListBullet"/>
      </w:pPr>
      <w:r w:rsidRPr="00E21266">
        <w:t>strategic planning processes</w:t>
      </w:r>
    </w:p>
    <w:p w:rsidR="00000000" w:rsidRPr="00E21266" w:rsidP="00E21266">
      <w:pPr>
        <w:pStyle w:val="ListBullet"/>
      </w:pPr>
      <w:r w:rsidRPr="00E21266">
        <w:t>undertaking financial evaluation techniques</w:t>
      </w:r>
    </w:p>
    <w:p w:rsidR="00000000" w:rsidRPr="00E21266" w:rsidP="00E21266">
      <w:pPr>
        <w:pStyle w:val="ListBullet"/>
      </w:pPr>
      <w:r w:rsidRPr="00E21266">
        <w:t>alternative resourcing strategies</w:t>
      </w:r>
    </w:p>
    <w:p w:rsidR="00000000" w:rsidRPr="00E21266" w:rsidP="00E21266">
      <w:pPr>
        <w:pStyle w:val="ListBullet"/>
      </w:pPr>
      <w:r w:rsidRPr="00E21266">
        <w:t>forecasting, financial sensitivity testing and cost-benefit analysis</w:t>
      </w:r>
    </w:p>
    <w:p w:rsidR="00000000" w:rsidRPr="00E21266" w:rsidP="00E21266">
      <w:pPr>
        <w:pStyle w:val="AllowPageBreak"/>
      </w:pPr>
    </w:p>
    <w:p w:rsidR="00000000" w:rsidRPr="00E21266" w:rsidP="00E21266">
      <w:pPr>
        <w:pStyle w:val="Heading1"/>
      </w:pPr>
      <w:bookmarkStart w:id="4" w:name="O_820219"/>
      <w:bookmarkEnd w:id="4"/>
      <w:r w:rsidRPr="00E21266">
        <w:t>Assessment Conditions</w:t>
      </w:r>
    </w:p>
    <w:p w:rsidR="00000000" w:rsidRPr="00E21266" w:rsidP="00A85B73">
      <w:pPr>
        <w:pStyle w:val="BodyText"/>
      </w:pPr>
      <w:r w:rsidRPr="00E21266">
        <w:t>This unit contains no specific in</w:t>
      </w:r>
      <w:r w:rsidRPr="00E21266">
        <w:t xml:space="preserve">dustry-mandated assessment conditions. Guidance on suggested and recommended conditions and methods can be found in the Implementation Guide. </w:t>
      </w:r>
    </w:p>
    <w:p w:rsidR="00A85B73" w:rsidP="00A85B73">
      <w:pPr>
        <w:pStyle w:val="BodyText"/>
      </w:pPr>
      <w:r w:rsidRPr="00E21266">
        <w:t>Assessors must satisfy the NVR/AQTF mandatory competency requirements for assessors.</w:t>
      </w:r>
    </w:p>
    <w:p w:rsidR="00000000" w:rsidRPr="00E21266" w:rsidP="00E21266">
      <w:pPr>
        <w:pStyle w:val="Heading1"/>
      </w:pPr>
      <w:bookmarkStart w:id="5" w:name="O_820222"/>
      <w:bookmarkEnd w:id="5"/>
      <w:r w:rsidRPr="00E21266">
        <w:t>Links</w:t>
      </w:r>
    </w:p>
    <w:p w:rsidR="00000000" w:rsidRPr="00E21266" w:rsidP="00A85B73">
      <w:pPr>
        <w:pStyle w:val="BodyText"/>
      </w:pPr>
      <w:r w:rsidRPr="00E21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15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1266" w:rsidP="00A85B73">
      <w:pPr>
        <w:pStyle w:val="BodyText"/>
      </w:pPr>
      <w:r w:rsidRPr="00E21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15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1266" w:rsidP="00A85B73">
      <w:pPr>
        <w:pStyle w:val="BodyText"/>
      </w:pPr>
      <w:r w:rsidRPr="00E21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15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1266" w:rsidP="00E21266"/>
    <w:sectPr w:rsidSect="00E21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66" w:rsidRPr="00A85B73" w:rsidP="00A85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3" w:rsidP="00E21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5B73" w:rsidP="00E21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5B73" w:rsidP="00E21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266" w:rsidRPr="00A85B73" w:rsidP="00A85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73" w:rsidRPr="002D2AF8" w:rsidP="00E21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PSPGEN079 Undertake strategic financial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85B73" w:rsidP="00E21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405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E5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266"/>
  </w:style>
  <w:style w:type="character" w:customStyle="1" w:styleId="Heading1Char">
    <w:name w:val="Heading 1 Char"/>
    <w:basedOn w:val="DefaultParagraphFont"/>
    <w:link w:val="Heading1"/>
    <w:rsid w:val="00E21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2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1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12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1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266"/>
    <w:rPr>
      <w:b/>
      <w:spacing w:val="0"/>
    </w:rPr>
  </w:style>
  <w:style w:type="paragraph" w:customStyle="1" w:styleId="SuperTitle">
    <w:name w:val="SuperTitle"/>
    <w:basedOn w:val="Title"/>
    <w:rsid w:val="00E21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266"/>
    <w:rPr>
      <w:i/>
    </w:rPr>
  </w:style>
  <w:style w:type="paragraph" w:styleId="Caption">
    <w:name w:val="caption"/>
    <w:basedOn w:val="BodyText"/>
    <w:next w:val="Normal"/>
    <w:qFormat/>
    <w:rsid w:val="00E21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266"/>
  </w:style>
  <w:style w:type="paragraph" w:styleId="TableofFigures">
    <w:name w:val="table of figures"/>
    <w:basedOn w:val="Normal"/>
    <w:next w:val="Normal"/>
    <w:semiHidden/>
    <w:rsid w:val="00E21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1266"/>
    <w:rPr>
      <w:rFonts w:ascii="Wingdings" w:hAnsi="Wingdings"/>
    </w:rPr>
  </w:style>
  <w:style w:type="character" w:customStyle="1" w:styleId="HotSpot">
    <w:name w:val="HotSpot"/>
    <w:rsid w:val="00E21266"/>
    <w:rPr>
      <w:color w:val="0033CC"/>
      <w:u w:val="none"/>
    </w:rPr>
  </w:style>
  <w:style w:type="paragraph" w:customStyle="1" w:styleId="BodyTextRight">
    <w:name w:val="Body Text Right"/>
    <w:basedOn w:val="BodyText"/>
    <w:rsid w:val="00E21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266"/>
    <w:rPr>
      <w:sz w:val="32"/>
    </w:rPr>
  </w:style>
  <w:style w:type="paragraph" w:customStyle="1" w:styleId="HeadingProcedure">
    <w:name w:val="Heading Procedure"/>
    <w:basedOn w:val="HeadingBase"/>
    <w:next w:val="Normal"/>
    <w:rsid w:val="00E21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266"/>
    <w:pPr>
      <w:spacing w:before="60" w:after="60"/>
    </w:pPr>
  </w:style>
  <w:style w:type="paragraph" w:styleId="ListContinue">
    <w:name w:val="List Continue"/>
    <w:basedOn w:val="List"/>
    <w:rsid w:val="00E21266"/>
    <w:pPr>
      <w:ind w:firstLine="0"/>
    </w:pPr>
  </w:style>
  <w:style w:type="paragraph" w:customStyle="1" w:styleId="ListNote">
    <w:name w:val="List Note"/>
    <w:basedOn w:val="List"/>
    <w:rsid w:val="00E21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266"/>
    <w:rPr>
      <w:rFonts w:ascii="Courier New" w:hAnsi="Courier New"/>
    </w:rPr>
  </w:style>
  <w:style w:type="paragraph" w:customStyle="1" w:styleId="NoteBullet">
    <w:name w:val="Note Bullet"/>
    <w:basedOn w:val="Note"/>
    <w:rsid w:val="00E21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1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266"/>
    <w:rPr>
      <w:b/>
      <w:smallCaps/>
    </w:rPr>
  </w:style>
  <w:style w:type="paragraph" w:customStyle="1" w:styleId="TableListNumber">
    <w:name w:val="Table List Number"/>
    <w:basedOn w:val="ListNumber"/>
    <w:rsid w:val="00E21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266"/>
    <w:pPr>
      <w:numPr>
        <w:numId w:val="8"/>
      </w:numPr>
    </w:pPr>
  </w:style>
  <w:style w:type="paragraph" w:customStyle="1" w:styleId="ListAlpha2">
    <w:name w:val="List Alpha 2"/>
    <w:basedOn w:val="List2"/>
    <w:rsid w:val="00E21266"/>
    <w:pPr>
      <w:numPr>
        <w:numId w:val="7"/>
      </w:numPr>
    </w:pPr>
  </w:style>
  <w:style w:type="paragraph" w:styleId="List2">
    <w:name w:val="List 2"/>
    <w:basedOn w:val="BodyText"/>
    <w:rsid w:val="00E21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1266"/>
    <w:pPr>
      <w:numPr>
        <w:numId w:val="3"/>
      </w:numPr>
    </w:pPr>
  </w:style>
  <w:style w:type="paragraph" w:styleId="ListContinue2">
    <w:name w:val="List Continue 2"/>
    <w:basedOn w:val="List2"/>
    <w:rsid w:val="00E21266"/>
    <w:pPr>
      <w:ind w:firstLine="0"/>
    </w:pPr>
  </w:style>
  <w:style w:type="paragraph" w:styleId="ListContinue3">
    <w:name w:val="List Continue 3"/>
    <w:basedOn w:val="List3"/>
    <w:rsid w:val="00E21266"/>
    <w:pPr>
      <w:ind w:left="1021" w:firstLine="0"/>
    </w:pPr>
  </w:style>
  <w:style w:type="paragraph" w:styleId="ListContinue4">
    <w:name w:val="List Continue 4"/>
    <w:basedOn w:val="List4"/>
    <w:rsid w:val="00E21266"/>
    <w:pPr>
      <w:ind w:firstLine="0"/>
    </w:pPr>
  </w:style>
  <w:style w:type="paragraph" w:styleId="ListContinue5">
    <w:name w:val="List Continue 5"/>
    <w:basedOn w:val="List5"/>
    <w:rsid w:val="00E21266"/>
    <w:pPr>
      <w:ind w:firstLine="0"/>
    </w:pPr>
  </w:style>
  <w:style w:type="paragraph" w:styleId="ListNumber3">
    <w:name w:val="List Number 3"/>
    <w:basedOn w:val="List3"/>
    <w:rsid w:val="00E21266"/>
    <w:pPr>
      <w:numPr>
        <w:numId w:val="4"/>
      </w:numPr>
    </w:pPr>
  </w:style>
  <w:style w:type="paragraph" w:styleId="ListNumber4">
    <w:name w:val="List Number 4"/>
    <w:basedOn w:val="List4"/>
    <w:rsid w:val="00E21266"/>
    <w:pPr>
      <w:numPr>
        <w:numId w:val="5"/>
      </w:numPr>
    </w:pPr>
  </w:style>
  <w:style w:type="paragraph" w:styleId="ListNumber5">
    <w:name w:val="List Number 5"/>
    <w:basedOn w:val="List5"/>
    <w:rsid w:val="00E21266"/>
    <w:pPr>
      <w:numPr>
        <w:numId w:val="6"/>
      </w:numPr>
    </w:pPr>
  </w:style>
  <w:style w:type="paragraph" w:styleId="BlockText">
    <w:name w:val="Block Text"/>
    <w:basedOn w:val="Normal"/>
    <w:rsid w:val="00E21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266"/>
    <w:rPr>
      <w:sz w:val="16"/>
      <w:vertAlign w:val="superscript"/>
    </w:rPr>
  </w:style>
  <w:style w:type="character" w:customStyle="1" w:styleId="Symbols">
    <w:name w:val="Symbols"/>
    <w:basedOn w:val="DefaultParagraphFont"/>
    <w:rsid w:val="00E21266"/>
    <w:rPr>
      <w:rFonts w:ascii="Symbol" w:hAnsi="Symbol"/>
    </w:rPr>
  </w:style>
  <w:style w:type="character" w:customStyle="1" w:styleId="MenuOptions">
    <w:name w:val="Menu Options"/>
    <w:basedOn w:val="DefaultParagraphFont"/>
    <w:rsid w:val="00E21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266"/>
    <w:rPr>
      <w:b/>
    </w:rPr>
  </w:style>
  <w:style w:type="character" w:customStyle="1" w:styleId="Underlined">
    <w:name w:val="Underlined"/>
    <w:basedOn w:val="DefaultParagraphFont"/>
    <w:rsid w:val="00E21266"/>
    <w:rPr>
      <w:u w:val="single"/>
    </w:rPr>
  </w:style>
  <w:style w:type="paragraph" w:customStyle="1" w:styleId="TableBodyTextRight">
    <w:name w:val="Table Body Text Right"/>
    <w:basedOn w:val="TableBodyText"/>
    <w:rsid w:val="00E21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266"/>
    <w:rPr>
      <w:sz w:val="18"/>
    </w:rPr>
  </w:style>
  <w:style w:type="paragraph" w:customStyle="1" w:styleId="BodySmallRight">
    <w:name w:val="Body Small Right"/>
    <w:basedOn w:val="BodyTextRight"/>
    <w:rsid w:val="00E21266"/>
    <w:rPr>
      <w:sz w:val="18"/>
      <w:szCs w:val="18"/>
    </w:rPr>
  </w:style>
  <w:style w:type="paragraph" w:customStyle="1" w:styleId="MarginEdition">
    <w:name w:val="Margin Edition"/>
    <w:basedOn w:val="MarginNote"/>
    <w:rsid w:val="00E21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266"/>
    <w:rPr>
      <w:sz w:val="2"/>
      <w:szCs w:val="2"/>
    </w:rPr>
  </w:style>
  <w:style w:type="character" w:customStyle="1" w:styleId="Small">
    <w:name w:val="Small"/>
    <w:basedOn w:val="DefaultParagraphFont"/>
    <w:rsid w:val="00E21266"/>
    <w:rPr>
      <w:sz w:val="16"/>
    </w:rPr>
  </w:style>
  <w:style w:type="paragraph" w:customStyle="1" w:styleId="WideTable">
    <w:name w:val="Wide Table"/>
    <w:basedOn w:val="Normal"/>
    <w:rsid w:val="00E21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266"/>
  </w:style>
  <w:style w:type="paragraph" w:styleId="Quote">
    <w:name w:val="Quote"/>
    <w:basedOn w:val="Heading1"/>
    <w:link w:val="QuoteChar"/>
    <w:qFormat/>
    <w:rsid w:val="00E21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266"/>
    <w:pPr>
      <w:pageBreakBefore/>
    </w:pPr>
  </w:style>
  <w:style w:type="paragraph" w:customStyle="1" w:styleId="Border">
    <w:name w:val="Border"/>
    <w:basedOn w:val="Normal"/>
    <w:qFormat/>
    <w:rsid w:val="00E21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266"/>
    <w:rPr>
      <w:u w:val="single"/>
    </w:rPr>
  </w:style>
  <w:style w:type="character" w:customStyle="1" w:styleId="BoldandItalics">
    <w:name w:val="Bold and Italics"/>
    <w:qFormat/>
    <w:rsid w:val="00E21266"/>
    <w:rPr>
      <w:b/>
      <w:i/>
      <w:u w:val="none"/>
    </w:rPr>
  </w:style>
  <w:style w:type="paragraph" w:styleId="BalloonText">
    <w:name w:val="Balloon Text"/>
    <w:basedOn w:val="Normal"/>
    <w:link w:val="BalloonTextChar"/>
    <w:rsid w:val="00E21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266"/>
    <w:pPr>
      <w:spacing w:before="0" w:after="0"/>
    </w:pPr>
  </w:style>
  <w:style w:type="paragraph" w:customStyle="1" w:styleId="BodyTextBold">
    <w:name w:val="Body Text Bold"/>
    <w:basedOn w:val="BodyText"/>
    <w:qFormat/>
    <w:rsid w:val="00E21266"/>
    <w:rPr>
      <w:b/>
    </w:rPr>
  </w:style>
  <w:style w:type="character" w:styleId="Hyperlink">
    <w:name w:val="Hyperlink"/>
    <w:basedOn w:val="DefaultParagraphFont"/>
    <w:uiPriority w:val="99"/>
    <w:unhideWhenUsed/>
    <w:rsid w:val="00A85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2349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PSPGEN079 Undertake strategic financial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2022-04-03T13:02:00Z</dcterms:created>
  <dcterms:modified xsi:type="dcterms:W3CDTF">2022-04-03T13:02:00Z</dcterms:modified>
</cp:coreProperties>
</file>