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52F" w:rsidP="002A05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PSPGEN078 Apply complex public sector financial requirements</w:t>
      </w:r>
      <w:r>
        <w:fldChar w:fldCharType="end"/>
      </w:r>
    </w:p>
    <w:p w:rsidR="002A052F" w:rsidP="002A052F">
      <w:pPr>
        <w:pStyle w:val="Version"/>
        <w:sectPr w:rsidSect="00C13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9D0" w:rsidP="00C139D0">
      <w:pPr>
        <w:pStyle w:val="SuperHeading"/>
      </w:pPr>
      <w:r w:rsidRPr="00C139D0">
        <w:t>PSPGEN078 Apply complex public sector financial requirements</w:t>
      </w:r>
    </w:p>
    <w:p w:rsidR="00000000" w:rsidRPr="00C139D0" w:rsidP="00C139D0">
      <w:pPr>
        <w:pStyle w:val="Heading1"/>
      </w:pPr>
      <w:bookmarkStart w:id="1" w:name="O_820187"/>
      <w:bookmarkEnd w:id="1"/>
      <w:r w:rsidRPr="00C139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A0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D0">
            <w:pPr>
              <w:pStyle w:val="TableHeading"/>
              <w:rPr>
                <w:lang w:val="en-NZ"/>
              </w:rPr>
            </w:pPr>
            <w:r w:rsidRPr="00C139D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D0">
            <w:pPr>
              <w:pStyle w:val="TableHeading"/>
              <w:rPr>
                <w:lang w:val="en-NZ"/>
              </w:rPr>
            </w:pPr>
            <w:r w:rsidRPr="00C139D0">
              <w:t>Comments</w:t>
            </w:r>
          </w:p>
        </w:tc>
      </w:tr>
      <w:tr w:rsidTr="002A0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D0">
            <w:pPr>
              <w:pStyle w:val="BodyText"/>
              <w:rPr>
                <w:lang w:val="en-NZ"/>
              </w:rPr>
            </w:pPr>
            <w:r w:rsidRPr="00C139D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D0" w:rsidP="00C139D0">
            <w:pPr>
              <w:pStyle w:val="BodyText"/>
            </w:pPr>
            <w:r w:rsidRPr="00C139D0">
              <w:t xml:space="preserve">This unit was released in PSP Public Sector Training Package release 1.0 and meets the Standards for Training Packages. </w:t>
            </w:r>
          </w:p>
          <w:p w:rsidR="00000000" w:rsidRPr="00C139D0" w:rsidP="00C139D0">
            <w:pPr>
              <w:pStyle w:val="BodyText"/>
            </w:pPr>
          </w:p>
          <w:p w:rsidR="00000000" w:rsidRPr="00C139D0" w:rsidP="00C139D0">
            <w:pPr>
              <w:pStyle w:val="BodyText"/>
            </w:pPr>
            <w:r w:rsidRPr="00C139D0">
              <w:t>This unit supersedes and is equivalent to PSPFIN601A Apply complex public sec</w:t>
            </w:r>
            <w:r w:rsidRPr="00C139D0">
              <w:t>tor financial requirements.</w:t>
            </w:r>
          </w:p>
          <w:p w:rsidR="00000000" w:rsidRPr="00C139D0" w:rsidP="00C139D0">
            <w:pPr>
              <w:pStyle w:val="BodyText"/>
            </w:pPr>
          </w:p>
          <w:p w:rsidR="00000000" w:rsidRPr="00C139D0" w:rsidP="00C139D0">
            <w:pPr>
              <w:pStyle w:val="ListBullet"/>
            </w:pPr>
            <w:r w:rsidRPr="00C139D0">
              <w:t>Unit code updated</w:t>
            </w:r>
          </w:p>
          <w:p w:rsidR="00000000" w:rsidRPr="00C139D0" w:rsidP="00C139D0">
            <w:pPr>
              <w:pStyle w:val="ListBullet"/>
            </w:pPr>
            <w:r w:rsidRPr="00C139D0">
              <w:t>Content and formatting updated to comply with new standards</w:t>
            </w:r>
          </w:p>
          <w:p w:rsidR="00000000" w:rsidRPr="00C139D0" w:rsidP="00C139D0">
            <w:pPr>
              <w:pStyle w:val="ListBullet"/>
            </w:pPr>
            <w:r w:rsidRPr="00C139D0">
              <w:t>All PC transitioned from passive to active voice</w:t>
            </w:r>
          </w:p>
        </w:tc>
      </w:tr>
    </w:tbl>
    <w:p w:rsidR="002A052F" w:rsidP="00C139D0">
      <w:pPr>
        <w:pStyle w:val="BodyText"/>
      </w:pPr>
    </w:p>
    <w:p w:rsidR="002A052F" w:rsidP="00C139D0">
      <w:pPr>
        <w:pStyle w:val="BodyText"/>
      </w:pPr>
    </w:p>
    <w:p w:rsidR="00000000" w:rsidRPr="00C139D0" w:rsidP="00C139D0">
      <w:pPr>
        <w:pStyle w:val="Heading1"/>
      </w:pPr>
      <w:bookmarkStart w:id="2" w:name="O_820188"/>
      <w:bookmarkEnd w:id="2"/>
      <w:r w:rsidRPr="00C139D0">
        <w:t>Application</w:t>
      </w:r>
    </w:p>
    <w:p w:rsidR="00000000" w:rsidRPr="00C139D0" w:rsidP="002A052F">
      <w:pPr>
        <w:pStyle w:val="BodyText"/>
      </w:pPr>
      <w:r w:rsidRPr="00C139D0">
        <w:t>This unit describes the skills required to interpret complex financial policies and procedures and provision of advice on complex financial issues. It includes intimate, high-level knowledge of the public sector financial management compliance framework, e</w:t>
      </w:r>
      <w:r w:rsidRPr="00C139D0">
        <w:t>xternal requirements, industry and accounting standards and the application of these to work in a specialist finance role in the public sector. It includes interpreting and applying complex public sector financial requirements, establishing and applying in</w:t>
      </w:r>
      <w:r w:rsidRPr="00C139D0">
        <w:t>ternal financial controls, and formulating/maintaining financial policy.</w:t>
      </w:r>
    </w:p>
    <w:p w:rsidR="00000000" w:rsidRPr="00C139D0" w:rsidP="002A052F">
      <w:pPr>
        <w:pStyle w:val="BodyText"/>
      </w:pPr>
      <w:r w:rsidRPr="00C139D0">
        <w:t>This unit applies to those working in the public sector in specialist financial roles.</w:t>
      </w:r>
    </w:p>
    <w:p w:rsidR="00000000" w:rsidRPr="00C139D0" w:rsidP="002A052F">
      <w:pPr>
        <w:pStyle w:val="BodyText"/>
      </w:pPr>
      <w:r w:rsidRPr="00C139D0">
        <w:t>The skills and knowledge described in this unit must be applied within the legislative, regula</w:t>
      </w:r>
      <w:r w:rsidRPr="00C139D0">
        <w:t>tory and policy environment in which they are carried out. Organisational policies and procedures must be consulted and adhered to.</w:t>
      </w:r>
    </w:p>
    <w:p w:rsidR="00000000" w:rsidRPr="00C139D0" w:rsidP="002A052F">
      <w:pPr>
        <w:pStyle w:val="BodyText"/>
      </w:pPr>
      <w:r w:rsidRPr="00C139D0">
        <w:t>Those undertaking this unit would work autonomously, supervising others where necessary, performing complex tasks in a fami</w:t>
      </w:r>
      <w:r w:rsidRPr="00C139D0">
        <w:t>liar context.</w:t>
      </w:r>
    </w:p>
    <w:p w:rsidR="002A052F" w:rsidP="002A052F">
      <w:pPr>
        <w:pStyle w:val="BodyText"/>
      </w:pPr>
      <w:r w:rsidRPr="00C139D0">
        <w:t>No licensing, legislative or certification requirements apply to unit at the time of publication.</w:t>
      </w:r>
    </w:p>
    <w:p w:rsidR="00000000" w:rsidRPr="00C139D0" w:rsidP="00C139D0">
      <w:pPr>
        <w:pStyle w:val="Heading1"/>
      </w:pPr>
      <w:bookmarkStart w:id="3" w:name="O_820190"/>
      <w:bookmarkEnd w:id="3"/>
      <w:r w:rsidRPr="00C139D0">
        <w:t>Competency Field</w:t>
      </w:r>
    </w:p>
    <w:p w:rsidR="00000000" w:rsidRPr="00C139D0" w:rsidP="002A052F">
      <w:pPr>
        <w:pStyle w:val="BodyText"/>
      </w:pPr>
      <w:r w:rsidRPr="00C139D0">
        <w:t>General</w:t>
      </w:r>
    </w:p>
    <w:p w:rsidR="00000000" w:rsidRPr="00C139D0" w:rsidP="00C139D0">
      <w:pPr>
        <w:pStyle w:val="Heading1"/>
      </w:pPr>
      <w:bookmarkStart w:id="4" w:name="O_820192"/>
      <w:bookmarkEnd w:id="4"/>
      <w:r w:rsidRPr="00C139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13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D0">
            <w:pPr>
              <w:pStyle w:val="TableHeading"/>
              <w:rPr>
                <w:lang w:val="en-NZ"/>
              </w:rPr>
            </w:pPr>
            <w:r w:rsidRPr="00C139D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D0">
            <w:pPr>
              <w:pStyle w:val="TableHeading"/>
              <w:rPr>
                <w:lang w:val="en-NZ"/>
              </w:rPr>
            </w:pPr>
            <w:r w:rsidRPr="00C139D0">
              <w:t>PERFORMANCE CRITERIA</w:t>
            </w:r>
          </w:p>
        </w:tc>
      </w:tr>
      <w:tr w:rsidTr="00C13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D0">
            <w:pPr>
              <w:pStyle w:val="BodyText"/>
              <w:rPr>
                <w:lang w:val="en-NZ"/>
              </w:rPr>
            </w:pPr>
            <w:r w:rsidRPr="00C139D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D0">
            <w:pPr>
              <w:pStyle w:val="BodyText"/>
              <w:rPr>
                <w:lang w:val="en-NZ"/>
              </w:rPr>
            </w:pPr>
            <w:r w:rsidRPr="00C139D0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13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D0">
            <w:pPr>
              <w:pStyle w:val="List"/>
              <w:rPr>
                <w:lang w:val="en-NZ"/>
              </w:rPr>
            </w:pPr>
            <w:r w:rsidRPr="00C139D0">
              <w:rPr>
                <w:rStyle w:val="SpecialBold"/>
              </w:rPr>
              <w:t>1.</w:t>
            </w:r>
            <w:r w:rsidRPr="00C139D0">
              <w:rPr>
                <w:rStyle w:val="SpecialBold"/>
              </w:rPr>
              <w:tab/>
              <w:t>Interpret a</w:t>
            </w:r>
            <w:r w:rsidRPr="00C139D0">
              <w:rPr>
                <w:rStyle w:val="SpecialBold"/>
              </w:rPr>
              <w:t>nd apply complex public sector financial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D0" w:rsidP="00C139D0">
            <w:pPr>
              <w:pStyle w:val="List"/>
            </w:pPr>
            <w:r w:rsidRPr="00C139D0">
              <w:t>1.1</w:t>
            </w:r>
            <w:r w:rsidRPr="00C139D0">
              <w:tab/>
              <w:t>Identify public sector financial requirements.</w:t>
            </w:r>
          </w:p>
          <w:p w:rsidR="00000000" w:rsidRPr="00C139D0" w:rsidP="00C139D0">
            <w:pPr>
              <w:pStyle w:val="List"/>
            </w:pPr>
            <w:r w:rsidRPr="00C139D0">
              <w:t>1.2</w:t>
            </w:r>
            <w:r w:rsidRPr="00C139D0">
              <w:tab/>
              <w:t>Interpret and explain public sector financial management compliance framework hierarchy to others in accordance with their needs, to ensure the org</w:t>
            </w:r>
            <w:r w:rsidRPr="00C139D0">
              <w:t>anisation’s compliance with the framework’s requirements.</w:t>
            </w:r>
          </w:p>
          <w:p w:rsidR="00000000" w:rsidRPr="00C139D0" w:rsidP="00C139D0">
            <w:pPr>
              <w:pStyle w:val="List"/>
            </w:pPr>
            <w:r w:rsidRPr="00C139D0">
              <w:t>1.3</w:t>
            </w:r>
            <w:r w:rsidRPr="00C139D0">
              <w:tab/>
              <w:t xml:space="preserve">Provide advice regarding interpretation of public sector financial policies and procedures and accounting standards. </w:t>
            </w:r>
          </w:p>
          <w:p w:rsidR="00000000" w:rsidRPr="00C139D0" w:rsidP="00C139D0">
            <w:pPr>
              <w:pStyle w:val="List"/>
            </w:pPr>
            <w:r w:rsidRPr="00C139D0">
              <w:t>1.4</w:t>
            </w:r>
            <w:r w:rsidRPr="00C139D0">
              <w:tab/>
              <w:t>Interpret and provide information on the organisation’s financial contro</w:t>
            </w:r>
            <w:r w:rsidRPr="00C139D0">
              <w:t>ls and accountabilities to management and staff.</w:t>
            </w:r>
          </w:p>
          <w:p w:rsidR="00000000" w:rsidP="00C139D0">
            <w:pPr>
              <w:pStyle w:val="List"/>
              <w:rPr>
                <w:lang w:val="en-NZ"/>
              </w:rPr>
            </w:pPr>
            <w:r w:rsidRPr="00C139D0">
              <w:t>1.5</w:t>
            </w:r>
            <w:r w:rsidRPr="00C139D0">
              <w:tab/>
              <w:t>Develop and refine business solutions for the organisation.</w:t>
            </w:r>
          </w:p>
        </w:tc>
      </w:tr>
      <w:tr w:rsidTr="00C13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D0">
            <w:pPr>
              <w:pStyle w:val="List"/>
              <w:rPr>
                <w:lang w:val="en-NZ"/>
              </w:rPr>
            </w:pPr>
            <w:r w:rsidRPr="00C139D0">
              <w:rPr>
                <w:rStyle w:val="SpecialBold"/>
              </w:rPr>
              <w:t>2.</w:t>
            </w:r>
            <w:r w:rsidRPr="00C139D0">
              <w:rPr>
                <w:rStyle w:val="SpecialBold"/>
              </w:rPr>
              <w:tab/>
              <w:t>Establish and apply internal financial controls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D0" w:rsidP="00C139D0">
            <w:pPr>
              <w:pStyle w:val="List"/>
            </w:pPr>
            <w:r w:rsidRPr="00C139D0">
              <w:t>2.1</w:t>
            </w:r>
            <w:r w:rsidRPr="00C139D0">
              <w:tab/>
              <w:t>Analyse current internal controls for improvement and revise or replace as required.</w:t>
            </w:r>
          </w:p>
          <w:p w:rsidR="00000000" w:rsidRPr="00C139D0" w:rsidP="00C139D0">
            <w:pPr>
              <w:pStyle w:val="List"/>
            </w:pPr>
            <w:r w:rsidRPr="00C139D0">
              <w:t>2.</w:t>
            </w:r>
            <w:r w:rsidRPr="00C139D0">
              <w:t>2</w:t>
            </w:r>
            <w:r w:rsidRPr="00C139D0">
              <w:tab/>
              <w:t>Review controls to ensure they include effective delegation levels, lines of responsibility, and associated accountabilities.</w:t>
            </w:r>
          </w:p>
          <w:p w:rsidR="00000000" w:rsidRPr="00C139D0" w:rsidP="00C139D0">
            <w:pPr>
              <w:pStyle w:val="List"/>
            </w:pPr>
            <w:r w:rsidRPr="00C139D0">
              <w:t>2.3</w:t>
            </w:r>
            <w:r w:rsidRPr="00C139D0">
              <w:tab/>
              <w:t>Check controls for consistency with government policy and organisational structure.</w:t>
            </w:r>
          </w:p>
          <w:p w:rsidR="00000000" w:rsidP="00C139D0">
            <w:pPr>
              <w:pStyle w:val="List"/>
              <w:rPr>
                <w:lang w:val="en-NZ"/>
              </w:rPr>
            </w:pPr>
            <w:r w:rsidRPr="00C139D0">
              <w:t>2.4</w:t>
            </w:r>
            <w:r w:rsidRPr="00C139D0">
              <w:tab/>
              <w:t>Implement, document and make accessi</w:t>
            </w:r>
            <w:r w:rsidRPr="00C139D0">
              <w:t>ble systems and surrounding control procedures.</w:t>
            </w:r>
          </w:p>
        </w:tc>
      </w:tr>
      <w:tr w:rsidTr="00C13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D0">
            <w:pPr>
              <w:pStyle w:val="List"/>
              <w:rPr>
                <w:lang w:val="en-NZ"/>
              </w:rPr>
            </w:pPr>
            <w:r w:rsidRPr="00C139D0">
              <w:rPr>
                <w:rStyle w:val="SpecialBold"/>
              </w:rPr>
              <w:t>3.</w:t>
            </w:r>
            <w:r w:rsidRPr="00C139D0">
              <w:rPr>
                <w:rStyle w:val="SpecialBold"/>
              </w:rPr>
              <w:tab/>
              <w:t>Formulate and maintain financial policy and procedures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D0" w:rsidP="00C139D0">
            <w:pPr>
              <w:pStyle w:val="List"/>
            </w:pPr>
            <w:r w:rsidRPr="00C139D0">
              <w:t>3.1</w:t>
            </w:r>
            <w:r w:rsidRPr="00C139D0">
              <w:tab/>
              <w:t>Interpret public sector financial policies and procedures and provide advice on the implications for the organisation’s financial policy and proc</w:t>
            </w:r>
            <w:r w:rsidRPr="00C139D0">
              <w:t>edures.</w:t>
            </w:r>
          </w:p>
          <w:p w:rsidR="00000000" w:rsidRPr="00C139D0" w:rsidP="00C139D0">
            <w:pPr>
              <w:pStyle w:val="List"/>
            </w:pPr>
            <w:r w:rsidRPr="00C139D0">
              <w:t>3.2</w:t>
            </w:r>
            <w:r w:rsidRPr="00C139D0">
              <w:tab/>
              <w:t>Develop and approve organisational financial policy and procedures.</w:t>
            </w:r>
          </w:p>
          <w:p w:rsidR="00000000" w:rsidRPr="00C139D0" w:rsidP="00C139D0">
            <w:pPr>
              <w:pStyle w:val="List"/>
            </w:pPr>
            <w:r w:rsidRPr="00C139D0">
              <w:t>3.3</w:t>
            </w:r>
            <w:r w:rsidRPr="00C139D0">
              <w:tab/>
              <w:t>Provide input to inter</w:t>
            </w:r>
            <w:r w:rsidRPr="00C139D0">
              <w:noBreakHyphen/>
              <w:t>departmental accounting groups responsible for policy development.</w:t>
            </w:r>
          </w:p>
          <w:p w:rsidR="00000000" w:rsidRPr="00C139D0" w:rsidP="00C139D0">
            <w:pPr>
              <w:pStyle w:val="List"/>
            </w:pPr>
            <w:r w:rsidRPr="00C139D0">
              <w:t>3.4</w:t>
            </w:r>
            <w:r w:rsidRPr="00C139D0">
              <w:tab/>
            </w:r>
            <w:r w:rsidRPr="00C139D0">
              <w:t>Develop policies to meet regulatory and legislative requirements and cost-effective best practice.</w:t>
            </w:r>
          </w:p>
        </w:tc>
      </w:tr>
    </w:tbl>
    <w:p w:rsidR="002A052F" w:rsidP="00C139D0">
      <w:pPr>
        <w:pStyle w:val="BodyText"/>
      </w:pPr>
    </w:p>
    <w:p w:rsidR="002A052F" w:rsidP="00C139D0">
      <w:pPr>
        <w:pStyle w:val="BodyText"/>
      </w:pPr>
    </w:p>
    <w:p w:rsidR="00000000" w:rsidRPr="00C139D0" w:rsidP="00C139D0">
      <w:pPr>
        <w:pStyle w:val="Heading1"/>
      </w:pPr>
      <w:bookmarkStart w:id="5" w:name="O_820193"/>
      <w:bookmarkEnd w:id="5"/>
      <w:r w:rsidRPr="00C139D0">
        <w:t>Foundation Skills</w:t>
      </w:r>
    </w:p>
    <w:p w:rsidR="00000000" w:rsidRPr="00C139D0" w:rsidP="002A052F">
      <w:pPr>
        <w:pStyle w:val="BodyText"/>
      </w:pPr>
      <w:r w:rsidRPr="00C139D0">
        <w:t>Foundation skills are embedded within the elements and performance criteria of this unit.</w:t>
      </w:r>
    </w:p>
    <w:p w:rsidR="00000000" w:rsidRPr="00C139D0" w:rsidP="00C139D0">
      <w:pPr>
        <w:pStyle w:val="Heading1"/>
      </w:pPr>
      <w:bookmarkStart w:id="6" w:name="O_820195"/>
      <w:bookmarkEnd w:id="6"/>
      <w:r w:rsidRPr="00C139D0">
        <w:t>Unit Mapping</w:t>
      </w:r>
      <w:r w:rsidRPr="00C139D0">
        <w:t xml:space="preserve"> Information</w:t>
      </w:r>
    </w:p>
    <w:p w:rsidR="00000000" w:rsidRPr="00C139D0" w:rsidP="002A052F">
      <w:pPr>
        <w:pStyle w:val="BodyText"/>
      </w:pPr>
      <w:r w:rsidRPr="00C139D0">
        <w:t>This unit supersedes and is equivalent to PSPFIN601A Apply complex public sector financial requirements.</w:t>
      </w:r>
    </w:p>
    <w:p w:rsidR="00000000" w:rsidRPr="00C139D0" w:rsidP="00C139D0">
      <w:pPr>
        <w:pStyle w:val="Heading1"/>
      </w:pPr>
      <w:bookmarkStart w:id="7" w:name="O_820202"/>
      <w:bookmarkEnd w:id="7"/>
      <w:r w:rsidRPr="00C139D0">
        <w:t>Links</w:t>
      </w:r>
    </w:p>
    <w:p w:rsidR="00000000" w:rsidRPr="00C139D0" w:rsidP="002A052F">
      <w:pPr>
        <w:pStyle w:val="BodyText"/>
      </w:pPr>
      <w:r w:rsidRPr="00C139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76D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39D0" w:rsidP="002A052F">
      <w:pPr>
        <w:pStyle w:val="BodyText"/>
      </w:pPr>
      <w:r w:rsidRPr="00C139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76D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39D0" w:rsidP="002A052F">
      <w:pPr>
        <w:pStyle w:val="BodyText"/>
      </w:pPr>
      <w:r w:rsidRPr="00C139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76D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39D0" w:rsidP="002A052F">
      <w:pPr>
        <w:pStyle w:val="BodyText"/>
      </w:pPr>
      <w:r w:rsidRPr="00C139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76D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39D0" w:rsidP="00C139D0"/>
    <w:sectPr w:rsidSect="00C139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D0" w:rsidRPr="002A052F" w:rsidP="002A05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2F" w:rsidP="00C13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52F" w:rsidP="00C13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052F" w:rsidP="00C13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9D0" w:rsidRPr="002A052F" w:rsidP="002A05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2F" w:rsidRPr="002D2AF8" w:rsidP="00C13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PSPGEN078 Apply complex public sector financial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A052F" w:rsidP="00C13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4AC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144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9D0"/>
  </w:style>
  <w:style w:type="character" w:customStyle="1" w:styleId="Heading1Char">
    <w:name w:val="Heading 1 Char"/>
    <w:basedOn w:val="DefaultParagraphFont"/>
    <w:link w:val="Heading1"/>
    <w:rsid w:val="00C13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9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39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39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9D0"/>
    <w:rPr>
      <w:b/>
      <w:spacing w:val="0"/>
    </w:rPr>
  </w:style>
  <w:style w:type="paragraph" w:customStyle="1" w:styleId="SuperHeading">
    <w:name w:val="SuperHeading"/>
    <w:basedOn w:val="Normal"/>
    <w:rsid w:val="00C13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39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3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9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3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9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9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9D0"/>
    <w:rPr>
      <w:i/>
    </w:rPr>
  </w:style>
  <w:style w:type="paragraph" w:styleId="Caption">
    <w:name w:val="caption"/>
    <w:basedOn w:val="BodyText"/>
    <w:next w:val="Normal"/>
    <w:qFormat/>
    <w:rsid w:val="00C13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9D0"/>
  </w:style>
  <w:style w:type="paragraph" w:styleId="TableofFigures">
    <w:name w:val="table of figures"/>
    <w:basedOn w:val="Normal"/>
    <w:next w:val="Normal"/>
    <w:semiHidden/>
    <w:rsid w:val="00C13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9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39D0"/>
    <w:rPr>
      <w:rFonts w:ascii="Wingdings" w:hAnsi="Wingdings"/>
    </w:rPr>
  </w:style>
  <w:style w:type="character" w:customStyle="1" w:styleId="HotSpot">
    <w:name w:val="HotSpot"/>
    <w:rsid w:val="00C139D0"/>
    <w:rPr>
      <w:color w:val="0033CC"/>
      <w:u w:val="none"/>
    </w:rPr>
  </w:style>
  <w:style w:type="paragraph" w:customStyle="1" w:styleId="BodyTextRight">
    <w:name w:val="Body Text Right"/>
    <w:basedOn w:val="BodyText"/>
    <w:rsid w:val="00C13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9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9D0"/>
    <w:rPr>
      <w:sz w:val="32"/>
    </w:rPr>
  </w:style>
  <w:style w:type="paragraph" w:customStyle="1" w:styleId="HeadingProcedure">
    <w:name w:val="Heading Procedure"/>
    <w:basedOn w:val="HeadingBase"/>
    <w:next w:val="Normal"/>
    <w:rsid w:val="00C13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9D0"/>
    <w:pPr>
      <w:spacing w:before="60" w:after="60"/>
    </w:pPr>
  </w:style>
  <w:style w:type="paragraph" w:styleId="ListContinue">
    <w:name w:val="List Continue"/>
    <w:basedOn w:val="List"/>
    <w:rsid w:val="00C139D0"/>
    <w:pPr>
      <w:ind w:firstLine="0"/>
    </w:pPr>
  </w:style>
  <w:style w:type="paragraph" w:customStyle="1" w:styleId="ListNote">
    <w:name w:val="List Note"/>
    <w:basedOn w:val="List"/>
    <w:rsid w:val="00C13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9D0"/>
    <w:rPr>
      <w:rFonts w:ascii="Courier New" w:hAnsi="Courier New"/>
    </w:rPr>
  </w:style>
  <w:style w:type="paragraph" w:customStyle="1" w:styleId="NoteBullet">
    <w:name w:val="Note Bullet"/>
    <w:basedOn w:val="Note"/>
    <w:rsid w:val="00C13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9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3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9D0"/>
    <w:rPr>
      <w:b/>
      <w:smallCaps/>
    </w:rPr>
  </w:style>
  <w:style w:type="paragraph" w:customStyle="1" w:styleId="TableListNumber">
    <w:name w:val="Table List Number"/>
    <w:basedOn w:val="ListNumber"/>
    <w:rsid w:val="00C13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9D0"/>
    <w:pPr>
      <w:numPr>
        <w:numId w:val="8"/>
      </w:numPr>
    </w:pPr>
  </w:style>
  <w:style w:type="paragraph" w:customStyle="1" w:styleId="ListAlpha2">
    <w:name w:val="List Alpha 2"/>
    <w:basedOn w:val="List2"/>
    <w:rsid w:val="00C139D0"/>
    <w:pPr>
      <w:numPr>
        <w:numId w:val="7"/>
      </w:numPr>
    </w:pPr>
  </w:style>
  <w:style w:type="paragraph" w:styleId="List2">
    <w:name w:val="List 2"/>
    <w:basedOn w:val="BodyText"/>
    <w:rsid w:val="00C13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9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9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39D0"/>
    <w:pPr>
      <w:numPr>
        <w:numId w:val="3"/>
      </w:numPr>
    </w:pPr>
  </w:style>
  <w:style w:type="paragraph" w:styleId="ListContinue2">
    <w:name w:val="List Continue 2"/>
    <w:basedOn w:val="List2"/>
    <w:rsid w:val="00C139D0"/>
    <w:pPr>
      <w:ind w:firstLine="0"/>
    </w:pPr>
  </w:style>
  <w:style w:type="paragraph" w:styleId="ListContinue3">
    <w:name w:val="List Continue 3"/>
    <w:basedOn w:val="List3"/>
    <w:rsid w:val="00C139D0"/>
    <w:pPr>
      <w:ind w:left="1021" w:firstLine="0"/>
    </w:pPr>
  </w:style>
  <w:style w:type="paragraph" w:styleId="ListContinue4">
    <w:name w:val="List Continue 4"/>
    <w:basedOn w:val="List4"/>
    <w:rsid w:val="00C139D0"/>
    <w:pPr>
      <w:ind w:firstLine="0"/>
    </w:pPr>
  </w:style>
  <w:style w:type="paragraph" w:styleId="ListContinue5">
    <w:name w:val="List Continue 5"/>
    <w:basedOn w:val="List5"/>
    <w:rsid w:val="00C139D0"/>
    <w:pPr>
      <w:ind w:firstLine="0"/>
    </w:pPr>
  </w:style>
  <w:style w:type="paragraph" w:styleId="ListNumber3">
    <w:name w:val="List Number 3"/>
    <w:basedOn w:val="List3"/>
    <w:rsid w:val="00C139D0"/>
    <w:pPr>
      <w:numPr>
        <w:numId w:val="4"/>
      </w:numPr>
    </w:pPr>
  </w:style>
  <w:style w:type="paragraph" w:styleId="ListNumber4">
    <w:name w:val="List Number 4"/>
    <w:basedOn w:val="List4"/>
    <w:rsid w:val="00C139D0"/>
    <w:pPr>
      <w:numPr>
        <w:numId w:val="5"/>
      </w:numPr>
    </w:pPr>
  </w:style>
  <w:style w:type="paragraph" w:styleId="ListNumber5">
    <w:name w:val="List Number 5"/>
    <w:basedOn w:val="List5"/>
    <w:rsid w:val="00C139D0"/>
    <w:pPr>
      <w:numPr>
        <w:numId w:val="6"/>
      </w:numPr>
    </w:pPr>
  </w:style>
  <w:style w:type="paragraph" w:styleId="BlockText">
    <w:name w:val="Block Text"/>
    <w:basedOn w:val="Normal"/>
    <w:rsid w:val="00C13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9D0"/>
    <w:rPr>
      <w:sz w:val="16"/>
      <w:vertAlign w:val="superscript"/>
    </w:rPr>
  </w:style>
  <w:style w:type="character" w:customStyle="1" w:styleId="Symbols">
    <w:name w:val="Symbols"/>
    <w:basedOn w:val="DefaultParagraphFont"/>
    <w:rsid w:val="00C139D0"/>
    <w:rPr>
      <w:rFonts w:ascii="Symbol" w:hAnsi="Symbol"/>
    </w:rPr>
  </w:style>
  <w:style w:type="character" w:customStyle="1" w:styleId="MenuOptions">
    <w:name w:val="Menu Options"/>
    <w:basedOn w:val="DefaultParagraphFont"/>
    <w:rsid w:val="00C13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9D0"/>
    <w:rPr>
      <w:b/>
    </w:rPr>
  </w:style>
  <w:style w:type="character" w:customStyle="1" w:styleId="Underlined">
    <w:name w:val="Underlined"/>
    <w:basedOn w:val="DefaultParagraphFont"/>
    <w:rsid w:val="00C139D0"/>
    <w:rPr>
      <w:u w:val="single"/>
    </w:rPr>
  </w:style>
  <w:style w:type="paragraph" w:customStyle="1" w:styleId="TableBodyTextRight">
    <w:name w:val="Table Body Text Right"/>
    <w:basedOn w:val="TableBodyText"/>
    <w:rsid w:val="00C13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9D0"/>
    <w:rPr>
      <w:sz w:val="18"/>
    </w:rPr>
  </w:style>
  <w:style w:type="paragraph" w:customStyle="1" w:styleId="BodySmallRight">
    <w:name w:val="Body Small Right"/>
    <w:basedOn w:val="BodyTextRight"/>
    <w:rsid w:val="00C139D0"/>
    <w:rPr>
      <w:sz w:val="18"/>
      <w:szCs w:val="18"/>
    </w:rPr>
  </w:style>
  <w:style w:type="paragraph" w:customStyle="1" w:styleId="MarginEdition">
    <w:name w:val="Margin Edition"/>
    <w:basedOn w:val="MarginNote"/>
    <w:rsid w:val="00C13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9D0"/>
    <w:rPr>
      <w:sz w:val="2"/>
      <w:szCs w:val="2"/>
    </w:rPr>
  </w:style>
  <w:style w:type="character" w:customStyle="1" w:styleId="Small">
    <w:name w:val="Small"/>
    <w:basedOn w:val="DefaultParagraphFont"/>
    <w:rsid w:val="00C139D0"/>
    <w:rPr>
      <w:sz w:val="16"/>
    </w:rPr>
  </w:style>
  <w:style w:type="paragraph" w:customStyle="1" w:styleId="WideTable">
    <w:name w:val="Wide Table"/>
    <w:basedOn w:val="Normal"/>
    <w:rsid w:val="00C13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9D0"/>
  </w:style>
  <w:style w:type="paragraph" w:styleId="Quote">
    <w:name w:val="Quote"/>
    <w:basedOn w:val="Heading1"/>
    <w:link w:val="QuoteChar"/>
    <w:qFormat/>
    <w:rsid w:val="00C13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9D0"/>
    <w:pPr>
      <w:pageBreakBefore/>
    </w:pPr>
  </w:style>
  <w:style w:type="paragraph" w:customStyle="1" w:styleId="Border">
    <w:name w:val="Border"/>
    <w:basedOn w:val="Normal"/>
    <w:qFormat/>
    <w:rsid w:val="00C13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9D0"/>
    <w:rPr>
      <w:u w:val="single"/>
    </w:rPr>
  </w:style>
  <w:style w:type="character" w:customStyle="1" w:styleId="BoldandItalics">
    <w:name w:val="Bold and Italics"/>
    <w:qFormat/>
    <w:rsid w:val="00C139D0"/>
    <w:rPr>
      <w:b/>
      <w:i/>
      <w:u w:val="none"/>
    </w:rPr>
  </w:style>
  <w:style w:type="paragraph" w:styleId="BalloonText">
    <w:name w:val="Balloon Text"/>
    <w:basedOn w:val="Normal"/>
    <w:link w:val="BalloonTextChar"/>
    <w:rsid w:val="00C13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9D0"/>
    <w:pPr>
      <w:spacing w:before="0" w:after="0"/>
    </w:pPr>
  </w:style>
  <w:style w:type="paragraph" w:customStyle="1" w:styleId="BodyTextBold">
    <w:name w:val="Body Text Bold"/>
    <w:basedOn w:val="BodyText"/>
    <w:qFormat/>
    <w:rsid w:val="00C139D0"/>
    <w:rPr>
      <w:b/>
    </w:rPr>
  </w:style>
  <w:style w:type="character" w:styleId="Hyperlink">
    <w:name w:val="Hyperlink"/>
    <w:basedOn w:val="DefaultParagraphFont"/>
    <w:uiPriority w:val="99"/>
    <w:unhideWhenUsed/>
    <w:rsid w:val="002A05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609</Words>
  <Characters>4276</Characters>
  <Application>Microsoft Office Word</Application>
  <DocSecurity>0</DocSecurity>
  <Lines>122</Lines>
  <Paragraphs>62</Paragraphs>
  <ScaleCrop>false</ScaleCrop>
  <Company>Author-it Software Corporation Ltd.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PSPGEN078 Apply complex public sector financial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2022-11-21T09:08:00Z</dcterms:modified>
</cp:coreProperties>
</file>