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C82" w:rsidP="00187C82">
      <w:pPr>
        <w:pStyle w:val="Title"/>
      </w:pPr>
      <w:r>
        <w:fldChar w:fldCharType="begin"/>
      </w:r>
      <w:r>
        <w:instrText xml:space="preserve"> TITLE   \* MERGEFORMAT </w:instrText>
      </w:r>
      <w:r>
        <w:fldChar w:fldCharType="separate"/>
      </w:r>
      <w:r>
        <w:t>PSPGEN073 Prepare for community engagement</w:t>
      </w:r>
      <w:r>
        <w:fldChar w:fldCharType="end"/>
      </w:r>
    </w:p>
    <w:p w:rsidR="00187C82" w:rsidP="00187C82">
      <w:pPr>
        <w:pStyle w:val="Version"/>
        <w:sectPr w:rsidSect="006055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5F3" w:rsidP="006055F3">
      <w:pPr>
        <w:pStyle w:val="SuperHeading"/>
      </w:pPr>
      <w:r w:rsidRPr="006055F3">
        <w:t>PSPGEN073 Prepare for community engagement</w:t>
      </w:r>
    </w:p>
    <w:p w:rsidR="00000000" w:rsidRPr="006055F3" w:rsidP="006055F3">
      <w:pPr>
        <w:pStyle w:val="Heading1"/>
      </w:pPr>
      <w:bookmarkStart w:id="1" w:name="O_819864"/>
      <w:bookmarkEnd w:id="1"/>
      <w:r w:rsidRPr="006055F3">
        <w:t>Modification History</w:t>
      </w:r>
    </w:p>
    <w:tbl>
      <w:tblPr>
        <w:tblW w:w="0" w:type="auto"/>
        <w:tblLayout w:type="fixed"/>
        <w:tblCellMar>
          <w:left w:w="62" w:type="dxa"/>
          <w:right w:w="62" w:type="dxa"/>
        </w:tblCellMar>
        <w:tblLook w:val="0000"/>
      </w:tblPr>
      <w:tblGrid>
        <w:gridCol w:w="1134"/>
        <w:gridCol w:w="7937"/>
      </w:tblGrid>
      <w:tr w:rsidTr="00187C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TableHeading"/>
              <w:rPr>
                <w:lang w:val="en-NZ"/>
              </w:rPr>
            </w:pPr>
            <w:r w:rsidRPr="006055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TableHeading"/>
              <w:rPr>
                <w:lang w:val="en-NZ"/>
              </w:rPr>
            </w:pPr>
            <w:r w:rsidRPr="006055F3">
              <w:t>Comments</w:t>
            </w:r>
          </w:p>
        </w:tc>
      </w:tr>
      <w:tr w:rsidTr="00187C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BodyText"/>
              <w:rPr>
                <w:lang w:val="en-NZ"/>
              </w:rPr>
            </w:pPr>
            <w:r w:rsidRPr="006055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5F3" w:rsidP="006055F3">
            <w:pPr>
              <w:pStyle w:val="BodyText"/>
            </w:pPr>
            <w:r w:rsidRPr="006055F3">
              <w:t xml:space="preserve">This unit was released in PSP Public Sector Training Package release 1.0 and meets the Standards for Training Packages. </w:t>
            </w:r>
          </w:p>
          <w:p w:rsidR="00000000" w:rsidRPr="006055F3" w:rsidP="006055F3">
            <w:pPr>
              <w:pStyle w:val="BodyText"/>
            </w:pPr>
          </w:p>
          <w:p w:rsidR="00000000" w:rsidRPr="006055F3" w:rsidP="006055F3">
            <w:pPr>
              <w:pStyle w:val="BodyText"/>
            </w:pPr>
            <w:r w:rsidRPr="006055F3">
              <w:t>This unit supersedes and is equivalent to PSPCOM501A Prepare for community engagement.</w:t>
            </w:r>
          </w:p>
          <w:p w:rsidR="00000000" w:rsidRPr="006055F3" w:rsidP="006055F3">
            <w:pPr>
              <w:pStyle w:val="BodyText"/>
            </w:pPr>
          </w:p>
          <w:p w:rsidR="00000000" w:rsidRPr="006055F3" w:rsidP="006055F3">
            <w:pPr>
              <w:pStyle w:val="ListBullet"/>
            </w:pPr>
            <w:r w:rsidRPr="006055F3">
              <w:t>Unit</w:t>
            </w:r>
            <w:r w:rsidRPr="006055F3">
              <w:t xml:space="preserve"> code updated</w:t>
            </w:r>
          </w:p>
          <w:p w:rsidR="00000000" w:rsidRPr="006055F3" w:rsidP="006055F3">
            <w:pPr>
              <w:pStyle w:val="ListBullet"/>
            </w:pPr>
            <w:r w:rsidRPr="006055F3">
              <w:t>Content and formatting updated to comply with new standards</w:t>
            </w:r>
          </w:p>
          <w:p w:rsidR="00000000" w:rsidRPr="006055F3" w:rsidP="006055F3">
            <w:pPr>
              <w:pStyle w:val="ListBullet"/>
            </w:pPr>
            <w:r w:rsidRPr="006055F3">
              <w:t>All PC transitioned from passive to active voice</w:t>
            </w:r>
          </w:p>
        </w:tc>
      </w:tr>
    </w:tbl>
    <w:p w:rsidR="00000000" w:rsidRPr="006055F3" w:rsidP="006055F3">
      <w:pPr>
        <w:pStyle w:val="BodyText"/>
      </w:pPr>
    </w:p>
    <w:p w:rsidR="00000000" w:rsidRPr="006055F3" w:rsidP="006055F3">
      <w:pPr>
        <w:pStyle w:val="AllowPageBreak"/>
      </w:pPr>
    </w:p>
    <w:p w:rsidR="00000000" w:rsidRPr="006055F3" w:rsidP="006055F3">
      <w:pPr>
        <w:pStyle w:val="Heading1"/>
      </w:pPr>
      <w:bookmarkStart w:id="2" w:name="O_819865"/>
      <w:bookmarkEnd w:id="2"/>
      <w:r w:rsidRPr="006055F3">
        <w:t>Application</w:t>
      </w:r>
    </w:p>
    <w:p w:rsidR="00000000" w:rsidRPr="006055F3" w:rsidP="00187C82">
      <w:pPr>
        <w:pStyle w:val="BodyText"/>
      </w:pPr>
      <w:r w:rsidRPr="006055F3">
        <w:t>This unit describes the skills required to identify and understand the various communities targeted to be involved in engagement activities or programs. It includes development of an analytical framework, defining and assessing the composition of the targe</w:t>
      </w:r>
      <w:r w:rsidRPr="006055F3">
        <w:t>t community, identifying community cultural systems and protocols and building a community profile.</w:t>
      </w:r>
    </w:p>
    <w:p w:rsidR="00000000" w:rsidRPr="006055F3" w:rsidP="00187C82">
      <w:pPr>
        <w:pStyle w:val="BodyText"/>
      </w:pPr>
      <w:r w:rsidRPr="006055F3">
        <w:t>This unit applies to those working in a role where they identify communities to be involved in engagement activities.</w:t>
      </w:r>
    </w:p>
    <w:p w:rsidR="00000000" w:rsidRPr="006055F3" w:rsidP="00187C82">
      <w:pPr>
        <w:pStyle w:val="BodyText"/>
      </w:pPr>
      <w:r w:rsidRPr="006055F3">
        <w:t>The skills and knowledge described i</w:t>
      </w:r>
      <w:r w:rsidRPr="006055F3">
        <w:t>n this unit must be applied within the legislative, regulatory and policy environment in which they are carried out. Organisational policies and procedures must be consulted and adhered to.</w:t>
      </w:r>
    </w:p>
    <w:p w:rsidR="00000000" w:rsidRPr="006055F3" w:rsidP="00187C82">
      <w:pPr>
        <w:pStyle w:val="BodyText"/>
      </w:pPr>
      <w:r w:rsidRPr="006055F3">
        <w:t>Those undertaking this unit would work autonomously in consultati</w:t>
      </w:r>
      <w:r w:rsidRPr="006055F3">
        <w:t>on with others, while performing complex tasks in a range of familiar contexts.</w:t>
      </w:r>
    </w:p>
    <w:p w:rsidR="00187C82" w:rsidP="00187C82">
      <w:pPr>
        <w:pStyle w:val="BodyText"/>
      </w:pPr>
      <w:r w:rsidRPr="006055F3">
        <w:t>No licensing, legislative or certification requirements apply to unit at the time of publication.</w:t>
      </w:r>
    </w:p>
    <w:p w:rsidR="00000000" w:rsidRPr="006055F3" w:rsidP="006055F3">
      <w:pPr>
        <w:pStyle w:val="Heading1"/>
      </w:pPr>
      <w:bookmarkStart w:id="3" w:name="O_819867"/>
      <w:bookmarkEnd w:id="3"/>
      <w:r w:rsidRPr="006055F3">
        <w:t>Competency Field</w:t>
      </w:r>
    </w:p>
    <w:p w:rsidR="00000000" w:rsidRPr="006055F3" w:rsidP="00187C82">
      <w:pPr>
        <w:pStyle w:val="BodyText"/>
      </w:pPr>
      <w:r w:rsidRPr="006055F3">
        <w:t>General</w:t>
      </w:r>
    </w:p>
    <w:p w:rsidR="00000000" w:rsidRPr="006055F3" w:rsidP="006055F3">
      <w:pPr>
        <w:pStyle w:val="Heading1"/>
      </w:pPr>
      <w:bookmarkStart w:id="4" w:name="O_819869"/>
      <w:bookmarkEnd w:id="4"/>
      <w:r w:rsidRPr="006055F3">
        <w:t>Elements and Perf</w:t>
      </w:r>
      <w:r w:rsidRPr="006055F3">
        <w:t>ormance Criteria</w:t>
      </w:r>
    </w:p>
    <w:tbl>
      <w:tblPr>
        <w:tblW w:w="0" w:type="auto"/>
        <w:tblLayout w:type="fixed"/>
        <w:tblCellMar>
          <w:left w:w="62" w:type="dxa"/>
          <w:right w:w="62" w:type="dxa"/>
        </w:tblCellMar>
        <w:tblLook w:val="0000"/>
      </w:tblPr>
      <w:tblGrid>
        <w:gridCol w:w="2203"/>
        <w:gridCol w:w="6804"/>
      </w:tblGrid>
      <w:tr w:rsidTr="006055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TableHeading"/>
              <w:rPr>
                <w:lang w:val="en-NZ"/>
              </w:rPr>
            </w:pPr>
            <w:r w:rsidRPr="006055F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TableHeading"/>
              <w:rPr>
                <w:lang w:val="en-NZ"/>
              </w:rPr>
            </w:pPr>
            <w:r w:rsidRPr="006055F3">
              <w:t>PERFORMANCE CRITERIA</w:t>
            </w:r>
          </w:p>
        </w:tc>
      </w:tr>
      <w:tr w:rsidTr="006055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BodyText"/>
              <w:rPr>
                <w:lang w:val="en-NZ"/>
              </w:rPr>
            </w:pPr>
            <w:r w:rsidRPr="006055F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BodyText"/>
              <w:rPr>
                <w:lang w:val="en-NZ"/>
              </w:rPr>
            </w:pPr>
            <w:r w:rsidRPr="006055F3">
              <w:t xml:space="preserve">Performance criteria describe the performance needed to demonstrate achievement of the element. Where bold italicised text is used, further information </w:t>
            </w:r>
            <w:r w:rsidRPr="006055F3">
              <w:t>is detailed in the range of conditions section.</w:t>
            </w:r>
          </w:p>
        </w:tc>
      </w:tr>
      <w:tr w:rsidTr="006055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List"/>
              <w:rPr>
                <w:lang w:val="en-NZ"/>
              </w:rPr>
            </w:pPr>
            <w:r w:rsidRPr="006055F3">
              <w:rPr>
                <w:rStyle w:val="SpecialBold"/>
              </w:rPr>
              <w:t>1.</w:t>
            </w:r>
            <w:r w:rsidRPr="006055F3">
              <w:rPr>
                <w:rStyle w:val="SpecialBold"/>
              </w:rPr>
              <w:tab/>
              <w:t>Develop an analytical framework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5F3" w:rsidP="006055F3">
            <w:pPr>
              <w:pStyle w:val="List"/>
            </w:pPr>
            <w:r w:rsidRPr="006055F3">
              <w:t>1.1</w:t>
            </w:r>
            <w:r w:rsidRPr="006055F3">
              <w:tab/>
              <w:t>Identify the context within which community engagement may ethically be undertaken and the underpinning policy drivers.</w:t>
            </w:r>
          </w:p>
          <w:p w:rsidR="00000000" w:rsidRPr="006055F3" w:rsidP="006055F3">
            <w:pPr>
              <w:pStyle w:val="List"/>
            </w:pPr>
            <w:r w:rsidRPr="006055F3">
              <w:t>1.2</w:t>
            </w:r>
            <w:r w:rsidRPr="006055F3">
              <w:tab/>
              <w:t>Identify and consult key stakeholders to ens</w:t>
            </w:r>
            <w:r w:rsidRPr="006055F3">
              <w:t>ure the framework is culturally appropriate and addresses key community characteristics.</w:t>
            </w:r>
          </w:p>
          <w:p w:rsidR="00000000" w:rsidRPr="006055F3" w:rsidP="006055F3">
            <w:pPr>
              <w:pStyle w:val="List"/>
            </w:pPr>
            <w:r w:rsidRPr="006055F3">
              <w:t>1.3</w:t>
            </w:r>
            <w:r w:rsidRPr="006055F3">
              <w:tab/>
              <w:t>Define the task and objectives for the engagement program.</w:t>
            </w:r>
          </w:p>
          <w:p w:rsidR="00000000" w:rsidRPr="006055F3" w:rsidP="006055F3">
            <w:pPr>
              <w:pStyle w:val="List"/>
            </w:pPr>
            <w:r w:rsidRPr="006055F3">
              <w:t>1.4</w:t>
            </w:r>
            <w:r w:rsidRPr="006055F3">
              <w:tab/>
              <w:t>Allocate resources to implement the framework according to the requirements of the task and budgetar</w:t>
            </w:r>
            <w:r w:rsidRPr="006055F3">
              <w:t>y constraints.</w:t>
            </w:r>
          </w:p>
          <w:p w:rsidR="00000000" w:rsidP="006055F3">
            <w:pPr>
              <w:pStyle w:val="List"/>
              <w:rPr>
                <w:lang w:val="en-NZ"/>
              </w:rPr>
            </w:pPr>
            <w:r w:rsidRPr="006055F3">
              <w:t>1.5</w:t>
            </w:r>
            <w:r w:rsidRPr="006055F3">
              <w:tab/>
              <w:t>Develop the framework to meet the requirement to assist in analysing and understanding the community.</w:t>
            </w:r>
          </w:p>
        </w:tc>
      </w:tr>
      <w:tr w:rsidTr="006055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List"/>
              <w:rPr>
                <w:lang w:val="en-NZ"/>
              </w:rPr>
            </w:pPr>
            <w:r w:rsidRPr="006055F3">
              <w:rPr>
                <w:rStyle w:val="SpecialBold"/>
              </w:rPr>
              <w:t>2.</w:t>
            </w:r>
            <w:r w:rsidRPr="006055F3">
              <w:rPr>
                <w:rStyle w:val="SpecialBold"/>
              </w:rPr>
              <w:tab/>
              <w:t>Define the target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5F3" w:rsidP="006055F3">
            <w:pPr>
              <w:pStyle w:val="List"/>
            </w:pPr>
            <w:r w:rsidRPr="006055F3">
              <w:t>2.1</w:t>
            </w:r>
            <w:r w:rsidRPr="006055F3">
              <w:tab/>
              <w:t>Identify research techniques in accordance with community engagement information requirements and c</w:t>
            </w:r>
            <w:r w:rsidRPr="006055F3">
              <w:t>ommunity preferences.</w:t>
            </w:r>
          </w:p>
          <w:p w:rsidR="00000000" w:rsidRPr="006055F3" w:rsidP="006055F3">
            <w:pPr>
              <w:pStyle w:val="List"/>
            </w:pPr>
            <w:r w:rsidRPr="006055F3">
              <w:t>2.2</w:t>
            </w:r>
            <w:r w:rsidRPr="006055F3">
              <w:tab/>
              <w:t>Gather and analyse information according to the requirements of the research strategy.</w:t>
            </w:r>
          </w:p>
          <w:p w:rsidR="00000000" w:rsidRPr="006055F3" w:rsidP="006055F3">
            <w:pPr>
              <w:pStyle w:val="List"/>
            </w:pPr>
            <w:r w:rsidRPr="006055F3">
              <w:t>2.3</w:t>
            </w:r>
            <w:r w:rsidRPr="006055F3">
              <w:tab/>
              <w:t>Define target community with sufficient breadth and depth to meet community engagement program requirements.</w:t>
            </w:r>
          </w:p>
          <w:p w:rsidR="00000000" w:rsidP="006055F3">
            <w:pPr>
              <w:pStyle w:val="List"/>
              <w:rPr>
                <w:lang w:val="en-NZ"/>
              </w:rPr>
            </w:pPr>
            <w:r w:rsidRPr="006055F3">
              <w:t>2.4</w:t>
            </w:r>
            <w:r w:rsidRPr="006055F3">
              <w:tab/>
              <w:t>Conduct community research</w:t>
            </w:r>
            <w:r w:rsidRPr="006055F3">
              <w:t xml:space="preserve"> in a manner that builds community trust and confidence.</w:t>
            </w:r>
          </w:p>
        </w:tc>
      </w:tr>
      <w:tr w:rsidTr="006055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List"/>
              <w:rPr>
                <w:lang w:val="en-NZ"/>
              </w:rPr>
            </w:pPr>
            <w:r w:rsidRPr="006055F3">
              <w:rPr>
                <w:rStyle w:val="SpecialBold"/>
              </w:rPr>
              <w:t>3.</w:t>
            </w:r>
            <w:r w:rsidRPr="006055F3">
              <w:rPr>
                <w:rStyle w:val="SpecialBold"/>
              </w:rPr>
              <w:tab/>
              <w:t>Assess community features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5F3" w:rsidP="006055F3">
            <w:pPr>
              <w:pStyle w:val="List"/>
            </w:pPr>
            <w:r w:rsidRPr="006055F3">
              <w:t>3.1</w:t>
            </w:r>
            <w:r w:rsidRPr="006055F3">
              <w:tab/>
              <w:t>Acknowledge and respect community diversity.</w:t>
            </w:r>
          </w:p>
          <w:p w:rsidR="00000000" w:rsidRPr="006055F3" w:rsidP="006055F3">
            <w:pPr>
              <w:pStyle w:val="List"/>
            </w:pPr>
            <w:r w:rsidRPr="006055F3">
              <w:t>3.2</w:t>
            </w:r>
            <w:r w:rsidRPr="006055F3">
              <w:tab/>
              <w:t>Identify the community’s formal and informal leadership structure, and acknowledge and adhere to protocols and cultu</w:t>
            </w:r>
            <w:r w:rsidRPr="006055F3">
              <w:t>ral practices.</w:t>
            </w:r>
          </w:p>
          <w:p w:rsidR="00000000" w:rsidRPr="006055F3" w:rsidP="006055F3">
            <w:pPr>
              <w:pStyle w:val="List"/>
            </w:pPr>
            <w:r w:rsidRPr="006055F3">
              <w:t>3.3</w:t>
            </w:r>
            <w:r w:rsidRPr="006055F3">
              <w:tab/>
              <w:t>Detail community makeup and structures, and establish relationships through formal and informal community networks.</w:t>
            </w:r>
          </w:p>
          <w:p w:rsidR="00000000" w:rsidRPr="006055F3" w:rsidP="006055F3">
            <w:pPr>
              <w:pStyle w:val="List"/>
            </w:pPr>
            <w:r w:rsidRPr="006055F3">
              <w:t>3.4</w:t>
            </w:r>
            <w:r w:rsidRPr="006055F3">
              <w:tab/>
              <w:t>Identify barriers to involvement by the community in the engagement process, and develop strategies to address them.</w:t>
            </w:r>
          </w:p>
          <w:p w:rsidR="00000000" w:rsidP="006055F3">
            <w:pPr>
              <w:pStyle w:val="List"/>
              <w:rPr>
                <w:lang w:val="en-NZ"/>
              </w:rPr>
            </w:pPr>
            <w:r w:rsidRPr="006055F3">
              <w:t>3.5</w:t>
            </w:r>
            <w:r w:rsidRPr="006055F3">
              <w:tab/>
              <w:t>Identify risks and issues in relation to engaging with the community, and develop strategies to address them.</w:t>
            </w:r>
          </w:p>
        </w:tc>
      </w:tr>
      <w:tr w:rsidTr="006055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F3">
            <w:pPr>
              <w:pStyle w:val="List"/>
              <w:rPr>
                <w:lang w:val="en-NZ"/>
              </w:rPr>
            </w:pPr>
            <w:r w:rsidRPr="006055F3">
              <w:rPr>
                <w:rStyle w:val="SpecialBold"/>
              </w:rPr>
              <w:t>4.</w:t>
            </w:r>
            <w:r w:rsidRPr="006055F3">
              <w:rPr>
                <w:rStyle w:val="SpecialBold"/>
              </w:rPr>
              <w:tab/>
              <w:t>Build a community profile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5F3" w:rsidP="006055F3">
            <w:pPr>
              <w:pStyle w:val="List"/>
            </w:pPr>
            <w:r w:rsidRPr="006055F3">
              <w:t>4.1</w:t>
            </w:r>
            <w:r w:rsidRPr="006055F3">
              <w:tab/>
              <w:t>Conduct an environmental scan to examine potential impacts on community engagement.</w:t>
            </w:r>
          </w:p>
          <w:p w:rsidR="00000000" w:rsidRPr="006055F3" w:rsidP="006055F3">
            <w:pPr>
              <w:pStyle w:val="List"/>
            </w:pPr>
            <w:r w:rsidRPr="006055F3">
              <w:t>4.2</w:t>
            </w:r>
            <w:r w:rsidRPr="006055F3">
              <w:tab/>
              <w:t>Detail the compositi</w:t>
            </w:r>
            <w:r w:rsidRPr="006055F3">
              <w:t xml:space="preserve">on of the community and its leadership </w:t>
            </w:r>
            <w:r w:rsidRPr="006055F3">
              <w:t>structures.</w:t>
            </w:r>
          </w:p>
          <w:p w:rsidR="00000000" w:rsidRPr="006055F3" w:rsidP="006055F3">
            <w:pPr>
              <w:pStyle w:val="List"/>
            </w:pPr>
            <w:r w:rsidRPr="006055F3">
              <w:t>4.3</w:t>
            </w:r>
            <w:r w:rsidRPr="006055F3">
              <w:tab/>
              <w:t>Identify the community’s formal and informal networks and its formal and informal cultural practices.</w:t>
            </w:r>
          </w:p>
          <w:p w:rsidR="00000000" w:rsidRPr="006055F3" w:rsidP="006055F3">
            <w:pPr>
              <w:pStyle w:val="List"/>
            </w:pPr>
            <w:r w:rsidRPr="006055F3">
              <w:t>4.4</w:t>
            </w:r>
            <w:r w:rsidRPr="006055F3">
              <w:tab/>
              <w:t>Detail barriers to community engagement and risks, including prior experiences, and recommendat</w:t>
            </w:r>
            <w:r w:rsidRPr="006055F3">
              <w:t>ions for addressing them.</w:t>
            </w:r>
          </w:p>
          <w:p w:rsidR="00000000" w:rsidRPr="006055F3" w:rsidP="006055F3">
            <w:pPr>
              <w:pStyle w:val="List"/>
            </w:pPr>
            <w:r w:rsidRPr="006055F3">
              <w:t>4.5</w:t>
            </w:r>
            <w:r w:rsidRPr="006055F3">
              <w:tab/>
              <w:t>Validate profile with stakeholders.</w:t>
            </w:r>
          </w:p>
        </w:tc>
      </w:tr>
    </w:tbl>
    <w:p w:rsidR="00000000" w:rsidRPr="006055F3" w:rsidP="006055F3">
      <w:pPr>
        <w:pStyle w:val="BodyText"/>
      </w:pPr>
    </w:p>
    <w:p w:rsidR="00000000" w:rsidRPr="006055F3" w:rsidP="006055F3">
      <w:pPr>
        <w:pStyle w:val="AllowPageBreak"/>
      </w:pPr>
    </w:p>
    <w:p w:rsidR="00000000" w:rsidRPr="006055F3" w:rsidP="006055F3">
      <w:pPr>
        <w:pStyle w:val="Heading1"/>
      </w:pPr>
      <w:bookmarkStart w:id="5" w:name="O_819870"/>
      <w:bookmarkEnd w:id="5"/>
      <w:r w:rsidRPr="006055F3">
        <w:t>Foundation Skills</w:t>
      </w:r>
    </w:p>
    <w:p w:rsidR="00000000" w:rsidRPr="006055F3" w:rsidP="00187C82">
      <w:pPr>
        <w:pStyle w:val="BodyText"/>
      </w:pPr>
      <w:r w:rsidRPr="006055F3">
        <w:t>Foundation skills are embedded within the elements and performance criteria of this unit.</w:t>
      </w:r>
    </w:p>
    <w:p w:rsidR="00000000" w:rsidRPr="006055F3" w:rsidP="006055F3">
      <w:pPr>
        <w:pStyle w:val="Heading1"/>
      </w:pPr>
      <w:bookmarkStart w:id="6" w:name="O_819872"/>
      <w:bookmarkEnd w:id="6"/>
      <w:r w:rsidRPr="006055F3">
        <w:t>Unit Mapping Information</w:t>
      </w:r>
    </w:p>
    <w:p w:rsidR="00000000" w:rsidRPr="006055F3" w:rsidP="00187C82">
      <w:pPr>
        <w:pStyle w:val="BodyText"/>
      </w:pPr>
      <w:r w:rsidRPr="006055F3">
        <w:t xml:space="preserve">This unit supersedes </w:t>
      </w:r>
      <w:r w:rsidRPr="006055F3">
        <w:t>and is equivalent to PSPCOM501A Prepare for community engagement.</w:t>
      </w:r>
    </w:p>
    <w:p w:rsidR="00000000" w:rsidRPr="006055F3" w:rsidP="006055F3">
      <w:pPr>
        <w:pStyle w:val="Heading1"/>
      </w:pPr>
      <w:bookmarkStart w:id="7" w:name="O_819879"/>
      <w:bookmarkEnd w:id="7"/>
      <w:r w:rsidRPr="006055F3">
        <w:t>Links</w:t>
      </w:r>
    </w:p>
    <w:p w:rsidR="00000000" w:rsidRPr="006055F3" w:rsidP="00187C82">
      <w:pPr>
        <w:pStyle w:val="BodyText"/>
      </w:pPr>
      <w:r w:rsidRPr="006055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732">
        <w:rPr>
          <w:rStyle w:val="Hyperlink"/>
        </w:rPr>
        <w:t>https://vetnet.gov.au/Pages/TrainingDocs.aspx?q=bebbece7-ff48-4d2c-8876-405679019623</w:t>
      </w:r>
      <w:r>
        <w:fldChar w:fldCharType="end"/>
      </w:r>
    </w:p>
    <w:p w:rsidR="00000000" w:rsidRPr="006055F3" w:rsidP="00187C82">
      <w:pPr>
        <w:pStyle w:val="BodyText"/>
      </w:pPr>
      <w:r w:rsidRPr="006055F3">
        <w:t>Companion Volume impl</w:t>
      </w:r>
      <w:r w:rsidRPr="006055F3">
        <w:t xml:space="preserve">ementation guides are found in VETNet - </w:t>
      </w:r>
      <w:r>
        <w:fldChar w:fldCharType="begin"/>
      </w:r>
      <w:r>
        <w:instrText xml:space="preserve"> HYPERLINK "https://vetnet.gov.au/Pages/TrainingDocs.aspx?q=bebbece7-ff48-4d2c-8876-405679019623" </w:instrText>
      </w:r>
      <w:r>
        <w:fldChar w:fldCharType="separate"/>
      </w:r>
      <w:r w:rsidRPr="00FA0732">
        <w:rPr>
          <w:rStyle w:val="Hyperlink"/>
        </w:rPr>
        <w:t>https://vetnet.gov.au/Pages/TrainingDocs.aspx?q=bebbece7-ff48-4d2c-8876-405679019623</w:t>
      </w:r>
      <w:r>
        <w:fldChar w:fldCharType="end"/>
      </w:r>
    </w:p>
    <w:p w:rsidR="00000000" w:rsidRPr="006055F3" w:rsidP="00187C82">
      <w:pPr>
        <w:pStyle w:val="BodyText"/>
      </w:pPr>
      <w:r w:rsidRPr="006055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732">
        <w:rPr>
          <w:rStyle w:val="Hyperlink"/>
        </w:rPr>
        <w:t>https://vetnet.gov.au/Pages/TrainingDocs.aspx?q=bebbece7-ff48-4d2c-8876-405679019623</w:t>
      </w:r>
      <w:r>
        <w:fldChar w:fldCharType="end"/>
      </w:r>
    </w:p>
    <w:p w:rsidR="00000000" w:rsidRPr="006055F3" w:rsidP="00187C82">
      <w:pPr>
        <w:pStyle w:val="BodyText"/>
      </w:pPr>
      <w:r w:rsidRPr="006055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A0732">
        <w:rPr>
          <w:rStyle w:val="Hyperlink"/>
        </w:rPr>
        <w:t>https://vetnet.gov.au/Pages/TrainingDocs.aspx?q=bebbece7-ff48-4d2c-8876-405679019623</w:t>
      </w:r>
      <w:r>
        <w:fldChar w:fldCharType="end"/>
      </w:r>
    </w:p>
    <w:p w:rsidR="00000000" w:rsidRPr="006055F3" w:rsidP="006055F3"/>
    <w:sectPr w:rsidSect="006055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F3" w:rsidRPr="00187C82" w:rsidP="00187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82" w:rsidP="00605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7C82" w:rsidP="006055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87C82" w:rsidP="00605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5F3" w:rsidRPr="00187C82" w:rsidP="00187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82" w:rsidRPr="002D2AF8" w:rsidP="006055F3">
    <w:pPr>
      <w:pStyle w:val="Header"/>
      <w:framePr w:wrap="around"/>
    </w:pPr>
    <w:r>
      <w:fldChar w:fldCharType="begin"/>
    </w:r>
    <w:r>
      <w:instrText xml:space="preserve"> TITLE   \* MERGEFORMAT </w:instrText>
    </w:r>
    <w:r>
      <w:fldChar w:fldCharType="separate"/>
    </w:r>
    <w:r>
      <w:t>PSPGEN073 Prepare for community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87C82" w:rsidP="00605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32C3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3EDD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5F3"/>
    <w:pPr>
      <w:spacing w:before="360" w:after="60"/>
      <w:outlineLvl w:val="0"/>
    </w:pPr>
    <w:rPr>
      <w:sz w:val="32"/>
    </w:rPr>
  </w:style>
  <w:style w:type="paragraph" w:styleId="Heading2">
    <w:name w:val="heading 2"/>
    <w:basedOn w:val="HeadingBase"/>
    <w:next w:val="BodyText"/>
    <w:link w:val="Heading2Char"/>
    <w:qFormat/>
    <w:rsid w:val="006055F3"/>
    <w:pPr>
      <w:keepLines/>
      <w:spacing w:before="240" w:after="120"/>
      <w:outlineLvl w:val="1"/>
    </w:pPr>
    <w:rPr>
      <w:sz w:val="28"/>
      <w:szCs w:val="40"/>
    </w:rPr>
  </w:style>
  <w:style w:type="paragraph" w:styleId="Heading3">
    <w:name w:val="heading 3"/>
    <w:basedOn w:val="HeadingBase"/>
    <w:next w:val="BodyText"/>
    <w:link w:val="Heading3Char"/>
    <w:qFormat/>
    <w:rsid w:val="006055F3"/>
    <w:pPr>
      <w:spacing w:before="180" w:after="120"/>
      <w:outlineLvl w:val="2"/>
    </w:pPr>
    <w:rPr>
      <w:spacing w:val="-10"/>
      <w:kern w:val="32"/>
    </w:rPr>
  </w:style>
  <w:style w:type="paragraph" w:styleId="Heading4">
    <w:name w:val="heading 4"/>
    <w:basedOn w:val="HeadingBase"/>
    <w:next w:val="BodyText"/>
    <w:link w:val="Heading4Char"/>
    <w:qFormat/>
    <w:rsid w:val="006055F3"/>
    <w:pPr>
      <w:spacing w:before="160" w:after="120"/>
      <w:outlineLvl w:val="3"/>
    </w:pPr>
    <w:rPr>
      <w:sz w:val="22"/>
    </w:rPr>
  </w:style>
  <w:style w:type="paragraph" w:styleId="Heading5">
    <w:name w:val="heading 5"/>
    <w:basedOn w:val="HeadingBase"/>
    <w:next w:val="Normal"/>
    <w:link w:val="Heading5Char"/>
    <w:qFormat/>
    <w:rsid w:val="006055F3"/>
    <w:pPr>
      <w:spacing w:before="80"/>
      <w:outlineLvl w:val="4"/>
    </w:pPr>
    <w:rPr>
      <w:color w:val="918585"/>
      <w:sz w:val="20"/>
    </w:rPr>
  </w:style>
  <w:style w:type="paragraph" w:styleId="Heading6">
    <w:name w:val="heading 6"/>
    <w:basedOn w:val="HeadingBase"/>
    <w:next w:val="Normal"/>
    <w:link w:val="Heading6Char"/>
    <w:qFormat/>
    <w:rsid w:val="006055F3"/>
    <w:pPr>
      <w:spacing w:before="60"/>
      <w:outlineLvl w:val="5"/>
    </w:pPr>
    <w:rPr>
      <w:color w:val="918585"/>
      <w:sz w:val="20"/>
    </w:rPr>
  </w:style>
  <w:style w:type="paragraph" w:styleId="Heading7">
    <w:name w:val="heading 7"/>
    <w:basedOn w:val="Normal"/>
    <w:next w:val="Normal"/>
    <w:link w:val="Heading7Char"/>
    <w:qFormat/>
    <w:rsid w:val="006055F3"/>
    <w:pPr>
      <w:ind w:left="720"/>
      <w:outlineLvl w:val="6"/>
    </w:pPr>
    <w:rPr>
      <w:i/>
    </w:rPr>
  </w:style>
  <w:style w:type="paragraph" w:styleId="Heading8">
    <w:name w:val="heading 8"/>
    <w:basedOn w:val="Normal"/>
    <w:next w:val="Normal"/>
    <w:link w:val="Heading8Char"/>
    <w:qFormat/>
    <w:rsid w:val="006055F3"/>
    <w:pPr>
      <w:ind w:left="720"/>
      <w:outlineLvl w:val="7"/>
    </w:pPr>
    <w:rPr>
      <w:i/>
    </w:rPr>
  </w:style>
  <w:style w:type="paragraph" w:styleId="Heading9">
    <w:name w:val="heading 9"/>
    <w:basedOn w:val="Normal"/>
    <w:next w:val="Normal"/>
    <w:link w:val="Heading9Char"/>
    <w:qFormat/>
    <w:rsid w:val="006055F3"/>
    <w:pPr>
      <w:ind w:left="720"/>
      <w:outlineLvl w:val="8"/>
    </w:pPr>
    <w:rPr>
      <w:i/>
    </w:rPr>
  </w:style>
  <w:style w:type="character" w:default="1" w:styleId="DefaultParagraphFont">
    <w:name w:val="Default Paragraph Font"/>
    <w:uiPriority w:val="1"/>
    <w:unhideWhenUsed/>
    <w:rsid w:val="00605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5F3"/>
  </w:style>
  <w:style w:type="character" w:customStyle="1" w:styleId="Heading1Char">
    <w:name w:val="Heading 1 Char"/>
    <w:basedOn w:val="DefaultParagraphFont"/>
    <w:link w:val="Heading1"/>
    <w:rsid w:val="006055F3"/>
    <w:rPr>
      <w:rFonts w:ascii="Times New Roman" w:eastAsia="Times New Roman" w:hAnsi="Times New Roman" w:cs="Times New Roman"/>
      <w:b/>
      <w:sz w:val="32"/>
      <w:szCs w:val="20"/>
      <w:lang w:eastAsia="en-US"/>
    </w:rPr>
  </w:style>
  <w:style w:type="paragraph" w:styleId="BodyText">
    <w:name w:val="Body Text"/>
    <w:basedOn w:val="Normal"/>
    <w:link w:val="BodyTextChar"/>
    <w:rsid w:val="006055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5F3"/>
    <w:rPr>
      <w:rFonts w:ascii="Times New Roman" w:eastAsia="Times New Roman" w:hAnsi="Times New Roman" w:cs="Times New Roman"/>
      <w:sz w:val="24"/>
      <w:lang w:eastAsia="en-US"/>
    </w:rPr>
  </w:style>
  <w:style w:type="paragraph" w:styleId="List">
    <w:name w:val="List"/>
    <w:basedOn w:val="BodyText"/>
    <w:next w:val="BodyText"/>
    <w:rsid w:val="006055F3"/>
    <w:pPr>
      <w:tabs>
        <w:tab w:val="left" w:pos="340"/>
      </w:tabs>
      <w:spacing w:before="60" w:after="60"/>
      <w:ind w:left="340" w:hanging="340"/>
    </w:pPr>
  </w:style>
  <w:style w:type="paragraph" w:styleId="ListBullet">
    <w:name w:val="List Bullet"/>
    <w:basedOn w:val="List"/>
    <w:rsid w:val="006055F3"/>
    <w:pPr>
      <w:numPr>
        <w:numId w:val="11"/>
      </w:numPr>
      <w:tabs>
        <w:tab w:val="clear" w:pos="340"/>
      </w:tabs>
      <w:spacing w:before="40" w:after="40"/>
    </w:pPr>
  </w:style>
  <w:style w:type="character" w:customStyle="1" w:styleId="SpecialBold">
    <w:name w:val="Special Bold"/>
    <w:basedOn w:val="DefaultParagraphFont"/>
    <w:rsid w:val="006055F3"/>
    <w:rPr>
      <w:b/>
      <w:spacing w:val="0"/>
    </w:rPr>
  </w:style>
  <w:style w:type="paragraph" w:customStyle="1" w:styleId="SuperHeading">
    <w:name w:val="SuperHeading"/>
    <w:basedOn w:val="Normal"/>
    <w:rsid w:val="006055F3"/>
    <w:pPr>
      <w:spacing w:before="240" w:after="120"/>
      <w:outlineLvl w:val="0"/>
    </w:pPr>
    <w:rPr>
      <w:rFonts w:ascii="Times New Roman" w:hAnsi="Times New Roman"/>
      <w:b/>
      <w:sz w:val="32"/>
    </w:rPr>
  </w:style>
  <w:style w:type="paragraph" w:customStyle="1" w:styleId="TableHeading">
    <w:name w:val="Table Heading"/>
    <w:basedOn w:val="HeadingBase"/>
    <w:rsid w:val="006055F3"/>
    <w:pPr>
      <w:keepLines/>
      <w:pBdr>
        <w:bottom w:val="single" w:sz="6" w:space="1" w:color="918585"/>
      </w:pBdr>
      <w:spacing w:before="240"/>
    </w:pPr>
  </w:style>
  <w:style w:type="paragraph" w:customStyle="1" w:styleId="AllowPageBreak">
    <w:name w:val="AllowPageBreak"/>
    <w:rsid w:val="00605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5F3"/>
    <w:rPr>
      <w:rFonts w:ascii="Courier New" w:eastAsia="Times New Roman" w:hAnsi="Courier New" w:cs="Times New Roman"/>
      <w:i/>
      <w:szCs w:val="20"/>
      <w:lang w:eastAsia="en-US"/>
    </w:rPr>
  </w:style>
  <w:style w:type="paragraph" w:customStyle="1" w:styleId="HeadingBase">
    <w:name w:val="Heading Base"/>
    <w:rsid w:val="00605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5F3"/>
    <w:pPr>
      <w:tabs>
        <w:tab w:val="right" w:leader="dot" w:pos="9072"/>
      </w:tabs>
      <w:ind w:left="567"/>
    </w:pPr>
    <w:rPr>
      <w:szCs w:val="22"/>
    </w:rPr>
  </w:style>
  <w:style w:type="paragraph" w:customStyle="1" w:styleId="TOCBase">
    <w:name w:val="TOC Base"/>
    <w:rsid w:val="00605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5F3"/>
    <w:pPr>
      <w:tabs>
        <w:tab w:val="right" w:leader="dot" w:pos="9072"/>
      </w:tabs>
      <w:spacing w:before="40" w:after="40"/>
      <w:ind w:left="284"/>
    </w:pPr>
    <w:rPr>
      <w:rFonts w:ascii="Times New Roman" w:hAnsi="Times New Roman"/>
    </w:rPr>
  </w:style>
  <w:style w:type="paragraph" w:styleId="TOC1">
    <w:name w:val="toc 1"/>
    <w:basedOn w:val="TOCBase"/>
    <w:next w:val="Normal"/>
    <w:rsid w:val="00605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5F3"/>
    <w:rPr>
      <w:rFonts w:ascii="Times New Roman" w:eastAsia="Times New Roman" w:hAnsi="Times New Roman" w:cs="Times New Roman"/>
      <w:sz w:val="16"/>
      <w:lang w:eastAsia="en-US"/>
    </w:rPr>
  </w:style>
  <w:style w:type="paragraph" w:styleId="Title">
    <w:name w:val="Title"/>
    <w:basedOn w:val="HeadingBase"/>
    <w:link w:val="TitleChar"/>
    <w:qFormat/>
    <w:rsid w:val="006055F3"/>
    <w:pPr>
      <w:spacing w:before="5040"/>
      <w:jc w:val="center"/>
    </w:pPr>
    <w:rPr>
      <w:sz w:val="48"/>
      <w:szCs w:val="72"/>
      <w:lang w:val="en-US"/>
    </w:rPr>
  </w:style>
  <w:style w:type="character" w:customStyle="1" w:styleId="TitleChar">
    <w:name w:val="Title Char"/>
    <w:basedOn w:val="DefaultParagraphFont"/>
    <w:link w:val="Title"/>
    <w:rsid w:val="00605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5F3"/>
    <w:pPr>
      <w:tabs>
        <w:tab w:val="left" w:pos="3600"/>
        <w:tab w:val="left" w:pos="3958"/>
      </w:tabs>
    </w:pPr>
  </w:style>
  <w:style w:type="paragraph" w:customStyle="1" w:styleId="Note">
    <w:name w:val="Note"/>
    <w:basedOn w:val="BodyText"/>
    <w:rsid w:val="00605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5F3"/>
    <w:pPr>
      <w:framePr w:wrap="auto" w:hAnchor="text" w:y="6049"/>
    </w:pPr>
    <w:rPr>
      <w:color w:val="000000"/>
      <w:sz w:val="40"/>
    </w:rPr>
  </w:style>
  <w:style w:type="paragraph" w:customStyle="1" w:styleId="TOCTitle">
    <w:name w:val="TOCTitle"/>
    <w:basedOn w:val="Heading1"/>
    <w:rsid w:val="006055F3"/>
    <w:pPr>
      <w:spacing w:after="240"/>
      <w:jc w:val="center"/>
      <w:outlineLvl w:val="9"/>
    </w:pPr>
    <w:rPr>
      <w:caps/>
    </w:rPr>
  </w:style>
  <w:style w:type="paragraph" w:customStyle="1" w:styleId="Version">
    <w:name w:val="Version"/>
    <w:rsid w:val="006055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5F3"/>
    <w:pPr>
      <w:numPr>
        <w:numId w:val="12"/>
      </w:numPr>
      <w:tabs>
        <w:tab w:val="clear" w:pos="680"/>
      </w:tabs>
    </w:pPr>
  </w:style>
  <w:style w:type="paragraph" w:styleId="Index1">
    <w:name w:val="index 1"/>
    <w:basedOn w:val="Normal"/>
    <w:next w:val="Normal"/>
    <w:semiHidden/>
    <w:rsid w:val="006055F3"/>
    <w:pPr>
      <w:keepNext w:val="0"/>
      <w:tabs>
        <w:tab w:val="right" w:pos="4176"/>
      </w:tabs>
      <w:ind w:left="198" w:hanging="198"/>
    </w:pPr>
    <w:rPr>
      <w:rFonts w:ascii="Garamond" w:hAnsi="Garamond"/>
    </w:rPr>
  </w:style>
  <w:style w:type="paragraph" w:styleId="IndexHeading">
    <w:name w:val="index heading"/>
    <w:basedOn w:val="Normal"/>
    <w:next w:val="Index1"/>
    <w:semiHidden/>
    <w:rsid w:val="006055F3"/>
    <w:pPr>
      <w:spacing w:before="120" w:after="120"/>
    </w:pPr>
    <w:rPr>
      <w:rFonts w:ascii="Arial" w:hAnsi="Arial"/>
      <w:b/>
      <w:color w:val="918585"/>
      <w:sz w:val="24"/>
    </w:rPr>
  </w:style>
  <w:style w:type="paragraph" w:styleId="Header">
    <w:name w:val="header"/>
    <w:basedOn w:val="Normal"/>
    <w:link w:val="HeaderChar"/>
    <w:rsid w:val="00605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5F3"/>
    <w:rPr>
      <w:rFonts w:ascii="Times New Roman" w:eastAsia="Times New Roman" w:hAnsi="Times New Roman" w:cs="Times New Roman"/>
      <w:sz w:val="16"/>
      <w:szCs w:val="20"/>
      <w:lang w:val="en-GB" w:eastAsia="en-US"/>
    </w:rPr>
  </w:style>
  <w:style w:type="paragraph" w:customStyle="1" w:styleId="Chapter">
    <w:name w:val="Chapter"/>
    <w:basedOn w:val="Normal"/>
    <w:rsid w:val="006055F3"/>
    <w:pPr>
      <w:spacing w:before="240"/>
    </w:pPr>
    <w:rPr>
      <w:rFonts w:ascii="Times New Roman" w:hAnsi="Times New Roman"/>
      <w:smallCaps/>
      <w:spacing w:val="80"/>
      <w:sz w:val="28"/>
    </w:rPr>
  </w:style>
  <w:style w:type="paragraph" w:customStyle="1" w:styleId="InChapter">
    <w:name w:val="InChapter"/>
    <w:basedOn w:val="Heading3"/>
    <w:rsid w:val="006055F3"/>
    <w:pPr>
      <w:spacing w:after="240"/>
      <w:outlineLvl w:val="9"/>
    </w:pPr>
    <w:rPr>
      <w:noProof/>
    </w:rPr>
  </w:style>
  <w:style w:type="paragraph" w:styleId="Index2">
    <w:name w:val="index 2"/>
    <w:basedOn w:val="Normal"/>
    <w:next w:val="Normal"/>
    <w:semiHidden/>
    <w:rsid w:val="006055F3"/>
    <w:pPr>
      <w:tabs>
        <w:tab w:val="right" w:pos="4176"/>
      </w:tabs>
      <w:ind w:left="568" w:hanging="284"/>
    </w:pPr>
    <w:rPr>
      <w:rFonts w:ascii="Garamond" w:hAnsi="Garamond"/>
    </w:rPr>
  </w:style>
  <w:style w:type="paragraph" w:customStyle="1" w:styleId="Byline">
    <w:name w:val="Byline"/>
    <w:rsid w:val="00605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5F3"/>
    <w:pPr>
      <w:tabs>
        <w:tab w:val="clear" w:pos="3600"/>
        <w:tab w:val="clear" w:pos="3958"/>
      </w:tabs>
      <w:jc w:val="right"/>
    </w:pPr>
  </w:style>
  <w:style w:type="character" w:styleId="Emphasis">
    <w:name w:val="Emphasis"/>
    <w:basedOn w:val="DefaultParagraphFont"/>
    <w:qFormat/>
    <w:rsid w:val="006055F3"/>
    <w:rPr>
      <w:i/>
    </w:rPr>
  </w:style>
  <w:style w:type="paragraph" w:styleId="Caption">
    <w:name w:val="caption"/>
    <w:basedOn w:val="BodyText"/>
    <w:next w:val="Normal"/>
    <w:qFormat/>
    <w:rsid w:val="006055F3"/>
    <w:pPr>
      <w:framePr w:w="2268" w:hSpace="181" w:vSpace="181" w:wrap="around" w:vAnchor="text" w:hAnchor="page" w:x="1135" w:y="285" w:anchorLock="1"/>
    </w:pPr>
    <w:rPr>
      <w:i/>
    </w:rPr>
  </w:style>
  <w:style w:type="paragraph" w:customStyle="1" w:styleId="MiniTOCTitle">
    <w:name w:val="MiniTOCTitle"/>
    <w:basedOn w:val="Heading4"/>
    <w:rsid w:val="006055F3"/>
    <w:pPr>
      <w:spacing w:before="240"/>
      <w:outlineLvl w:val="9"/>
    </w:pPr>
    <w:rPr>
      <w:noProof/>
      <w:sz w:val="24"/>
    </w:rPr>
  </w:style>
  <w:style w:type="paragraph" w:customStyle="1" w:styleId="MiniTOCItem">
    <w:name w:val="MiniTOCItem"/>
    <w:basedOn w:val="ListBullet"/>
    <w:rsid w:val="006055F3"/>
    <w:pPr>
      <w:numPr>
        <w:numId w:val="0"/>
      </w:numPr>
      <w:tabs>
        <w:tab w:val="right" w:leader="dot" w:pos="6521"/>
      </w:tabs>
      <w:spacing w:before="0" w:after="0"/>
    </w:pPr>
  </w:style>
  <w:style w:type="paragraph" w:customStyle="1" w:styleId="TOFTitle">
    <w:name w:val="TOFTitle"/>
    <w:basedOn w:val="TOCTitle"/>
    <w:rsid w:val="006055F3"/>
  </w:style>
  <w:style w:type="paragraph" w:styleId="TableofFigures">
    <w:name w:val="table of figures"/>
    <w:basedOn w:val="Normal"/>
    <w:next w:val="Normal"/>
    <w:semiHidden/>
    <w:rsid w:val="006055F3"/>
    <w:pPr>
      <w:tabs>
        <w:tab w:val="right" w:leader="dot" w:pos="9072"/>
      </w:tabs>
      <w:ind w:left="970" w:hanging="403"/>
    </w:pPr>
    <w:rPr>
      <w:rFonts w:ascii="Times New Roman" w:hAnsi="Times New Roman"/>
      <w:b/>
    </w:rPr>
  </w:style>
  <w:style w:type="paragraph" w:styleId="ListNumber">
    <w:name w:val="List Number"/>
    <w:basedOn w:val="List"/>
    <w:rsid w:val="006055F3"/>
    <w:pPr>
      <w:numPr>
        <w:numId w:val="14"/>
      </w:numPr>
      <w:tabs>
        <w:tab w:val="clear" w:pos="340"/>
      </w:tabs>
    </w:pPr>
  </w:style>
  <w:style w:type="character" w:customStyle="1" w:styleId="WingdingSymbols">
    <w:name w:val="Wingding Symbols"/>
    <w:rsid w:val="006055F3"/>
    <w:rPr>
      <w:rFonts w:ascii="Wingdings" w:hAnsi="Wingdings"/>
    </w:rPr>
  </w:style>
  <w:style w:type="character" w:customStyle="1" w:styleId="HotSpot">
    <w:name w:val="HotSpot"/>
    <w:rsid w:val="006055F3"/>
    <w:rPr>
      <w:color w:val="0033CC"/>
      <w:u w:val="none"/>
    </w:rPr>
  </w:style>
  <w:style w:type="paragraph" w:customStyle="1" w:styleId="BodyTextRight">
    <w:name w:val="Body Text Right"/>
    <w:basedOn w:val="BodyText"/>
    <w:rsid w:val="006055F3"/>
    <w:pPr>
      <w:spacing w:before="0" w:after="0"/>
      <w:jc w:val="right"/>
    </w:pPr>
  </w:style>
  <w:style w:type="paragraph" w:styleId="Index3">
    <w:name w:val="index 3"/>
    <w:basedOn w:val="ListNumber2"/>
    <w:next w:val="Normal"/>
    <w:semiHidden/>
    <w:rsid w:val="006055F3"/>
    <w:pPr>
      <w:numPr>
        <w:numId w:val="0"/>
      </w:numPr>
      <w:tabs>
        <w:tab w:val="right" w:leader="dot" w:pos="4176"/>
      </w:tabs>
    </w:pPr>
  </w:style>
  <w:style w:type="paragraph" w:styleId="ListNumber2">
    <w:name w:val="List Number 2"/>
    <w:basedOn w:val="List2"/>
    <w:rsid w:val="006055F3"/>
    <w:pPr>
      <w:numPr>
        <w:numId w:val="9"/>
      </w:numPr>
      <w:tabs>
        <w:tab w:val="clear" w:pos="1060"/>
      </w:tabs>
    </w:pPr>
  </w:style>
  <w:style w:type="paragraph" w:customStyle="1" w:styleId="MarginNote">
    <w:name w:val="Margin Note"/>
    <w:basedOn w:val="BodyText"/>
    <w:rsid w:val="00605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5F3"/>
    <w:rPr>
      <w:sz w:val="32"/>
    </w:rPr>
  </w:style>
  <w:style w:type="paragraph" w:customStyle="1" w:styleId="HeadingProcedure">
    <w:name w:val="Heading Procedure"/>
    <w:basedOn w:val="HeadingBase"/>
    <w:next w:val="Normal"/>
    <w:rsid w:val="006055F3"/>
    <w:pPr>
      <w:tabs>
        <w:tab w:val="left" w:pos="0"/>
      </w:tabs>
      <w:spacing w:before="120" w:after="60"/>
    </w:pPr>
    <w:rPr>
      <w:i/>
      <w:color w:val="918585"/>
      <w:sz w:val="22"/>
    </w:rPr>
  </w:style>
  <w:style w:type="paragraph" w:customStyle="1" w:styleId="TableBodyText">
    <w:name w:val="Table Body Text"/>
    <w:basedOn w:val="BodyText"/>
    <w:rsid w:val="006055F3"/>
    <w:pPr>
      <w:spacing w:before="60" w:after="60"/>
    </w:pPr>
  </w:style>
  <w:style w:type="paragraph" w:styleId="ListContinue">
    <w:name w:val="List Continue"/>
    <w:basedOn w:val="List"/>
    <w:rsid w:val="006055F3"/>
    <w:pPr>
      <w:ind w:firstLine="0"/>
    </w:pPr>
  </w:style>
  <w:style w:type="paragraph" w:customStyle="1" w:styleId="ListNote">
    <w:name w:val="List Note"/>
    <w:basedOn w:val="List"/>
    <w:rsid w:val="006055F3"/>
    <w:pPr>
      <w:pBdr>
        <w:top w:val="single" w:sz="6" w:space="2" w:color="918585"/>
        <w:bottom w:val="single" w:sz="6" w:space="2" w:color="918585"/>
      </w:pBdr>
      <w:tabs>
        <w:tab w:val="left" w:pos="1021"/>
      </w:tabs>
      <w:ind w:firstLine="0"/>
    </w:pPr>
  </w:style>
  <w:style w:type="paragraph" w:customStyle="1" w:styleId="Warning">
    <w:name w:val="Warning"/>
    <w:basedOn w:val="BodyText"/>
    <w:rsid w:val="006055F3"/>
    <w:pPr>
      <w:shd w:val="clear" w:color="auto" w:fill="D9D9D9"/>
      <w:tabs>
        <w:tab w:val="left" w:pos="992"/>
      </w:tabs>
      <w:ind w:left="119" w:right="119"/>
    </w:pPr>
    <w:rPr>
      <w:sz w:val="20"/>
    </w:rPr>
  </w:style>
  <w:style w:type="paragraph" w:customStyle="1" w:styleId="MarginIcons">
    <w:name w:val="Margin Icons"/>
    <w:basedOn w:val="BodyText"/>
    <w:rsid w:val="00605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5F3"/>
    <w:rPr>
      <w:rFonts w:ascii="Courier New" w:hAnsi="Courier New"/>
    </w:rPr>
  </w:style>
  <w:style w:type="paragraph" w:customStyle="1" w:styleId="NoteBullet">
    <w:name w:val="Note Bullet"/>
    <w:basedOn w:val="Note"/>
    <w:rsid w:val="006055F3"/>
    <w:pPr>
      <w:tabs>
        <w:tab w:val="clear" w:pos="680"/>
      </w:tabs>
      <w:spacing w:before="60" w:after="60"/>
    </w:pPr>
  </w:style>
  <w:style w:type="paragraph" w:customStyle="1" w:styleId="SubHeading2">
    <w:name w:val="SubHeading2"/>
    <w:basedOn w:val="HeadingBase"/>
    <w:rsid w:val="006055F3"/>
    <w:pPr>
      <w:spacing w:before="240" w:after="60"/>
    </w:pPr>
    <w:rPr>
      <w:sz w:val="20"/>
    </w:rPr>
  </w:style>
  <w:style w:type="paragraph" w:customStyle="1" w:styleId="SubHeading1">
    <w:name w:val="SubHeading1"/>
    <w:basedOn w:val="HeadingBase"/>
    <w:rsid w:val="006055F3"/>
    <w:pPr>
      <w:spacing w:before="240" w:after="60"/>
    </w:pPr>
    <w:rPr>
      <w:color w:val="918585"/>
      <w:sz w:val="22"/>
    </w:rPr>
  </w:style>
  <w:style w:type="paragraph" w:customStyle="1" w:styleId="SideHeading">
    <w:name w:val="Side Heading"/>
    <w:basedOn w:val="HeadingBase"/>
    <w:rsid w:val="00605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5F3"/>
    <w:pPr>
      <w:numPr>
        <w:numId w:val="10"/>
      </w:numPr>
    </w:pPr>
  </w:style>
  <w:style w:type="paragraph" w:styleId="PlainText">
    <w:name w:val="Plain Text"/>
    <w:basedOn w:val="Normal"/>
    <w:link w:val="PlainTextChar"/>
    <w:rsid w:val="006055F3"/>
    <w:rPr>
      <w:sz w:val="20"/>
    </w:rPr>
  </w:style>
  <w:style w:type="character" w:customStyle="1" w:styleId="PlainTextChar">
    <w:name w:val="Plain Text Char"/>
    <w:basedOn w:val="DefaultParagraphFont"/>
    <w:link w:val="PlainText"/>
    <w:rsid w:val="006055F3"/>
    <w:rPr>
      <w:rFonts w:ascii="Courier New" w:eastAsia="Times New Roman" w:hAnsi="Courier New" w:cs="Times New Roman"/>
      <w:sz w:val="20"/>
      <w:szCs w:val="20"/>
      <w:lang w:eastAsia="en-US"/>
    </w:rPr>
  </w:style>
  <w:style w:type="character" w:customStyle="1" w:styleId="MenuOption">
    <w:name w:val="Menu Option"/>
    <w:basedOn w:val="DefaultParagraphFont"/>
    <w:rsid w:val="006055F3"/>
    <w:rPr>
      <w:b/>
      <w:smallCaps/>
    </w:rPr>
  </w:style>
  <w:style w:type="paragraph" w:customStyle="1" w:styleId="TableListNumber">
    <w:name w:val="Table List Number"/>
    <w:basedOn w:val="ListNumber"/>
    <w:rsid w:val="006055F3"/>
    <w:pPr>
      <w:numPr>
        <w:numId w:val="0"/>
      </w:numPr>
    </w:pPr>
  </w:style>
  <w:style w:type="paragraph" w:styleId="TOC4">
    <w:name w:val="toc 4"/>
    <w:basedOn w:val="TOCBase"/>
    <w:next w:val="Normal"/>
    <w:semiHidden/>
    <w:rsid w:val="006055F3"/>
    <w:pPr>
      <w:tabs>
        <w:tab w:val="right" w:leader="dot" w:pos="9071"/>
      </w:tabs>
      <w:ind w:left="1701"/>
    </w:pPr>
  </w:style>
  <w:style w:type="paragraph" w:customStyle="1" w:styleId="ListAlpha">
    <w:name w:val="List Alpha"/>
    <w:basedOn w:val="List"/>
    <w:rsid w:val="006055F3"/>
    <w:pPr>
      <w:numPr>
        <w:numId w:val="8"/>
      </w:numPr>
    </w:pPr>
  </w:style>
  <w:style w:type="paragraph" w:customStyle="1" w:styleId="ListAlpha2">
    <w:name w:val="List Alpha 2"/>
    <w:basedOn w:val="List2"/>
    <w:rsid w:val="006055F3"/>
    <w:pPr>
      <w:numPr>
        <w:numId w:val="7"/>
      </w:numPr>
    </w:pPr>
  </w:style>
  <w:style w:type="paragraph" w:styleId="List2">
    <w:name w:val="List 2"/>
    <w:basedOn w:val="BodyText"/>
    <w:rsid w:val="006055F3"/>
    <w:pPr>
      <w:tabs>
        <w:tab w:val="left" w:pos="680"/>
      </w:tabs>
      <w:spacing w:before="60" w:after="60"/>
      <w:ind w:left="680" w:hanging="340"/>
    </w:pPr>
  </w:style>
  <w:style w:type="paragraph" w:styleId="List3">
    <w:name w:val="List 3"/>
    <w:basedOn w:val="BodyText"/>
    <w:rsid w:val="006055F3"/>
    <w:pPr>
      <w:tabs>
        <w:tab w:val="left" w:pos="1021"/>
      </w:tabs>
      <w:spacing w:before="60" w:after="60"/>
      <w:ind w:left="1020" w:hanging="340"/>
    </w:pPr>
  </w:style>
  <w:style w:type="paragraph" w:styleId="List4">
    <w:name w:val="List 4"/>
    <w:basedOn w:val="BodyText"/>
    <w:rsid w:val="006055F3"/>
    <w:pPr>
      <w:tabs>
        <w:tab w:val="left" w:pos="1361"/>
      </w:tabs>
      <w:spacing w:before="60" w:after="60"/>
      <w:ind w:left="1361" w:hanging="340"/>
    </w:pPr>
  </w:style>
  <w:style w:type="paragraph" w:styleId="List5">
    <w:name w:val="List 5"/>
    <w:basedOn w:val="BodyText"/>
    <w:rsid w:val="006055F3"/>
    <w:pPr>
      <w:tabs>
        <w:tab w:val="left" w:pos="1701"/>
      </w:tabs>
      <w:spacing w:before="60" w:after="60"/>
      <w:ind w:left="1701" w:hanging="340"/>
    </w:pPr>
  </w:style>
  <w:style w:type="paragraph" w:styleId="ListBullet3">
    <w:name w:val="List Bullet 3"/>
    <w:basedOn w:val="List3"/>
    <w:rsid w:val="006055F3"/>
    <w:pPr>
      <w:numPr>
        <w:numId w:val="13"/>
      </w:numPr>
      <w:tabs>
        <w:tab w:val="clear" w:pos="1021"/>
      </w:tabs>
      <w:ind w:left="1037" w:hanging="357"/>
    </w:pPr>
  </w:style>
  <w:style w:type="paragraph" w:styleId="ListBullet4">
    <w:name w:val="List Bullet 4"/>
    <w:basedOn w:val="List4"/>
    <w:rsid w:val="006055F3"/>
    <w:pPr>
      <w:numPr>
        <w:numId w:val="2"/>
      </w:numPr>
      <w:tabs>
        <w:tab w:val="clear" w:pos="1361"/>
      </w:tabs>
    </w:pPr>
  </w:style>
  <w:style w:type="paragraph" w:styleId="ListBullet5">
    <w:name w:val="List Bullet 5"/>
    <w:basedOn w:val="List5"/>
    <w:rsid w:val="006055F3"/>
    <w:pPr>
      <w:numPr>
        <w:numId w:val="3"/>
      </w:numPr>
    </w:pPr>
  </w:style>
  <w:style w:type="paragraph" w:styleId="ListContinue2">
    <w:name w:val="List Continue 2"/>
    <w:basedOn w:val="List2"/>
    <w:rsid w:val="006055F3"/>
    <w:pPr>
      <w:ind w:firstLine="0"/>
    </w:pPr>
  </w:style>
  <w:style w:type="paragraph" w:styleId="ListContinue3">
    <w:name w:val="List Continue 3"/>
    <w:basedOn w:val="List3"/>
    <w:rsid w:val="006055F3"/>
    <w:pPr>
      <w:ind w:left="1021" w:firstLine="0"/>
    </w:pPr>
  </w:style>
  <w:style w:type="paragraph" w:styleId="ListContinue4">
    <w:name w:val="List Continue 4"/>
    <w:basedOn w:val="List4"/>
    <w:rsid w:val="006055F3"/>
    <w:pPr>
      <w:ind w:firstLine="0"/>
    </w:pPr>
  </w:style>
  <w:style w:type="paragraph" w:styleId="ListContinue5">
    <w:name w:val="List Continue 5"/>
    <w:basedOn w:val="List5"/>
    <w:rsid w:val="006055F3"/>
    <w:pPr>
      <w:ind w:firstLine="0"/>
    </w:pPr>
  </w:style>
  <w:style w:type="paragraph" w:styleId="ListNumber3">
    <w:name w:val="List Number 3"/>
    <w:basedOn w:val="List3"/>
    <w:rsid w:val="006055F3"/>
    <w:pPr>
      <w:numPr>
        <w:numId w:val="4"/>
      </w:numPr>
    </w:pPr>
  </w:style>
  <w:style w:type="paragraph" w:styleId="ListNumber4">
    <w:name w:val="List Number 4"/>
    <w:basedOn w:val="List4"/>
    <w:rsid w:val="006055F3"/>
    <w:pPr>
      <w:numPr>
        <w:numId w:val="5"/>
      </w:numPr>
    </w:pPr>
  </w:style>
  <w:style w:type="paragraph" w:styleId="ListNumber5">
    <w:name w:val="List Number 5"/>
    <w:basedOn w:val="List5"/>
    <w:rsid w:val="006055F3"/>
    <w:pPr>
      <w:numPr>
        <w:numId w:val="6"/>
      </w:numPr>
    </w:pPr>
  </w:style>
  <w:style w:type="paragraph" w:styleId="BlockText">
    <w:name w:val="Block Text"/>
    <w:basedOn w:val="Normal"/>
    <w:rsid w:val="006055F3"/>
    <w:pPr>
      <w:spacing w:after="120"/>
      <w:ind w:left="1440" w:right="1440"/>
    </w:pPr>
  </w:style>
  <w:style w:type="character" w:customStyle="1" w:styleId="Subscript">
    <w:name w:val="Subscript"/>
    <w:basedOn w:val="DefaultParagraphFont"/>
    <w:rsid w:val="006055F3"/>
    <w:rPr>
      <w:sz w:val="16"/>
      <w:vertAlign w:val="subscript"/>
    </w:rPr>
  </w:style>
  <w:style w:type="character" w:customStyle="1" w:styleId="Superscript">
    <w:name w:val="Superscript"/>
    <w:basedOn w:val="DefaultParagraphFont"/>
    <w:rsid w:val="006055F3"/>
    <w:rPr>
      <w:sz w:val="16"/>
      <w:vertAlign w:val="superscript"/>
    </w:rPr>
  </w:style>
  <w:style w:type="character" w:customStyle="1" w:styleId="Symbols">
    <w:name w:val="Symbols"/>
    <w:basedOn w:val="DefaultParagraphFont"/>
    <w:rsid w:val="006055F3"/>
    <w:rPr>
      <w:rFonts w:ascii="Symbol" w:hAnsi="Symbol"/>
    </w:rPr>
  </w:style>
  <w:style w:type="character" w:customStyle="1" w:styleId="MenuOptions">
    <w:name w:val="Menu Options"/>
    <w:basedOn w:val="DefaultParagraphFont"/>
    <w:rsid w:val="006055F3"/>
    <w:rPr>
      <w:rFonts w:ascii="Arial Narrow" w:hAnsi="Arial Narrow"/>
      <w:smallCaps/>
    </w:rPr>
  </w:style>
  <w:style w:type="character" w:customStyle="1" w:styleId="Buttons">
    <w:name w:val="Buttons"/>
    <w:basedOn w:val="DefaultParagraphFont"/>
    <w:rsid w:val="006055F3"/>
    <w:rPr>
      <w:b/>
    </w:rPr>
  </w:style>
  <w:style w:type="character" w:customStyle="1" w:styleId="Underlined">
    <w:name w:val="Underlined"/>
    <w:basedOn w:val="DefaultParagraphFont"/>
    <w:rsid w:val="006055F3"/>
    <w:rPr>
      <w:u w:val="single"/>
    </w:rPr>
  </w:style>
  <w:style w:type="paragraph" w:customStyle="1" w:styleId="TableBodyTextRight">
    <w:name w:val="Table Body Text Right"/>
    <w:basedOn w:val="TableBodyText"/>
    <w:rsid w:val="006055F3"/>
    <w:pPr>
      <w:widowControl w:val="0"/>
      <w:autoSpaceDE w:val="0"/>
      <w:autoSpaceDN w:val="0"/>
      <w:adjustRightInd w:val="0"/>
      <w:jc w:val="right"/>
    </w:pPr>
    <w:rPr>
      <w:rFonts w:cs="Arial"/>
      <w:szCs w:val="18"/>
    </w:rPr>
  </w:style>
  <w:style w:type="paragraph" w:customStyle="1" w:styleId="CopyrightText">
    <w:name w:val="Copyright Text"/>
    <w:basedOn w:val="BodyText"/>
    <w:rsid w:val="006055F3"/>
    <w:rPr>
      <w:sz w:val="18"/>
    </w:rPr>
  </w:style>
  <w:style w:type="paragraph" w:customStyle="1" w:styleId="BodySmallRight">
    <w:name w:val="Body Small Right"/>
    <w:basedOn w:val="BodyTextRight"/>
    <w:rsid w:val="006055F3"/>
    <w:rPr>
      <w:sz w:val="18"/>
      <w:szCs w:val="18"/>
    </w:rPr>
  </w:style>
  <w:style w:type="paragraph" w:customStyle="1" w:styleId="MarginEdition">
    <w:name w:val="Margin Edition"/>
    <w:basedOn w:val="MarginNote"/>
    <w:rsid w:val="006055F3"/>
    <w:pPr>
      <w:spacing w:before="0" w:after="0"/>
    </w:pPr>
    <w:rPr>
      <w:rFonts w:ascii="Times New Roman" w:hAnsi="Times New Roman"/>
      <w:color w:val="999999"/>
    </w:rPr>
  </w:style>
  <w:style w:type="paragraph" w:customStyle="1" w:styleId="Spacer">
    <w:name w:val="Spacer"/>
    <w:basedOn w:val="Normal"/>
    <w:rsid w:val="006055F3"/>
    <w:rPr>
      <w:sz w:val="2"/>
      <w:szCs w:val="2"/>
    </w:rPr>
  </w:style>
  <w:style w:type="character" w:customStyle="1" w:styleId="Small">
    <w:name w:val="Small"/>
    <w:basedOn w:val="DefaultParagraphFont"/>
    <w:rsid w:val="006055F3"/>
    <w:rPr>
      <w:sz w:val="16"/>
    </w:rPr>
  </w:style>
  <w:style w:type="paragraph" w:customStyle="1" w:styleId="WideTable">
    <w:name w:val="Wide Table"/>
    <w:basedOn w:val="Normal"/>
    <w:rsid w:val="006055F3"/>
    <w:pPr>
      <w:ind w:left="-1418"/>
    </w:pPr>
    <w:rPr>
      <w:sz w:val="2"/>
      <w:szCs w:val="2"/>
    </w:rPr>
  </w:style>
  <w:style w:type="character" w:styleId="PageNumber">
    <w:name w:val="page number"/>
    <w:basedOn w:val="DefaultParagraphFont"/>
    <w:rsid w:val="006055F3"/>
  </w:style>
  <w:style w:type="paragraph" w:styleId="Quote">
    <w:name w:val="Quote"/>
    <w:basedOn w:val="Heading1"/>
    <w:link w:val="QuoteChar"/>
    <w:qFormat/>
    <w:rsid w:val="006055F3"/>
    <w:rPr>
      <w:b w:val="0"/>
      <w:sz w:val="72"/>
      <w:szCs w:val="72"/>
      <w:lang w:val="en-NZ"/>
    </w:rPr>
  </w:style>
  <w:style w:type="character" w:customStyle="1" w:styleId="QuoteChar">
    <w:name w:val="Quote Char"/>
    <w:basedOn w:val="DefaultParagraphFont"/>
    <w:link w:val="Quote"/>
    <w:rsid w:val="00605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5F3"/>
    <w:pPr>
      <w:pageBreakBefore/>
    </w:pPr>
  </w:style>
  <w:style w:type="paragraph" w:customStyle="1" w:styleId="Border">
    <w:name w:val="Border"/>
    <w:basedOn w:val="Normal"/>
    <w:qFormat/>
    <w:rsid w:val="00605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5F3"/>
    <w:rPr>
      <w:b/>
      <w:bCs/>
      <w:i/>
      <w:iCs/>
      <w:color w:val="auto"/>
    </w:rPr>
  </w:style>
  <w:style w:type="paragraph" w:styleId="IntenseQuote">
    <w:name w:val="Intense Quote"/>
    <w:basedOn w:val="Normal"/>
    <w:next w:val="Normal"/>
    <w:link w:val="IntenseQuoteChar"/>
    <w:uiPriority w:val="30"/>
    <w:qFormat/>
    <w:rsid w:val="00605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5F3"/>
    <w:rPr>
      <w:smallCaps/>
      <w:color w:val="auto"/>
      <w:u w:val="single"/>
    </w:rPr>
  </w:style>
  <w:style w:type="character" w:styleId="IntenseReference">
    <w:name w:val="Intense Reference"/>
    <w:basedOn w:val="DefaultParagraphFont"/>
    <w:uiPriority w:val="32"/>
    <w:qFormat/>
    <w:rsid w:val="006055F3"/>
    <w:rPr>
      <w:b/>
      <w:bCs/>
      <w:smallCaps/>
      <w:color w:val="auto"/>
      <w:spacing w:val="5"/>
      <w:u w:val="single"/>
    </w:rPr>
  </w:style>
  <w:style w:type="paragraph" w:customStyle="1" w:styleId="2ColumnHeading">
    <w:name w:val="2Column Heading"/>
    <w:basedOn w:val="BodyText"/>
    <w:qFormat/>
    <w:rsid w:val="006055F3"/>
    <w:pPr>
      <w:spacing w:after="60"/>
      <w:ind w:left="-2268"/>
    </w:pPr>
    <w:rPr>
      <w:b/>
    </w:rPr>
  </w:style>
  <w:style w:type="paragraph" w:customStyle="1" w:styleId="Heading1TOC">
    <w:name w:val="Heading1 TOC"/>
    <w:basedOn w:val="Normal"/>
    <w:qFormat/>
    <w:rsid w:val="006055F3"/>
    <w:pPr>
      <w:spacing w:before="240" w:after="120"/>
    </w:pPr>
    <w:rPr>
      <w:rFonts w:ascii="Times New Roman" w:hAnsi="Times New Roman"/>
      <w:b/>
      <w:sz w:val="32"/>
    </w:rPr>
  </w:style>
  <w:style w:type="paragraph" w:customStyle="1" w:styleId="Heading2TOC">
    <w:name w:val="Heading2 TOC"/>
    <w:basedOn w:val="Normal"/>
    <w:qFormat/>
    <w:rsid w:val="006055F3"/>
    <w:pPr>
      <w:spacing w:before="240" w:after="60"/>
    </w:pPr>
    <w:rPr>
      <w:rFonts w:ascii="Times New Roman" w:hAnsi="Times New Roman"/>
      <w:b/>
      <w:sz w:val="28"/>
    </w:rPr>
  </w:style>
  <w:style w:type="character" w:customStyle="1" w:styleId="Underline">
    <w:name w:val="Underline"/>
    <w:basedOn w:val="DefaultParagraphFont"/>
    <w:qFormat/>
    <w:rsid w:val="006055F3"/>
    <w:rPr>
      <w:u w:val="single"/>
    </w:rPr>
  </w:style>
  <w:style w:type="character" w:customStyle="1" w:styleId="BoldandItalics">
    <w:name w:val="Bold and Italics"/>
    <w:qFormat/>
    <w:rsid w:val="006055F3"/>
    <w:rPr>
      <w:b/>
      <w:i/>
      <w:u w:val="none"/>
    </w:rPr>
  </w:style>
  <w:style w:type="paragraph" w:styleId="BalloonText">
    <w:name w:val="Balloon Text"/>
    <w:basedOn w:val="Normal"/>
    <w:link w:val="BalloonTextChar"/>
    <w:rsid w:val="006055F3"/>
    <w:rPr>
      <w:rFonts w:ascii="Tahoma" w:hAnsi="Tahoma" w:cs="Tahoma"/>
      <w:sz w:val="16"/>
      <w:szCs w:val="16"/>
    </w:rPr>
  </w:style>
  <w:style w:type="character" w:customStyle="1" w:styleId="BalloonTextChar">
    <w:name w:val="Balloon Text Char"/>
    <w:basedOn w:val="DefaultParagraphFont"/>
    <w:link w:val="BalloonText"/>
    <w:rsid w:val="00605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5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5F3"/>
    <w:rPr>
      <w:b/>
      <w:color w:val="660033"/>
      <w:spacing w:val="0"/>
    </w:rPr>
  </w:style>
  <w:style w:type="paragraph" w:customStyle="1" w:styleId="Nameditemlist">
    <w:name w:val="Named item list"/>
    <w:basedOn w:val="BodyText"/>
    <w:qFormat/>
    <w:rsid w:val="006055F3"/>
    <w:pPr>
      <w:tabs>
        <w:tab w:val="left" w:pos="2835"/>
      </w:tabs>
      <w:ind w:left="2835" w:hanging="2835"/>
    </w:pPr>
  </w:style>
  <w:style w:type="paragraph" w:customStyle="1" w:styleId="BodyTextnopadding">
    <w:name w:val="Body Text no padding"/>
    <w:basedOn w:val="BodyText"/>
    <w:qFormat/>
    <w:rsid w:val="006055F3"/>
    <w:pPr>
      <w:spacing w:before="0" w:after="0"/>
    </w:pPr>
  </w:style>
  <w:style w:type="paragraph" w:customStyle="1" w:styleId="BodyTextBold">
    <w:name w:val="Body Text Bold"/>
    <w:basedOn w:val="BodyText"/>
    <w:qFormat/>
    <w:rsid w:val="006055F3"/>
    <w:rPr>
      <w:b/>
    </w:rPr>
  </w:style>
  <w:style w:type="character" w:styleId="Hyperlink">
    <w:name w:val="Hyperlink"/>
    <w:basedOn w:val="DefaultParagraphFont"/>
    <w:uiPriority w:val="99"/>
    <w:unhideWhenUsed/>
    <w:rsid w:val="00187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4448</Characters>
  <Application>Microsoft Office Word</Application>
  <DocSecurity>0</DocSecurity>
  <Lines>130</Lines>
  <Paragraphs>72</Paragraphs>
  <ScaleCrop>false</ScaleCrop>
  <Company>Author-it Software Corporation Ltd.</Company>
  <LinksUpToDate>false</LinksUpToDate>
  <CharactersWithSpaces>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PSPGEN073 Prepare for community engagement</dc:title>
  <dc:subject>Approved</dc:subject>
  <dc:creator>SkillsIQ</dc:creator>
  <cp:keywords>Release: 1</cp:keywords>
  <dc:description>Review Date: 12 April 2008</dc:description>
  <cp:lastModifiedBy>HSD_TPCMSd.prod</cp:lastModifiedBy>
  <cp:revision>3</cp:revision>
  <dcterms:created xsi:type="dcterms:W3CDTF">2022-04-03T13:32:00Z</dcterms:created>
  <dcterms:modified xsi:type="dcterms:W3CDTF">2022-04-03T13:32:00Z</dcterms:modified>
</cp:coreProperties>
</file>