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639" w:rsidP="00E63639">
      <w:pPr>
        <w:pStyle w:val="Title"/>
      </w:pPr>
      <w:r>
        <w:fldChar w:fldCharType="begin"/>
      </w:r>
      <w:r>
        <w:instrText xml:space="preserve"> TITLE   \* MERGEFORMAT </w:instrText>
      </w:r>
      <w:r>
        <w:fldChar w:fldCharType="separate"/>
      </w:r>
      <w:r>
        <w:t>PSPGEN072 Manage compliance with workplace relations legislation</w:t>
      </w:r>
      <w:r>
        <w:fldChar w:fldCharType="end"/>
      </w:r>
    </w:p>
    <w:p w:rsidR="00E63639" w:rsidP="00E63639">
      <w:pPr>
        <w:pStyle w:val="Version"/>
        <w:sectPr w:rsidSect="009B17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70C" w:rsidP="009B170C">
      <w:pPr>
        <w:pStyle w:val="SuperHeading"/>
      </w:pPr>
      <w:r w:rsidRPr="009B170C">
        <w:t>PSPGEN072 Manage compliance with workplace relations legislation</w:t>
      </w:r>
    </w:p>
    <w:p w:rsidR="00000000" w:rsidRPr="009B170C" w:rsidP="009B170C">
      <w:pPr>
        <w:pStyle w:val="Heading1"/>
      </w:pPr>
      <w:bookmarkStart w:id="1" w:name="O_817045"/>
      <w:bookmarkEnd w:id="1"/>
      <w:r w:rsidRPr="009B170C">
        <w:t>Modification History</w:t>
      </w:r>
    </w:p>
    <w:tbl>
      <w:tblPr>
        <w:tblW w:w="0" w:type="auto"/>
        <w:tblLayout w:type="fixed"/>
        <w:tblCellMar>
          <w:left w:w="62" w:type="dxa"/>
          <w:right w:w="62" w:type="dxa"/>
        </w:tblCellMar>
        <w:tblLook w:val="0000"/>
      </w:tblPr>
      <w:tblGrid>
        <w:gridCol w:w="1134"/>
        <w:gridCol w:w="7937"/>
      </w:tblGrid>
      <w:tr w:rsidTr="00E636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TableHeading"/>
              <w:rPr>
                <w:lang w:val="en-NZ"/>
              </w:rPr>
            </w:pPr>
            <w:r w:rsidRPr="009B170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TableHeading"/>
              <w:rPr>
                <w:lang w:val="en-NZ"/>
              </w:rPr>
            </w:pPr>
            <w:r w:rsidRPr="009B170C">
              <w:t>Comments</w:t>
            </w:r>
          </w:p>
        </w:tc>
      </w:tr>
      <w:tr w:rsidTr="00E636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BodyText"/>
              <w:rPr>
                <w:lang w:val="en-NZ"/>
              </w:rPr>
            </w:pPr>
            <w:r w:rsidRPr="009B17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70C" w:rsidP="009B170C">
            <w:pPr>
              <w:pStyle w:val="BodyText"/>
            </w:pPr>
            <w:r w:rsidRPr="009B170C">
              <w:t xml:space="preserve">This unit was released in PSP Public Sector Training Package release 1.0 and meets the Standards for Training Packages. </w:t>
            </w:r>
          </w:p>
          <w:p w:rsidR="00000000" w:rsidRPr="009B170C" w:rsidP="009B170C">
            <w:pPr>
              <w:pStyle w:val="BodyText"/>
            </w:pPr>
          </w:p>
          <w:p w:rsidR="00000000" w:rsidRPr="009B170C" w:rsidP="009B170C">
            <w:pPr>
              <w:pStyle w:val="BodyText"/>
            </w:pPr>
            <w:r w:rsidRPr="009B170C">
              <w:t>This unit supersedes and is equivalent to PSPWPR502A Manage compliance with workplace relations legislation.</w:t>
            </w:r>
          </w:p>
          <w:p w:rsidR="00000000" w:rsidRPr="009B170C" w:rsidP="009B170C">
            <w:pPr>
              <w:pStyle w:val="BodyText"/>
            </w:pPr>
          </w:p>
          <w:p w:rsidR="00000000" w:rsidRPr="009B170C" w:rsidP="009B170C">
            <w:pPr>
              <w:pStyle w:val="ListBullet"/>
            </w:pPr>
            <w:r w:rsidRPr="009B170C">
              <w:t>Unit code updated</w:t>
            </w:r>
          </w:p>
          <w:p w:rsidR="00000000" w:rsidRPr="009B170C" w:rsidP="009B170C">
            <w:pPr>
              <w:pStyle w:val="ListBullet"/>
            </w:pPr>
            <w:r w:rsidRPr="009B170C">
              <w:t>Content and formatting updated to comply with new standards</w:t>
            </w:r>
          </w:p>
          <w:p w:rsidR="00000000" w:rsidRPr="009B170C" w:rsidP="009B170C">
            <w:pPr>
              <w:pStyle w:val="ListBullet"/>
            </w:pPr>
            <w:r w:rsidRPr="009B170C">
              <w:t>All PC transitioned from passive to active voice</w:t>
            </w:r>
          </w:p>
        </w:tc>
      </w:tr>
    </w:tbl>
    <w:p w:rsidR="00E63639" w:rsidP="009B170C">
      <w:pPr>
        <w:pStyle w:val="BodyText"/>
      </w:pPr>
    </w:p>
    <w:p w:rsidR="00E63639" w:rsidP="009B170C">
      <w:pPr>
        <w:pStyle w:val="BodyText"/>
      </w:pPr>
    </w:p>
    <w:p w:rsidR="00000000" w:rsidRPr="009B170C" w:rsidP="009B170C">
      <w:pPr>
        <w:pStyle w:val="Heading1"/>
      </w:pPr>
      <w:bookmarkStart w:id="2" w:name="O_817046"/>
      <w:bookmarkEnd w:id="2"/>
      <w:r w:rsidRPr="009B170C">
        <w:t>Application</w:t>
      </w:r>
    </w:p>
    <w:p w:rsidR="00000000" w:rsidRPr="009B170C" w:rsidP="00E63639">
      <w:pPr>
        <w:pStyle w:val="BodyText"/>
      </w:pPr>
      <w:r w:rsidRPr="009B170C">
        <w:t>This unit describes the skills required to administer and manage compliance with workplace relations legislation and provide consultation and advice to those with this responsibility. It includes assessing compliance of workplace condit</w:t>
      </w:r>
      <w:r w:rsidRPr="009B170C">
        <w:t>ions and entitlements with workplace relations legislation, reviewing non-compliant workplace conditions and entitlements and proposing resolution strategies and contributing to compliance with workplace relations legislation.</w:t>
      </w:r>
    </w:p>
    <w:p w:rsidR="00000000" w:rsidRPr="009B170C" w:rsidP="00E63639">
      <w:pPr>
        <w:pStyle w:val="BodyText"/>
      </w:pPr>
      <w:r w:rsidRPr="009B170C">
        <w:t>This unit applies to those w</w:t>
      </w:r>
      <w:r w:rsidRPr="009B170C">
        <w:t>orking in generalist and specialist roles within the public sector.</w:t>
      </w:r>
    </w:p>
    <w:p w:rsidR="00000000" w:rsidRPr="009B170C" w:rsidP="00E63639">
      <w:pPr>
        <w:pStyle w:val="BodyText"/>
      </w:pPr>
      <w:r w:rsidRPr="009B170C">
        <w:t>The skills and knowledge described in this unit must be applied within the legislative, regulatory and policy environment in which they are carried out. Organisational policies and proced</w:t>
      </w:r>
      <w:r w:rsidRPr="009B170C">
        <w:t>ures must be consulted and adhered to.</w:t>
      </w:r>
    </w:p>
    <w:p w:rsidR="00000000" w:rsidRPr="009B170C" w:rsidP="00E63639">
      <w:pPr>
        <w:pStyle w:val="BodyText"/>
      </w:pPr>
      <w:r w:rsidRPr="009B170C">
        <w:t>Those undertaking this unit would work independently, performing complex tasks in a range of familiar contexts.</w:t>
      </w:r>
    </w:p>
    <w:p w:rsidR="00E63639" w:rsidP="00E63639">
      <w:pPr>
        <w:pStyle w:val="BodyText"/>
      </w:pPr>
      <w:r w:rsidRPr="009B170C">
        <w:t>No licensing, legislative or certification requirements apply to unit at the time of publication.</w:t>
      </w:r>
    </w:p>
    <w:p w:rsidR="00000000" w:rsidRPr="009B170C" w:rsidP="009B170C">
      <w:pPr>
        <w:pStyle w:val="Heading1"/>
      </w:pPr>
      <w:bookmarkStart w:id="3" w:name="O_817048"/>
      <w:bookmarkEnd w:id="3"/>
      <w:r w:rsidRPr="009B170C">
        <w:t>Competency Field</w:t>
      </w:r>
    </w:p>
    <w:p w:rsidR="00000000" w:rsidRPr="009B170C" w:rsidP="00E63639">
      <w:pPr>
        <w:pStyle w:val="BodyText"/>
      </w:pPr>
      <w:r w:rsidRPr="009B170C">
        <w:t>General</w:t>
      </w:r>
    </w:p>
    <w:p w:rsidR="00000000" w:rsidRPr="009B170C" w:rsidP="009B170C">
      <w:pPr>
        <w:pStyle w:val="Heading1"/>
      </w:pPr>
      <w:bookmarkStart w:id="4" w:name="O_817050"/>
      <w:bookmarkEnd w:id="4"/>
      <w:r w:rsidRPr="009B170C">
        <w:t>Elements and Performance Criteria</w:t>
      </w:r>
    </w:p>
    <w:tbl>
      <w:tblPr>
        <w:tblW w:w="0" w:type="auto"/>
        <w:tblLayout w:type="fixed"/>
        <w:tblCellMar>
          <w:left w:w="62" w:type="dxa"/>
          <w:right w:w="62" w:type="dxa"/>
        </w:tblCellMar>
        <w:tblLook w:val="0000"/>
      </w:tblPr>
      <w:tblGrid>
        <w:gridCol w:w="2203"/>
        <w:gridCol w:w="6804"/>
      </w:tblGrid>
      <w:tr w:rsidTr="009B1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TableHeading"/>
              <w:rPr>
                <w:lang w:val="en-NZ"/>
              </w:rPr>
            </w:pPr>
            <w:r w:rsidRPr="009B170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TableHeading"/>
              <w:rPr>
                <w:lang w:val="en-NZ"/>
              </w:rPr>
            </w:pPr>
            <w:r w:rsidRPr="009B170C">
              <w:t>PERFORMANCE CRITERIA</w:t>
            </w:r>
          </w:p>
        </w:tc>
      </w:tr>
      <w:tr w:rsidTr="009B1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BodyText"/>
              <w:rPr>
                <w:lang w:val="en-NZ"/>
              </w:rPr>
            </w:pPr>
            <w:r w:rsidRPr="009B170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BodyText"/>
              <w:rPr>
                <w:lang w:val="en-NZ"/>
              </w:rPr>
            </w:pPr>
            <w:r w:rsidRPr="009B170C">
              <w:t>Performance criteria describe the performance needed to demonstrate achievement of the eleme</w:t>
            </w:r>
            <w:r w:rsidRPr="009B170C">
              <w:t>nt. Where bold italicised text is used, further information is detailed in the range of conditions section.</w:t>
            </w:r>
          </w:p>
        </w:tc>
      </w:tr>
      <w:tr w:rsidTr="009B1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List"/>
              <w:rPr>
                <w:lang w:val="en-NZ"/>
              </w:rPr>
            </w:pPr>
            <w:r w:rsidRPr="009B170C">
              <w:rPr>
                <w:rStyle w:val="SpecialBold"/>
              </w:rPr>
              <w:t>1.</w:t>
            </w:r>
            <w:r w:rsidRPr="009B170C">
              <w:rPr>
                <w:rStyle w:val="SpecialBold"/>
              </w:rPr>
              <w:tab/>
              <w:t>Assess compliance of workplace conditions and entitlements with workplace relations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70C" w:rsidP="009B170C">
            <w:pPr>
              <w:pStyle w:val="List"/>
            </w:pPr>
            <w:r w:rsidRPr="009B170C">
              <w:t>1.1</w:t>
            </w:r>
            <w:r w:rsidRPr="009B170C">
              <w:tab/>
              <w:t>Access and interpret current, relevant workp</w:t>
            </w:r>
            <w:r w:rsidRPr="009B170C">
              <w:t>lace relations legislation and guidance information.</w:t>
            </w:r>
          </w:p>
          <w:p w:rsidR="00000000" w:rsidRPr="009B170C" w:rsidP="009B170C">
            <w:pPr>
              <w:pStyle w:val="List"/>
            </w:pPr>
            <w:r w:rsidRPr="009B170C">
              <w:t>1.2</w:t>
            </w:r>
            <w:r w:rsidRPr="009B170C">
              <w:tab/>
              <w:t>Evaluate workplace conditions and entitlements and identify factors that may constitute non-compliance with workplace relations legislation.</w:t>
            </w:r>
          </w:p>
          <w:p w:rsidR="00000000" w:rsidRPr="009B170C" w:rsidP="009B170C">
            <w:pPr>
              <w:pStyle w:val="List"/>
            </w:pPr>
            <w:r w:rsidRPr="009B170C">
              <w:t>1.3</w:t>
            </w:r>
            <w:r w:rsidRPr="009B170C">
              <w:tab/>
            </w:r>
            <w:r w:rsidRPr="009B170C">
              <w:t>Gather and record information that will assist in the assessment of a breach as necessary.</w:t>
            </w:r>
          </w:p>
          <w:p w:rsidR="00000000" w:rsidRPr="009B170C" w:rsidP="009B170C">
            <w:pPr>
              <w:pStyle w:val="List"/>
            </w:pPr>
            <w:r w:rsidRPr="009B170C">
              <w:t>1.4</w:t>
            </w:r>
            <w:r w:rsidRPr="009B170C">
              <w:tab/>
              <w:t>Identify breaches of legislation, possible outcomes, course of action and refer to appropriate persons.</w:t>
            </w:r>
          </w:p>
          <w:p w:rsidR="00000000" w:rsidP="009B170C">
            <w:pPr>
              <w:pStyle w:val="List"/>
              <w:rPr>
                <w:lang w:val="en-NZ"/>
              </w:rPr>
            </w:pPr>
            <w:r w:rsidRPr="009B170C">
              <w:t>1.5</w:t>
            </w:r>
            <w:r w:rsidRPr="009B170C">
              <w:tab/>
              <w:t>Record and report assessment of breach.</w:t>
            </w:r>
          </w:p>
        </w:tc>
      </w:tr>
      <w:tr w:rsidTr="009B1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List"/>
              <w:rPr>
                <w:lang w:val="en-NZ"/>
              </w:rPr>
            </w:pPr>
            <w:r w:rsidRPr="009B170C">
              <w:rPr>
                <w:rStyle w:val="SpecialBold"/>
              </w:rPr>
              <w:t>2.</w:t>
            </w:r>
            <w:r w:rsidRPr="009B170C">
              <w:rPr>
                <w:rStyle w:val="SpecialBold"/>
              </w:rPr>
              <w:tab/>
              <w:t>Review no</w:t>
            </w:r>
            <w:r w:rsidRPr="009B170C">
              <w:rPr>
                <w:rStyle w:val="SpecialBold"/>
              </w:rPr>
              <w:t>n-compliant workplace conditions and entitlements and propose resolution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70C" w:rsidP="009B170C">
            <w:pPr>
              <w:pStyle w:val="List"/>
            </w:pPr>
            <w:r w:rsidRPr="009B170C">
              <w:t>2.1</w:t>
            </w:r>
            <w:r w:rsidRPr="009B170C">
              <w:tab/>
              <w:t>Gather and record information that assists in the assessment of non-compliance from advisory materials, stakeholders and workplace documents.</w:t>
            </w:r>
          </w:p>
          <w:p w:rsidR="00000000" w:rsidRPr="009B170C" w:rsidP="009B170C">
            <w:pPr>
              <w:pStyle w:val="List"/>
            </w:pPr>
            <w:r w:rsidRPr="009B170C">
              <w:t>2.2</w:t>
            </w:r>
            <w:r w:rsidRPr="009B170C">
              <w:tab/>
              <w:t>Review and compare inf</w:t>
            </w:r>
            <w:r w:rsidRPr="009B170C">
              <w:t>ormation to workplace relations legislative requirements to assess non-compliance.</w:t>
            </w:r>
          </w:p>
          <w:p w:rsidR="00000000" w:rsidRPr="009B170C" w:rsidP="009B170C">
            <w:pPr>
              <w:pStyle w:val="List"/>
            </w:pPr>
            <w:r w:rsidRPr="009B170C">
              <w:t>2.3</w:t>
            </w:r>
            <w:r w:rsidRPr="009B170C">
              <w:tab/>
              <w:t>Assess urgency of non-compliance resolution and allocate priority to enable prompt and effective action.</w:t>
            </w:r>
          </w:p>
          <w:p w:rsidR="00000000" w:rsidRPr="009B170C" w:rsidP="009B170C">
            <w:pPr>
              <w:pStyle w:val="List"/>
            </w:pPr>
            <w:r w:rsidRPr="009B170C">
              <w:t>2.4</w:t>
            </w:r>
            <w:r w:rsidRPr="009B170C">
              <w:tab/>
              <w:t>Suggest or seek strategies for resolving non-compliant facto</w:t>
            </w:r>
            <w:r w:rsidRPr="009B170C">
              <w:t>rs of workplace conditions and entitlements.</w:t>
            </w:r>
          </w:p>
          <w:p w:rsidR="00000000" w:rsidRPr="009B170C" w:rsidP="009B170C">
            <w:pPr>
              <w:pStyle w:val="List"/>
            </w:pPr>
            <w:r w:rsidRPr="009B170C">
              <w:t>2.5</w:t>
            </w:r>
            <w:r w:rsidRPr="009B170C">
              <w:tab/>
              <w:t>Contribute to resolution of non-compliance.</w:t>
            </w:r>
          </w:p>
          <w:p w:rsidR="00000000" w:rsidP="009B170C">
            <w:pPr>
              <w:pStyle w:val="List"/>
              <w:rPr>
                <w:lang w:val="en-NZ"/>
              </w:rPr>
            </w:pPr>
            <w:r w:rsidRPr="009B170C">
              <w:t>2.6</w:t>
            </w:r>
            <w:r w:rsidRPr="009B170C">
              <w:tab/>
              <w:t>Complete and process records and reports.</w:t>
            </w:r>
          </w:p>
        </w:tc>
      </w:tr>
      <w:tr w:rsidTr="009B1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List"/>
              <w:rPr>
                <w:lang w:val="en-NZ"/>
              </w:rPr>
            </w:pPr>
            <w:r w:rsidRPr="009B170C">
              <w:rPr>
                <w:rStyle w:val="SpecialBold"/>
              </w:rPr>
              <w:t>3.</w:t>
            </w:r>
            <w:r w:rsidRPr="009B170C">
              <w:rPr>
                <w:rStyle w:val="SpecialBold"/>
              </w:rPr>
              <w:tab/>
              <w:t>Contribute to compliance with workplace relations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70C" w:rsidP="009B170C">
            <w:pPr>
              <w:pStyle w:val="List"/>
            </w:pPr>
            <w:r w:rsidRPr="009B170C">
              <w:t>3.1</w:t>
            </w:r>
            <w:r w:rsidRPr="009B170C">
              <w:tab/>
              <w:t>Communicate compliance requirements of workplac</w:t>
            </w:r>
            <w:r w:rsidRPr="009B170C">
              <w:t>e relations legislation to relevant persons, confirm understanding and ensure consistency.</w:t>
            </w:r>
          </w:p>
          <w:p w:rsidR="00000000" w:rsidRPr="009B170C" w:rsidP="009B170C">
            <w:pPr>
              <w:pStyle w:val="List"/>
            </w:pPr>
            <w:r w:rsidRPr="009B170C">
              <w:t>3.2</w:t>
            </w:r>
            <w:r w:rsidRPr="009B170C">
              <w:tab/>
              <w:t>Convey potential consequences of non-compliance with workplace relations legislation using language and examples suited to individual needs.</w:t>
            </w:r>
          </w:p>
          <w:p w:rsidR="00000000" w:rsidRPr="009B170C" w:rsidP="009B170C">
            <w:pPr>
              <w:pStyle w:val="List"/>
            </w:pPr>
            <w:r w:rsidRPr="009B170C">
              <w:t>3.3</w:t>
            </w:r>
            <w:r w:rsidRPr="009B170C">
              <w:tab/>
              <w:t>Identify and add</w:t>
            </w:r>
            <w:r w:rsidRPr="009B170C">
              <w:t>ress practices that may contribute to non</w:t>
            </w:r>
            <w:r w:rsidRPr="009B170C">
              <w:noBreakHyphen/>
              <w:t>compliance.</w:t>
            </w:r>
          </w:p>
        </w:tc>
      </w:tr>
    </w:tbl>
    <w:p w:rsidR="00000000" w:rsidRPr="009B170C" w:rsidP="009B170C">
      <w:pPr>
        <w:pStyle w:val="BodyText"/>
      </w:pPr>
    </w:p>
    <w:p w:rsidR="00000000" w:rsidRPr="009B170C" w:rsidP="009B170C">
      <w:pPr>
        <w:pStyle w:val="AllowPageBreak"/>
      </w:pPr>
    </w:p>
    <w:p w:rsidR="00000000" w:rsidRPr="009B170C" w:rsidP="009B170C">
      <w:pPr>
        <w:pStyle w:val="Heading1"/>
      </w:pPr>
      <w:bookmarkStart w:id="5" w:name="O_817051"/>
      <w:bookmarkEnd w:id="5"/>
      <w:r w:rsidRPr="009B170C">
        <w:t>Foundation Skills</w:t>
      </w:r>
    </w:p>
    <w:p w:rsidR="00000000" w:rsidRPr="009B170C" w:rsidP="00E63639">
      <w:pPr>
        <w:pStyle w:val="BodyText"/>
      </w:pPr>
      <w:r w:rsidRPr="009B170C">
        <w:t>Foundation skills are embedded within the elements and performance criteria of this unit.</w:t>
      </w:r>
    </w:p>
    <w:p w:rsidR="00000000" w:rsidRPr="009B170C" w:rsidP="009B170C">
      <w:pPr>
        <w:pStyle w:val="Heading1"/>
      </w:pPr>
      <w:bookmarkStart w:id="6" w:name="O_817053"/>
      <w:bookmarkEnd w:id="6"/>
      <w:r w:rsidRPr="009B170C">
        <w:t>Unit Mapping Information</w:t>
      </w:r>
    </w:p>
    <w:p w:rsidR="00000000" w:rsidRPr="009B170C" w:rsidP="00E63639">
      <w:pPr>
        <w:pStyle w:val="BodyText"/>
      </w:pPr>
      <w:r w:rsidRPr="009B170C">
        <w:t>This unit supersedes and is equivalent to PSPWPR502A Manage compliance with workplace relations legislation.</w:t>
      </w:r>
    </w:p>
    <w:p w:rsidR="00000000" w:rsidRPr="009B170C" w:rsidP="009B170C">
      <w:pPr>
        <w:pStyle w:val="Heading1"/>
      </w:pPr>
      <w:bookmarkStart w:id="7" w:name="O_817060"/>
      <w:bookmarkEnd w:id="7"/>
      <w:r w:rsidRPr="009B170C">
        <w:t>Links</w:t>
      </w:r>
    </w:p>
    <w:p w:rsidR="00000000" w:rsidRPr="009B170C" w:rsidP="00E63639">
      <w:pPr>
        <w:pStyle w:val="BodyText"/>
      </w:pPr>
      <w:r w:rsidRPr="009B17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AF0">
        <w:rPr>
          <w:rStyle w:val="Hyperlink"/>
        </w:rPr>
        <w:t>https://vetnet.gov.au/Pages/TrainingDocs.aspx?q=bebbece7-ff48-4d2c-8876-405679019623</w:t>
      </w:r>
      <w:r>
        <w:fldChar w:fldCharType="end"/>
      </w:r>
    </w:p>
    <w:p w:rsidR="00000000" w:rsidRPr="009B170C" w:rsidP="00E63639">
      <w:pPr>
        <w:pStyle w:val="BodyText"/>
      </w:pPr>
      <w:r w:rsidRPr="009B17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AF0">
        <w:rPr>
          <w:rStyle w:val="Hyperlink"/>
        </w:rPr>
        <w:t>https://vetnet.gov.au/Pages/TrainingDocs.aspx?q=bebbece7-ff48-4d2c-8876-405679019623</w:t>
      </w:r>
      <w:r>
        <w:fldChar w:fldCharType="end"/>
      </w:r>
    </w:p>
    <w:p w:rsidR="00000000" w:rsidRPr="009B170C" w:rsidP="00E63639">
      <w:pPr>
        <w:pStyle w:val="BodyText"/>
      </w:pPr>
      <w:r w:rsidRPr="009B17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AF0">
        <w:rPr>
          <w:rStyle w:val="Hyperlink"/>
        </w:rPr>
        <w:t>https://vetnet.gov.au/Pages/TrainingDocs.aspx?q=bebbece7-ff48-4d2c-8876-405679019623</w:t>
      </w:r>
      <w:r>
        <w:fldChar w:fldCharType="end"/>
      </w:r>
    </w:p>
    <w:p w:rsidR="00000000" w:rsidRPr="009B170C" w:rsidP="00E63639">
      <w:pPr>
        <w:pStyle w:val="BodyText"/>
      </w:pPr>
      <w:r w:rsidRPr="009B17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AF0">
        <w:rPr>
          <w:rStyle w:val="Hyperlink"/>
        </w:rPr>
        <w:t>https://vetnet.gov.au/Pages/TrainingDocs.aspx?q=bebbece7-ff48-4d2c-8876-405679019623</w:t>
      </w:r>
      <w:r>
        <w:fldChar w:fldCharType="end"/>
      </w:r>
    </w:p>
    <w:p w:rsidR="00000000" w:rsidRPr="009B170C" w:rsidP="00E63639">
      <w:pPr>
        <w:pStyle w:val="BodyText"/>
        <w:sectPr w:rsidSect="009B170C">
          <w:headerReference w:type="default" r:id="rId10"/>
          <w:footerReference w:type="default" r:id="rId11"/>
          <w:pgSz w:w="11908" w:h="16833"/>
          <w:pgMar w:top="1702" w:right="1418" w:bottom="1702" w:left="1418" w:header="992" w:footer="992" w:gutter="0"/>
          <w:cols w:space="720"/>
          <w:noEndnote/>
          <w:docGrid w:linePitch="299"/>
        </w:sectPr>
      </w:pPr>
    </w:p>
    <w:p w:rsidR="00000000" w:rsidRPr="009B170C" w:rsidP="009B170C">
      <w:pPr>
        <w:pStyle w:val="SuperHeading"/>
      </w:pPr>
      <w:r w:rsidRPr="009B170C">
        <w:t>Asses</w:t>
      </w:r>
      <w:r w:rsidRPr="009B170C">
        <w:t>sment Requirements for PSPGEN072 Manage compliance with workplace relations legislation</w:t>
      </w:r>
    </w:p>
    <w:p w:rsidR="00000000" w:rsidRPr="009B170C" w:rsidP="009B170C">
      <w:pPr>
        <w:pStyle w:val="Heading1"/>
      </w:pPr>
      <w:bookmarkStart w:id="8" w:name="O_817055"/>
      <w:bookmarkEnd w:id="8"/>
      <w:r w:rsidRPr="009B170C">
        <w:t>Modification History</w:t>
      </w:r>
    </w:p>
    <w:tbl>
      <w:tblPr>
        <w:tblW w:w="0" w:type="auto"/>
        <w:tblLayout w:type="fixed"/>
        <w:tblCellMar>
          <w:left w:w="62" w:type="dxa"/>
          <w:right w:w="62" w:type="dxa"/>
        </w:tblCellMar>
        <w:tblLook w:val="0000"/>
      </w:tblPr>
      <w:tblGrid>
        <w:gridCol w:w="1134"/>
        <w:gridCol w:w="7937"/>
      </w:tblGrid>
      <w:tr w:rsidTr="00E636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TableHeading"/>
              <w:rPr>
                <w:lang w:val="en-NZ"/>
              </w:rPr>
            </w:pPr>
            <w:r w:rsidRPr="009B170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TableHeading"/>
              <w:rPr>
                <w:lang w:val="en-NZ"/>
              </w:rPr>
            </w:pPr>
            <w:r w:rsidRPr="009B170C">
              <w:t>Comments</w:t>
            </w:r>
          </w:p>
        </w:tc>
      </w:tr>
      <w:tr w:rsidTr="00E636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70C">
            <w:pPr>
              <w:pStyle w:val="BodyText"/>
              <w:rPr>
                <w:lang w:val="en-NZ"/>
              </w:rPr>
            </w:pPr>
            <w:r w:rsidRPr="009B17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70C" w:rsidP="009B170C">
            <w:pPr>
              <w:pStyle w:val="BodyText"/>
            </w:pPr>
            <w:r w:rsidRPr="009B170C">
              <w:t xml:space="preserve">These Assessment Requirements were released in PSP Public Sector Training Package release 1.0 and meet the Standards for Training Packages. </w:t>
            </w:r>
          </w:p>
          <w:p w:rsidR="00000000" w:rsidRPr="009B170C" w:rsidP="009B170C">
            <w:pPr>
              <w:pStyle w:val="BodyText"/>
            </w:pPr>
          </w:p>
          <w:p w:rsidR="00000000" w:rsidRPr="009B170C" w:rsidP="009B170C">
            <w:pPr>
              <w:pStyle w:val="ListBullet"/>
            </w:pPr>
            <w:r w:rsidRPr="009B170C">
              <w:t>Assessment Requirements created drawing upon specified assessment information from superseded unit</w:t>
            </w:r>
          </w:p>
        </w:tc>
      </w:tr>
    </w:tbl>
    <w:p w:rsidR="00000000" w:rsidRPr="009B170C" w:rsidP="009B170C">
      <w:pPr>
        <w:pStyle w:val="BodyText"/>
      </w:pPr>
    </w:p>
    <w:p w:rsidR="00000000" w:rsidRPr="009B170C" w:rsidP="009B170C">
      <w:pPr>
        <w:pStyle w:val="AllowPageBreak"/>
      </w:pPr>
    </w:p>
    <w:p w:rsidR="00000000" w:rsidRPr="009B170C" w:rsidP="009B170C">
      <w:pPr>
        <w:pStyle w:val="Heading1"/>
      </w:pPr>
      <w:bookmarkStart w:id="9" w:name="O_817056"/>
      <w:bookmarkEnd w:id="9"/>
      <w:r w:rsidRPr="009B170C">
        <w:t>Performance Evidence</w:t>
      </w:r>
    </w:p>
    <w:p w:rsidR="00000000" w:rsidRPr="009B170C" w:rsidP="00E63639">
      <w:pPr>
        <w:pStyle w:val="BodyText"/>
      </w:pPr>
      <w:r w:rsidRPr="009B170C">
        <w:t>Evidence required to demonstrate competence must satisfy all of the requirements of the elements and performance criteria. If not otherwise specified the candidate must demonstrate evidence of performance of the following on at le</w:t>
      </w:r>
      <w:r w:rsidRPr="009B170C">
        <w:t>ast one occasion.</w:t>
      </w:r>
    </w:p>
    <w:p w:rsidR="00000000" w:rsidRPr="009B170C" w:rsidP="009B170C">
      <w:pPr>
        <w:pStyle w:val="ListBullet"/>
      </w:pPr>
      <w:r w:rsidRPr="009B170C">
        <w:t>reading, interpreting and communicating legislation, regulations, policies, procedures and guidelines relating to workplace relations</w:t>
      </w:r>
    </w:p>
    <w:p w:rsidR="00000000" w:rsidRPr="009B170C" w:rsidP="009B170C">
      <w:pPr>
        <w:pStyle w:val="ListBullet"/>
      </w:pPr>
      <w:r w:rsidRPr="009B170C">
        <w:t>preparing reports and correspondence containing information that is impartial, validated, accurate and complete</w:t>
      </w:r>
    </w:p>
    <w:p w:rsidR="00000000" w:rsidRPr="009B170C" w:rsidP="009B170C">
      <w:pPr>
        <w:pStyle w:val="ListBullet"/>
      </w:pPr>
      <w:r w:rsidRPr="009B170C">
        <w:t xml:space="preserve">communicating impartially and diplomatically with diverse stakeholders, including conducting open discussions and using appropriate questioning </w:t>
      </w:r>
      <w:r w:rsidRPr="009B170C">
        <w:t xml:space="preserve">techniques </w:t>
      </w:r>
    </w:p>
    <w:p w:rsidR="00000000" w:rsidRPr="009B170C" w:rsidP="009B170C">
      <w:pPr>
        <w:pStyle w:val="ListBullet"/>
      </w:pPr>
      <w:r w:rsidRPr="009B170C">
        <w:t>planning and prioritising work</w:t>
      </w:r>
    </w:p>
    <w:p w:rsidR="00000000" w:rsidRPr="009B170C" w:rsidP="009B170C">
      <w:pPr>
        <w:pStyle w:val="ListBullet"/>
      </w:pPr>
      <w:r w:rsidRPr="009B170C">
        <w:t>working as a member of a team</w:t>
      </w:r>
    </w:p>
    <w:p w:rsidR="00000000" w:rsidRPr="009B170C" w:rsidP="009B170C">
      <w:pPr>
        <w:pStyle w:val="ListBullet"/>
      </w:pPr>
      <w:r w:rsidRPr="009B170C">
        <w:t>consulting and providing advice</w:t>
      </w:r>
    </w:p>
    <w:p w:rsidR="00000000" w:rsidRPr="009B170C" w:rsidP="009B170C">
      <w:pPr>
        <w:pStyle w:val="ListBullet"/>
      </w:pPr>
      <w:r w:rsidRPr="009B170C">
        <w:t>organising and planning skills to administer and manage records and files</w:t>
      </w:r>
    </w:p>
    <w:p w:rsidR="00000000" w:rsidRPr="009B170C" w:rsidP="009B170C">
      <w:pPr>
        <w:pStyle w:val="AllowPageBreak"/>
      </w:pPr>
    </w:p>
    <w:p w:rsidR="00000000" w:rsidRPr="009B170C" w:rsidP="009B170C">
      <w:pPr>
        <w:pStyle w:val="Heading1"/>
      </w:pPr>
      <w:bookmarkStart w:id="10" w:name="O_817057"/>
      <w:bookmarkEnd w:id="10"/>
      <w:r w:rsidRPr="009B170C">
        <w:t>Knowledge Evidence</w:t>
      </w:r>
    </w:p>
    <w:p w:rsidR="00000000" w:rsidRPr="009B170C" w:rsidP="00E63639">
      <w:pPr>
        <w:pStyle w:val="BodyText"/>
      </w:pPr>
      <w:r w:rsidRPr="009B170C">
        <w:t>Evidence required to demonstrate competen</w:t>
      </w:r>
      <w:r w:rsidRPr="009B170C">
        <w:t>ce must satisfy all of the requirements of the elements and performance criteria. If not otherwise specified the depth of knowledge demonstrated must be appropriate to the job context of the candidate.</w:t>
      </w:r>
    </w:p>
    <w:p w:rsidR="00000000" w:rsidRPr="009B170C" w:rsidP="009B170C">
      <w:pPr>
        <w:pStyle w:val="ListBullet"/>
      </w:pPr>
      <w:r w:rsidRPr="009B170C">
        <w:t>workplace relations framework</w:t>
      </w:r>
    </w:p>
    <w:p w:rsidR="00000000" w:rsidRPr="009B170C" w:rsidP="009B170C">
      <w:pPr>
        <w:pStyle w:val="ListBullet"/>
      </w:pPr>
      <w:r w:rsidRPr="009B170C">
        <w:t>workplace relations leg</w:t>
      </w:r>
      <w:r w:rsidRPr="009B170C">
        <w:t>islation, including conditions and entitlements</w:t>
      </w:r>
    </w:p>
    <w:p w:rsidR="00000000" w:rsidRPr="009B170C" w:rsidP="009B170C">
      <w:pPr>
        <w:pStyle w:val="ListBullet"/>
      </w:pPr>
      <w:r w:rsidRPr="009B170C">
        <w:t>relevant support organisations</w:t>
      </w:r>
    </w:p>
    <w:p w:rsidR="00000000" w:rsidRPr="009B170C" w:rsidP="009B170C">
      <w:pPr>
        <w:pStyle w:val="ListBullet"/>
      </w:pPr>
      <w:r w:rsidRPr="009B170C">
        <w:t>common and case law</w:t>
      </w:r>
    </w:p>
    <w:p w:rsidR="00000000" w:rsidRPr="009B170C" w:rsidP="009B170C">
      <w:pPr>
        <w:pStyle w:val="ListBullet"/>
      </w:pPr>
      <w:r w:rsidRPr="009B170C">
        <w:t>strategies for encouraging compliance, including advice sheets and checklists and transparency of workplace arrangements</w:t>
      </w:r>
    </w:p>
    <w:p w:rsidR="00000000" w:rsidRPr="009B170C" w:rsidP="009B170C">
      <w:pPr>
        <w:pStyle w:val="ListBullet"/>
      </w:pPr>
      <w:r w:rsidRPr="009B170C">
        <w:t>roles and responsibilities of stakeh</w:t>
      </w:r>
      <w:r w:rsidRPr="009B170C">
        <w:t>olders, including employers, employees, legal representatives, unions, advisory bodies and other government agencies</w:t>
      </w:r>
    </w:p>
    <w:p w:rsidR="00000000" w:rsidRPr="009B170C" w:rsidP="009B170C">
      <w:pPr>
        <w:pStyle w:val="ListBullet"/>
      </w:pPr>
      <w:r w:rsidRPr="009B170C">
        <w:t>procedures and protocols for reporting non-compliance with workplace relations legislation</w:t>
      </w:r>
    </w:p>
    <w:p w:rsidR="00000000" w:rsidRPr="009B170C" w:rsidP="009B170C">
      <w:pPr>
        <w:pStyle w:val="ListBullet"/>
      </w:pPr>
      <w:r w:rsidRPr="009B170C">
        <w:t>consequences of non-compliance with workplace re</w:t>
      </w:r>
      <w:r w:rsidRPr="009B170C">
        <w:t>lations legislation</w:t>
      </w:r>
    </w:p>
    <w:p w:rsidR="00000000" w:rsidRPr="009B170C" w:rsidP="009B170C">
      <w:pPr>
        <w:pStyle w:val="ListBullet"/>
      </w:pPr>
      <w:r w:rsidRPr="009B170C">
        <w:t>organisational policies and procedures relating to managing compliance with workplace relations legislation</w:t>
      </w:r>
    </w:p>
    <w:p w:rsidR="00000000" w:rsidRPr="009B170C" w:rsidP="009B170C">
      <w:pPr>
        <w:pStyle w:val="AllowPageBreak"/>
      </w:pPr>
    </w:p>
    <w:p w:rsidR="00000000" w:rsidRPr="009B170C" w:rsidP="009B170C">
      <w:pPr>
        <w:pStyle w:val="Heading1"/>
      </w:pPr>
      <w:bookmarkStart w:id="11" w:name="O_817058"/>
      <w:bookmarkEnd w:id="11"/>
      <w:r w:rsidRPr="009B170C">
        <w:t>Assessment Conditions</w:t>
      </w:r>
    </w:p>
    <w:p w:rsidR="00000000" w:rsidRPr="009B170C" w:rsidP="00E63639">
      <w:pPr>
        <w:pStyle w:val="BodyText"/>
      </w:pPr>
      <w:r w:rsidRPr="009B170C">
        <w:t>This unit contains no specific industry-mandated assessment conditions. Guidance on suggested and recommended conditions and methods can be found in the Implementation Guide.</w:t>
      </w:r>
    </w:p>
    <w:p w:rsidR="00E63639" w:rsidP="00E63639">
      <w:pPr>
        <w:pStyle w:val="BodyText"/>
      </w:pPr>
      <w:r w:rsidRPr="009B170C">
        <w:t>Assessors must satisfy the NVR/AQTF mandatory competency requirements for assess</w:t>
      </w:r>
      <w:r w:rsidRPr="009B170C">
        <w:t>ors.</w:t>
      </w:r>
    </w:p>
    <w:p w:rsidR="00000000" w:rsidRPr="009B170C" w:rsidP="009B170C">
      <w:pPr>
        <w:pStyle w:val="Heading1"/>
      </w:pPr>
      <w:bookmarkStart w:id="12" w:name="O_817061"/>
      <w:bookmarkEnd w:id="12"/>
      <w:r w:rsidRPr="009B170C">
        <w:t>Links</w:t>
      </w:r>
    </w:p>
    <w:p w:rsidR="00000000" w:rsidRPr="009B170C" w:rsidP="00E63639">
      <w:pPr>
        <w:pStyle w:val="BodyText"/>
      </w:pPr>
      <w:r w:rsidRPr="009B17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AF0">
        <w:rPr>
          <w:rStyle w:val="Hyperlink"/>
        </w:rPr>
        <w:t>https://vetnet.gov.au/Pages/TrainingDocs.aspx?q=bebbece7-ff48-4d2c-8876-405679019623</w:t>
      </w:r>
      <w:r>
        <w:fldChar w:fldCharType="end"/>
      </w:r>
    </w:p>
    <w:p w:rsidR="00000000" w:rsidRPr="009B170C" w:rsidP="00E63639">
      <w:pPr>
        <w:pStyle w:val="BodyText"/>
      </w:pPr>
      <w:r w:rsidRPr="009B170C">
        <w:t>Companion Volume implementation guides are fo</w:t>
      </w:r>
      <w:r w:rsidRPr="009B170C">
        <w:t xml:space="preserve">und in VETNet - </w:t>
      </w:r>
      <w:r>
        <w:fldChar w:fldCharType="begin"/>
      </w:r>
      <w:r>
        <w:instrText xml:space="preserve"> HYPERLINK "https://vetnet.gov.au/Pages/TrainingDocs.aspx?q=bebbece7-ff48-4d2c-8876-405679019623" </w:instrText>
      </w:r>
      <w:r>
        <w:fldChar w:fldCharType="separate"/>
      </w:r>
      <w:r w:rsidRPr="00267AF0">
        <w:rPr>
          <w:rStyle w:val="Hyperlink"/>
        </w:rPr>
        <w:t>https://vetnet.gov.au/Pages/TrainingDocs.aspx?q=bebbece7-ff48-4d2c-8876-405679019623</w:t>
      </w:r>
      <w:r>
        <w:fldChar w:fldCharType="end"/>
      </w:r>
    </w:p>
    <w:p w:rsidR="00000000" w:rsidRPr="009B170C" w:rsidP="00E63639">
      <w:pPr>
        <w:pStyle w:val="BodyText"/>
      </w:pPr>
      <w:r w:rsidRPr="009B17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AF0">
        <w:rPr>
          <w:rStyle w:val="Hyperlink"/>
        </w:rPr>
        <w:t>https://vetnet.gov.au/Pages/TrainingDocs.aspx?q=bebbece7-ff48-4d2c-8876-405679019623</w:t>
      </w:r>
      <w:r>
        <w:fldChar w:fldCharType="end"/>
      </w:r>
    </w:p>
    <w:p w:rsidR="00000000" w:rsidRPr="009B170C" w:rsidP="009B170C"/>
    <w:sectPr w:rsidSect="009B17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0C" w:rsidRPr="00E63639" w:rsidP="00E636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39" w:rsidP="009B1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3639" w:rsidP="009B17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63639" w:rsidP="009B17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0C" w:rsidP="009B170C">
    <w:pPr>
      <w:pStyle w:val="Footer"/>
      <w:framePr w:wrap="around"/>
    </w:pPr>
    <w:r>
      <w:fldChar w:fldCharType="begin"/>
    </w:r>
    <w:r>
      <w:instrText xml:space="preserve"> DOCPROPERTY  Subject  \* MERGEFORMAT </w:instrText>
    </w:r>
    <w:r>
      <w:fldChar w:fldCharType="separate"/>
    </w:r>
    <w:r w:rsidR="00E63639">
      <w:t>Approved</w:t>
    </w:r>
    <w:r w:rsidR="00E63639">
      <w:fldChar w:fldCharType="end"/>
    </w:r>
    <w:r>
      <w:tab/>
      <w:t xml:space="preserve">Page </w:t>
    </w:r>
    <w:r>
      <w:fldChar w:fldCharType="begin"/>
    </w:r>
    <w:r>
      <w:instrText xml:space="preserve"> PAGE  \* Arabic  \* MERGEFORMAT </w:instrText>
    </w:r>
    <w:r>
      <w:fldChar w:fldCharType="separate"/>
    </w:r>
    <w:r w:rsidR="00E636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3639">
      <w:rPr>
        <w:noProof/>
      </w:rPr>
      <w:t>4</w:t>
    </w:r>
    <w:r>
      <w:rPr>
        <w:noProof/>
      </w:rPr>
      <w:fldChar w:fldCharType="end"/>
    </w:r>
  </w:p>
  <w:p w:rsidR="009B170C" w:rsidP="009B170C">
    <w:pPr>
      <w:pStyle w:val="Footer"/>
      <w:framePr w:wrap="around"/>
    </w:pPr>
    <w:r>
      <w:t xml:space="preserve">© Commonwealth of Australia, </w:t>
    </w:r>
    <w:r>
      <w:fldChar w:fldCharType="begin"/>
    </w:r>
    <w:r>
      <w:instrText xml:space="preserve"> DATE  \@ "yyyy"  \* MERGEFORMAT </w:instrText>
    </w:r>
    <w:r>
      <w:fldChar w:fldCharType="separate"/>
    </w:r>
    <w:r w:rsidR="00E63639">
      <w:rPr>
        <w:noProof/>
      </w:rPr>
      <w:t>2025</w:t>
    </w:r>
    <w:r>
      <w:fldChar w:fldCharType="end"/>
    </w:r>
    <w:r>
      <w:tab/>
    </w:r>
    <w:r>
      <w:fldChar w:fldCharType="begin"/>
    </w:r>
    <w:r>
      <w:instrText xml:space="preserve"> DOCPROPERTY  Author  \* MERGEFORMAT </w:instrText>
    </w:r>
    <w:r>
      <w:fldChar w:fldCharType="separate"/>
    </w:r>
    <w:r w:rsidR="00E63639">
      <w:t>Public Skills Australia</w:t>
    </w:r>
    <w:r w:rsidR="00E63639">
      <w:fldChar w:fldCharType="end"/>
    </w:r>
  </w:p>
  <w:p w:rsidR="009B170C" w:rsidP="009B1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70C" w:rsidRPr="00E63639" w:rsidP="00E636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39" w:rsidRPr="002D2AF8" w:rsidP="009B170C">
    <w:pPr>
      <w:pStyle w:val="Header"/>
      <w:framePr w:wrap="around"/>
    </w:pPr>
    <w:r>
      <w:fldChar w:fldCharType="begin"/>
    </w:r>
    <w:r>
      <w:instrText xml:space="preserve"> TITLE   \* MERGEFORMAT </w:instrText>
    </w:r>
    <w:r>
      <w:fldChar w:fldCharType="separate"/>
    </w:r>
    <w:r>
      <w:t>PSPGEN072 Manage compliance with workplace relations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3639" w:rsidP="009B17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70C" w:rsidRPr="002D2AF8" w:rsidP="009B170C">
    <w:pPr>
      <w:pStyle w:val="Header"/>
      <w:framePr w:wrap="around"/>
    </w:pPr>
    <w:r>
      <w:fldChar w:fldCharType="begin"/>
    </w:r>
    <w:r>
      <w:instrText xml:space="preserve"> TITLE   \* MERGEFORMAT </w:instrText>
    </w:r>
    <w:r>
      <w:fldChar w:fldCharType="separate"/>
    </w:r>
    <w:r w:rsidR="00E63639">
      <w:t>PSPGEN072 Manage compliance with workplace relations legislation</w:t>
    </w:r>
    <w:r w:rsidR="00E63639">
      <w:fldChar w:fldCharType="end"/>
    </w:r>
    <w:r>
      <w:tab/>
      <w:t xml:space="preserve">Date this document was generated: </w:t>
    </w:r>
    <w:r>
      <w:fldChar w:fldCharType="begin"/>
    </w:r>
    <w:r>
      <w:instrText xml:space="preserve"> CREATEDATE  \@ "d MMMM yyyy"  \* MERGEFORMAT </w:instrText>
    </w:r>
    <w:r>
      <w:fldChar w:fldCharType="separate"/>
    </w:r>
    <w:r w:rsidR="00E63639">
      <w:rPr>
        <w:noProof/>
      </w:rPr>
      <w:t>2 March 2025</w:t>
    </w:r>
    <w:r>
      <w:fldChar w:fldCharType="end"/>
    </w:r>
  </w:p>
  <w:p w:rsidR="009B170C" w:rsidP="009B1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9E02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46E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70C"/>
    <w:pPr>
      <w:spacing w:before="360" w:after="60"/>
      <w:outlineLvl w:val="0"/>
    </w:pPr>
    <w:rPr>
      <w:sz w:val="32"/>
    </w:rPr>
  </w:style>
  <w:style w:type="paragraph" w:styleId="Heading2">
    <w:name w:val="heading 2"/>
    <w:basedOn w:val="HeadingBase"/>
    <w:next w:val="BodyText"/>
    <w:link w:val="Heading2Char"/>
    <w:qFormat/>
    <w:rsid w:val="009B170C"/>
    <w:pPr>
      <w:keepLines/>
      <w:spacing w:before="240" w:after="120"/>
      <w:outlineLvl w:val="1"/>
    </w:pPr>
    <w:rPr>
      <w:sz w:val="28"/>
      <w:szCs w:val="40"/>
    </w:rPr>
  </w:style>
  <w:style w:type="paragraph" w:styleId="Heading3">
    <w:name w:val="heading 3"/>
    <w:basedOn w:val="HeadingBase"/>
    <w:next w:val="BodyText"/>
    <w:link w:val="Heading3Char"/>
    <w:qFormat/>
    <w:rsid w:val="009B170C"/>
    <w:pPr>
      <w:spacing w:before="180" w:after="120"/>
      <w:outlineLvl w:val="2"/>
    </w:pPr>
    <w:rPr>
      <w:spacing w:val="-10"/>
      <w:kern w:val="32"/>
    </w:rPr>
  </w:style>
  <w:style w:type="paragraph" w:styleId="Heading4">
    <w:name w:val="heading 4"/>
    <w:basedOn w:val="HeadingBase"/>
    <w:next w:val="BodyText"/>
    <w:link w:val="Heading4Char"/>
    <w:qFormat/>
    <w:rsid w:val="009B170C"/>
    <w:pPr>
      <w:spacing w:before="160" w:after="120"/>
      <w:outlineLvl w:val="3"/>
    </w:pPr>
    <w:rPr>
      <w:sz w:val="22"/>
    </w:rPr>
  </w:style>
  <w:style w:type="paragraph" w:styleId="Heading5">
    <w:name w:val="heading 5"/>
    <w:basedOn w:val="HeadingBase"/>
    <w:next w:val="Normal"/>
    <w:link w:val="Heading5Char"/>
    <w:qFormat/>
    <w:rsid w:val="009B170C"/>
    <w:pPr>
      <w:spacing w:before="80"/>
      <w:outlineLvl w:val="4"/>
    </w:pPr>
    <w:rPr>
      <w:color w:val="918585"/>
      <w:sz w:val="20"/>
    </w:rPr>
  </w:style>
  <w:style w:type="paragraph" w:styleId="Heading6">
    <w:name w:val="heading 6"/>
    <w:basedOn w:val="HeadingBase"/>
    <w:next w:val="Normal"/>
    <w:link w:val="Heading6Char"/>
    <w:qFormat/>
    <w:rsid w:val="009B170C"/>
    <w:pPr>
      <w:spacing w:before="60"/>
      <w:outlineLvl w:val="5"/>
    </w:pPr>
    <w:rPr>
      <w:color w:val="918585"/>
      <w:sz w:val="20"/>
    </w:rPr>
  </w:style>
  <w:style w:type="paragraph" w:styleId="Heading7">
    <w:name w:val="heading 7"/>
    <w:basedOn w:val="Normal"/>
    <w:next w:val="Normal"/>
    <w:link w:val="Heading7Char"/>
    <w:qFormat/>
    <w:rsid w:val="009B170C"/>
    <w:pPr>
      <w:ind w:left="720"/>
      <w:outlineLvl w:val="6"/>
    </w:pPr>
    <w:rPr>
      <w:i/>
    </w:rPr>
  </w:style>
  <w:style w:type="paragraph" w:styleId="Heading8">
    <w:name w:val="heading 8"/>
    <w:basedOn w:val="Normal"/>
    <w:next w:val="Normal"/>
    <w:link w:val="Heading8Char"/>
    <w:qFormat/>
    <w:rsid w:val="009B170C"/>
    <w:pPr>
      <w:ind w:left="720"/>
      <w:outlineLvl w:val="7"/>
    </w:pPr>
    <w:rPr>
      <w:i/>
    </w:rPr>
  </w:style>
  <w:style w:type="paragraph" w:styleId="Heading9">
    <w:name w:val="heading 9"/>
    <w:basedOn w:val="Normal"/>
    <w:next w:val="Normal"/>
    <w:link w:val="Heading9Char"/>
    <w:qFormat/>
    <w:rsid w:val="009B170C"/>
    <w:pPr>
      <w:ind w:left="720"/>
      <w:outlineLvl w:val="8"/>
    </w:pPr>
    <w:rPr>
      <w:i/>
    </w:rPr>
  </w:style>
  <w:style w:type="character" w:default="1" w:styleId="DefaultParagraphFont">
    <w:name w:val="Default Paragraph Font"/>
    <w:uiPriority w:val="1"/>
    <w:unhideWhenUsed/>
    <w:rsid w:val="009B1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70C"/>
  </w:style>
  <w:style w:type="character" w:customStyle="1" w:styleId="Heading1Char">
    <w:name w:val="Heading 1 Char"/>
    <w:basedOn w:val="DefaultParagraphFont"/>
    <w:link w:val="Heading1"/>
    <w:rsid w:val="009B170C"/>
    <w:rPr>
      <w:rFonts w:ascii="Times New Roman" w:eastAsia="Times New Roman" w:hAnsi="Times New Roman" w:cs="Times New Roman"/>
      <w:b/>
      <w:sz w:val="32"/>
      <w:szCs w:val="20"/>
      <w:lang w:eastAsia="en-US"/>
    </w:rPr>
  </w:style>
  <w:style w:type="paragraph" w:styleId="BodyText">
    <w:name w:val="Body Text"/>
    <w:basedOn w:val="Normal"/>
    <w:link w:val="BodyTextChar"/>
    <w:rsid w:val="009B1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70C"/>
    <w:rPr>
      <w:rFonts w:ascii="Times New Roman" w:eastAsia="Times New Roman" w:hAnsi="Times New Roman" w:cs="Times New Roman"/>
      <w:sz w:val="24"/>
      <w:lang w:eastAsia="en-US"/>
    </w:rPr>
  </w:style>
  <w:style w:type="paragraph" w:styleId="List">
    <w:name w:val="List"/>
    <w:basedOn w:val="BodyText"/>
    <w:next w:val="BodyText"/>
    <w:rsid w:val="009B170C"/>
    <w:pPr>
      <w:tabs>
        <w:tab w:val="left" w:pos="340"/>
      </w:tabs>
      <w:spacing w:before="60" w:after="60"/>
      <w:ind w:left="340" w:hanging="340"/>
    </w:pPr>
  </w:style>
  <w:style w:type="paragraph" w:styleId="ListBullet">
    <w:name w:val="List Bullet"/>
    <w:basedOn w:val="List"/>
    <w:rsid w:val="009B170C"/>
    <w:pPr>
      <w:numPr>
        <w:numId w:val="11"/>
      </w:numPr>
      <w:tabs>
        <w:tab w:val="clear" w:pos="340"/>
      </w:tabs>
      <w:spacing w:before="40" w:after="40"/>
    </w:pPr>
  </w:style>
  <w:style w:type="character" w:customStyle="1" w:styleId="SpecialBold">
    <w:name w:val="Special Bold"/>
    <w:basedOn w:val="DefaultParagraphFont"/>
    <w:rsid w:val="009B170C"/>
    <w:rPr>
      <w:b/>
      <w:spacing w:val="0"/>
    </w:rPr>
  </w:style>
  <w:style w:type="paragraph" w:customStyle="1" w:styleId="SuperHeading">
    <w:name w:val="SuperHeading"/>
    <w:basedOn w:val="Normal"/>
    <w:rsid w:val="009B170C"/>
    <w:pPr>
      <w:spacing w:before="240" w:after="120"/>
      <w:outlineLvl w:val="0"/>
    </w:pPr>
    <w:rPr>
      <w:rFonts w:ascii="Times New Roman" w:hAnsi="Times New Roman"/>
      <w:b/>
      <w:sz w:val="32"/>
    </w:rPr>
  </w:style>
  <w:style w:type="paragraph" w:customStyle="1" w:styleId="TableHeading">
    <w:name w:val="Table Heading"/>
    <w:basedOn w:val="HeadingBase"/>
    <w:rsid w:val="009B170C"/>
    <w:pPr>
      <w:keepLines/>
      <w:pBdr>
        <w:bottom w:val="single" w:sz="6" w:space="1" w:color="918585"/>
      </w:pBdr>
      <w:spacing w:before="240"/>
    </w:pPr>
  </w:style>
  <w:style w:type="paragraph" w:customStyle="1" w:styleId="AllowPageBreak">
    <w:name w:val="AllowPageBreak"/>
    <w:rsid w:val="009B17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70C"/>
    <w:rPr>
      <w:rFonts w:ascii="Courier New" w:eastAsia="Times New Roman" w:hAnsi="Courier New" w:cs="Times New Roman"/>
      <w:i/>
      <w:szCs w:val="20"/>
      <w:lang w:eastAsia="en-US"/>
    </w:rPr>
  </w:style>
  <w:style w:type="paragraph" w:customStyle="1" w:styleId="HeadingBase">
    <w:name w:val="Heading Base"/>
    <w:rsid w:val="009B1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70C"/>
    <w:pPr>
      <w:tabs>
        <w:tab w:val="right" w:leader="dot" w:pos="9072"/>
      </w:tabs>
      <w:ind w:left="567"/>
    </w:pPr>
    <w:rPr>
      <w:szCs w:val="22"/>
    </w:rPr>
  </w:style>
  <w:style w:type="paragraph" w:customStyle="1" w:styleId="TOCBase">
    <w:name w:val="TOC Base"/>
    <w:rsid w:val="009B1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70C"/>
    <w:pPr>
      <w:tabs>
        <w:tab w:val="right" w:leader="dot" w:pos="9072"/>
      </w:tabs>
      <w:spacing w:before="40" w:after="40"/>
      <w:ind w:left="284"/>
    </w:pPr>
    <w:rPr>
      <w:rFonts w:ascii="Times New Roman" w:hAnsi="Times New Roman"/>
    </w:rPr>
  </w:style>
  <w:style w:type="paragraph" w:styleId="TOC1">
    <w:name w:val="toc 1"/>
    <w:basedOn w:val="TOCBase"/>
    <w:next w:val="Normal"/>
    <w:rsid w:val="009B1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70C"/>
    <w:rPr>
      <w:rFonts w:ascii="Times New Roman" w:eastAsia="Times New Roman" w:hAnsi="Times New Roman" w:cs="Times New Roman"/>
      <w:sz w:val="16"/>
      <w:lang w:eastAsia="en-US"/>
    </w:rPr>
  </w:style>
  <w:style w:type="paragraph" w:styleId="Title">
    <w:name w:val="Title"/>
    <w:basedOn w:val="HeadingBase"/>
    <w:link w:val="TitleChar"/>
    <w:qFormat/>
    <w:rsid w:val="009B170C"/>
    <w:pPr>
      <w:spacing w:before="5040"/>
      <w:jc w:val="center"/>
    </w:pPr>
    <w:rPr>
      <w:sz w:val="48"/>
      <w:szCs w:val="72"/>
      <w:lang w:val="en-US"/>
    </w:rPr>
  </w:style>
  <w:style w:type="character" w:customStyle="1" w:styleId="TitleChar">
    <w:name w:val="Title Char"/>
    <w:basedOn w:val="DefaultParagraphFont"/>
    <w:link w:val="Title"/>
    <w:rsid w:val="009B1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70C"/>
    <w:pPr>
      <w:tabs>
        <w:tab w:val="left" w:pos="3600"/>
        <w:tab w:val="left" w:pos="3958"/>
      </w:tabs>
    </w:pPr>
  </w:style>
  <w:style w:type="paragraph" w:customStyle="1" w:styleId="Note">
    <w:name w:val="Note"/>
    <w:basedOn w:val="BodyText"/>
    <w:rsid w:val="009B1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70C"/>
    <w:pPr>
      <w:framePr w:wrap="auto" w:hAnchor="text" w:y="6049"/>
    </w:pPr>
    <w:rPr>
      <w:color w:val="000000"/>
      <w:sz w:val="40"/>
    </w:rPr>
  </w:style>
  <w:style w:type="paragraph" w:customStyle="1" w:styleId="TOCTitle">
    <w:name w:val="TOCTitle"/>
    <w:basedOn w:val="Heading1"/>
    <w:rsid w:val="009B170C"/>
    <w:pPr>
      <w:spacing w:after="240"/>
      <w:jc w:val="center"/>
      <w:outlineLvl w:val="9"/>
    </w:pPr>
    <w:rPr>
      <w:caps/>
    </w:rPr>
  </w:style>
  <w:style w:type="paragraph" w:customStyle="1" w:styleId="Version">
    <w:name w:val="Version"/>
    <w:rsid w:val="009B17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70C"/>
    <w:pPr>
      <w:numPr>
        <w:numId w:val="12"/>
      </w:numPr>
      <w:tabs>
        <w:tab w:val="clear" w:pos="680"/>
      </w:tabs>
    </w:pPr>
  </w:style>
  <w:style w:type="paragraph" w:styleId="Index1">
    <w:name w:val="index 1"/>
    <w:basedOn w:val="Normal"/>
    <w:next w:val="Normal"/>
    <w:semiHidden/>
    <w:rsid w:val="009B170C"/>
    <w:pPr>
      <w:keepNext w:val="0"/>
      <w:tabs>
        <w:tab w:val="right" w:pos="4176"/>
      </w:tabs>
      <w:ind w:left="198" w:hanging="198"/>
    </w:pPr>
    <w:rPr>
      <w:rFonts w:ascii="Garamond" w:hAnsi="Garamond"/>
    </w:rPr>
  </w:style>
  <w:style w:type="paragraph" w:styleId="IndexHeading">
    <w:name w:val="index heading"/>
    <w:basedOn w:val="Normal"/>
    <w:next w:val="Index1"/>
    <w:semiHidden/>
    <w:rsid w:val="009B170C"/>
    <w:pPr>
      <w:spacing w:before="120" w:after="120"/>
    </w:pPr>
    <w:rPr>
      <w:rFonts w:ascii="Arial" w:hAnsi="Arial"/>
      <w:b/>
      <w:color w:val="918585"/>
      <w:sz w:val="24"/>
    </w:rPr>
  </w:style>
  <w:style w:type="paragraph" w:styleId="Header">
    <w:name w:val="header"/>
    <w:basedOn w:val="Normal"/>
    <w:link w:val="HeaderChar"/>
    <w:rsid w:val="009B1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70C"/>
    <w:rPr>
      <w:rFonts w:ascii="Times New Roman" w:eastAsia="Times New Roman" w:hAnsi="Times New Roman" w:cs="Times New Roman"/>
      <w:sz w:val="16"/>
      <w:szCs w:val="20"/>
      <w:lang w:val="en-GB" w:eastAsia="en-US"/>
    </w:rPr>
  </w:style>
  <w:style w:type="paragraph" w:customStyle="1" w:styleId="Chapter">
    <w:name w:val="Chapter"/>
    <w:basedOn w:val="Normal"/>
    <w:rsid w:val="009B170C"/>
    <w:pPr>
      <w:spacing w:before="240"/>
    </w:pPr>
    <w:rPr>
      <w:rFonts w:ascii="Times New Roman" w:hAnsi="Times New Roman"/>
      <w:smallCaps/>
      <w:spacing w:val="80"/>
      <w:sz w:val="28"/>
    </w:rPr>
  </w:style>
  <w:style w:type="paragraph" w:customStyle="1" w:styleId="InChapter">
    <w:name w:val="InChapter"/>
    <w:basedOn w:val="Heading3"/>
    <w:rsid w:val="009B170C"/>
    <w:pPr>
      <w:spacing w:after="240"/>
      <w:outlineLvl w:val="9"/>
    </w:pPr>
    <w:rPr>
      <w:noProof/>
    </w:rPr>
  </w:style>
  <w:style w:type="paragraph" w:styleId="Index2">
    <w:name w:val="index 2"/>
    <w:basedOn w:val="Normal"/>
    <w:next w:val="Normal"/>
    <w:semiHidden/>
    <w:rsid w:val="009B170C"/>
    <w:pPr>
      <w:tabs>
        <w:tab w:val="right" w:pos="4176"/>
      </w:tabs>
      <w:ind w:left="568" w:hanging="284"/>
    </w:pPr>
    <w:rPr>
      <w:rFonts w:ascii="Garamond" w:hAnsi="Garamond"/>
    </w:rPr>
  </w:style>
  <w:style w:type="paragraph" w:customStyle="1" w:styleId="Byline">
    <w:name w:val="Byline"/>
    <w:rsid w:val="009B1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70C"/>
    <w:pPr>
      <w:tabs>
        <w:tab w:val="clear" w:pos="3600"/>
        <w:tab w:val="clear" w:pos="3958"/>
      </w:tabs>
      <w:jc w:val="right"/>
    </w:pPr>
  </w:style>
  <w:style w:type="character" w:styleId="Emphasis">
    <w:name w:val="Emphasis"/>
    <w:basedOn w:val="DefaultParagraphFont"/>
    <w:qFormat/>
    <w:rsid w:val="009B170C"/>
    <w:rPr>
      <w:i/>
    </w:rPr>
  </w:style>
  <w:style w:type="paragraph" w:styleId="Caption">
    <w:name w:val="caption"/>
    <w:basedOn w:val="BodyText"/>
    <w:next w:val="Normal"/>
    <w:qFormat/>
    <w:rsid w:val="009B170C"/>
    <w:pPr>
      <w:framePr w:w="2268" w:hSpace="181" w:vSpace="181" w:wrap="around" w:vAnchor="text" w:hAnchor="page" w:x="1135" w:y="285" w:anchorLock="1"/>
    </w:pPr>
    <w:rPr>
      <w:i/>
    </w:rPr>
  </w:style>
  <w:style w:type="paragraph" w:customStyle="1" w:styleId="MiniTOCTitle">
    <w:name w:val="MiniTOCTitle"/>
    <w:basedOn w:val="Heading4"/>
    <w:rsid w:val="009B170C"/>
    <w:pPr>
      <w:spacing w:before="240"/>
      <w:outlineLvl w:val="9"/>
    </w:pPr>
    <w:rPr>
      <w:noProof/>
      <w:sz w:val="24"/>
    </w:rPr>
  </w:style>
  <w:style w:type="paragraph" w:customStyle="1" w:styleId="MiniTOCItem">
    <w:name w:val="MiniTOCItem"/>
    <w:basedOn w:val="ListBullet"/>
    <w:rsid w:val="009B170C"/>
    <w:pPr>
      <w:numPr>
        <w:numId w:val="0"/>
      </w:numPr>
      <w:tabs>
        <w:tab w:val="right" w:leader="dot" w:pos="6521"/>
      </w:tabs>
      <w:spacing w:before="0" w:after="0"/>
    </w:pPr>
  </w:style>
  <w:style w:type="paragraph" w:customStyle="1" w:styleId="TOFTitle">
    <w:name w:val="TOFTitle"/>
    <w:basedOn w:val="TOCTitle"/>
    <w:rsid w:val="009B170C"/>
  </w:style>
  <w:style w:type="paragraph" w:styleId="TableofFigures">
    <w:name w:val="table of figures"/>
    <w:basedOn w:val="Normal"/>
    <w:next w:val="Normal"/>
    <w:semiHidden/>
    <w:rsid w:val="009B170C"/>
    <w:pPr>
      <w:tabs>
        <w:tab w:val="right" w:leader="dot" w:pos="9072"/>
      </w:tabs>
      <w:ind w:left="970" w:hanging="403"/>
    </w:pPr>
    <w:rPr>
      <w:rFonts w:ascii="Times New Roman" w:hAnsi="Times New Roman"/>
      <w:b/>
    </w:rPr>
  </w:style>
  <w:style w:type="paragraph" w:styleId="ListNumber">
    <w:name w:val="List Number"/>
    <w:basedOn w:val="List"/>
    <w:rsid w:val="009B170C"/>
    <w:pPr>
      <w:numPr>
        <w:numId w:val="14"/>
      </w:numPr>
      <w:tabs>
        <w:tab w:val="clear" w:pos="340"/>
      </w:tabs>
    </w:pPr>
  </w:style>
  <w:style w:type="character" w:customStyle="1" w:styleId="WingdingSymbols">
    <w:name w:val="Wingding Symbols"/>
    <w:rsid w:val="009B170C"/>
    <w:rPr>
      <w:rFonts w:ascii="Wingdings" w:hAnsi="Wingdings"/>
    </w:rPr>
  </w:style>
  <w:style w:type="character" w:customStyle="1" w:styleId="HotSpot">
    <w:name w:val="HotSpot"/>
    <w:rsid w:val="009B170C"/>
    <w:rPr>
      <w:color w:val="0033CC"/>
      <w:u w:val="none"/>
    </w:rPr>
  </w:style>
  <w:style w:type="paragraph" w:customStyle="1" w:styleId="BodyTextRight">
    <w:name w:val="Body Text Right"/>
    <w:basedOn w:val="BodyText"/>
    <w:rsid w:val="009B170C"/>
    <w:pPr>
      <w:spacing w:before="0" w:after="0"/>
      <w:jc w:val="right"/>
    </w:pPr>
  </w:style>
  <w:style w:type="paragraph" w:styleId="Index3">
    <w:name w:val="index 3"/>
    <w:basedOn w:val="ListNumber2"/>
    <w:next w:val="Normal"/>
    <w:semiHidden/>
    <w:rsid w:val="009B170C"/>
    <w:pPr>
      <w:numPr>
        <w:numId w:val="0"/>
      </w:numPr>
      <w:tabs>
        <w:tab w:val="right" w:leader="dot" w:pos="4176"/>
      </w:tabs>
    </w:pPr>
  </w:style>
  <w:style w:type="paragraph" w:styleId="ListNumber2">
    <w:name w:val="List Number 2"/>
    <w:basedOn w:val="List2"/>
    <w:rsid w:val="009B170C"/>
    <w:pPr>
      <w:numPr>
        <w:numId w:val="9"/>
      </w:numPr>
      <w:tabs>
        <w:tab w:val="clear" w:pos="1060"/>
      </w:tabs>
    </w:pPr>
  </w:style>
  <w:style w:type="paragraph" w:customStyle="1" w:styleId="MarginNote">
    <w:name w:val="Margin Note"/>
    <w:basedOn w:val="BodyText"/>
    <w:rsid w:val="009B1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70C"/>
    <w:rPr>
      <w:sz w:val="32"/>
    </w:rPr>
  </w:style>
  <w:style w:type="paragraph" w:customStyle="1" w:styleId="HeadingProcedure">
    <w:name w:val="Heading Procedure"/>
    <w:basedOn w:val="HeadingBase"/>
    <w:next w:val="Normal"/>
    <w:rsid w:val="009B170C"/>
    <w:pPr>
      <w:tabs>
        <w:tab w:val="left" w:pos="0"/>
      </w:tabs>
      <w:spacing w:before="120" w:after="60"/>
    </w:pPr>
    <w:rPr>
      <w:i/>
      <w:color w:val="918585"/>
      <w:sz w:val="22"/>
    </w:rPr>
  </w:style>
  <w:style w:type="paragraph" w:customStyle="1" w:styleId="TableBodyText">
    <w:name w:val="Table Body Text"/>
    <w:basedOn w:val="BodyText"/>
    <w:rsid w:val="009B170C"/>
    <w:pPr>
      <w:spacing w:before="60" w:after="60"/>
    </w:pPr>
  </w:style>
  <w:style w:type="paragraph" w:styleId="ListContinue">
    <w:name w:val="List Continue"/>
    <w:basedOn w:val="List"/>
    <w:rsid w:val="009B170C"/>
    <w:pPr>
      <w:ind w:firstLine="0"/>
    </w:pPr>
  </w:style>
  <w:style w:type="paragraph" w:customStyle="1" w:styleId="ListNote">
    <w:name w:val="List Note"/>
    <w:basedOn w:val="List"/>
    <w:rsid w:val="009B170C"/>
    <w:pPr>
      <w:pBdr>
        <w:top w:val="single" w:sz="6" w:space="2" w:color="918585"/>
        <w:bottom w:val="single" w:sz="6" w:space="2" w:color="918585"/>
      </w:pBdr>
      <w:tabs>
        <w:tab w:val="left" w:pos="1021"/>
      </w:tabs>
      <w:ind w:firstLine="0"/>
    </w:pPr>
  </w:style>
  <w:style w:type="paragraph" w:customStyle="1" w:styleId="Warning">
    <w:name w:val="Warning"/>
    <w:basedOn w:val="BodyText"/>
    <w:rsid w:val="009B170C"/>
    <w:pPr>
      <w:shd w:val="clear" w:color="auto" w:fill="D9D9D9"/>
      <w:tabs>
        <w:tab w:val="left" w:pos="992"/>
      </w:tabs>
      <w:ind w:left="119" w:right="119"/>
    </w:pPr>
    <w:rPr>
      <w:sz w:val="20"/>
    </w:rPr>
  </w:style>
  <w:style w:type="paragraph" w:customStyle="1" w:styleId="MarginIcons">
    <w:name w:val="Margin Icons"/>
    <w:basedOn w:val="BodyText"/>
    <w:rsid w:val="009B1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70C"/>
    <w:rPr>
      <w:rFonts w:ascii="Courier New" w:hAnsi="Courier New"/>
    </w:rPr>
  </w:style>
  <w:style w:type="paragraph" w:customStyle="1" w:styleId="NoteBullet">
    <w:name w:val="Note Bullet"/>
    <w:basedOn w:val="Note"/>
    <w:rsid w:val="009B170C"/>
    <w:pPr>
      <w:tabs>
        <w:tab w:val="clear" w:pos="680"/>
      </w:tabs>
      <w:spacing w:before="60" w:after="60"/>
    </w:pPr>
  </w:style>
  <w:style w:type="paragraph" w:customStyle="1" w:styleId="SubHeading2">
    <w:name w:val="SubHeading2"/>
    <w:basedOn w:val="HeadingBase"/>
    <w:rsid w:val="009B170C"/>
    <w:pPr>
      <w:spacing w:before="240" w:after="60"/>
    </w:pPr>
    <w:rPr>
      <w:sz w:val="20"/>
    </w:rPr>
  </w:style>
  <w:style w:type="paragraph" w:customStyle="1" w:styleId="SubHeading1">
    <w:name w:val="SubHeading1"/>
    <w:basedOn w:val="HeadingBase"/>
    <w:rsid w:val="009B170C"/>
    <w:pPr>
      <w:spacing w:before="240" w:after="60"/>
    </w:pPr>
    <w:rPr>
      <w:color w:val="918585"/>
      <w:sz w:val="22"/>
    </w:rPr>
  </w:style>
  <w:style w:type="paragraph" w:customStyle="1" w:styleId="SideHeading">
    <w:name w:val="Side Heading"/>
    <w:basedOn w:val="HeadingBase"/>
    <w:rsid w:val="009B1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70C"/>
    <w:pPr>
      <w:numPr>
        <w:numId w:val="10"/>
      </w:numPr>
    </w:pPr>
  </w:style>
  <w:style w:type="paragraph" w:styleId="PlainText">
    <w:name w:val="Plain Text"/>
    <w:basedOn w:val="Normal"/>
    <w:link w:val="PlainTextChar"/>
    <w:rsid w:val="009B170C"/>
    <w:rPr>
      <w:sz w:val="20"/>
    </w:rPr>
  </w:style>
  <w:style w:type="character" w:customStyle="1" w:styleId="PlainTextChar">
    <w:name w:val="Plain Text Char"/>
    <w:basedOn w:val="DefaultParagraphFont"/>
    <w:link w:val="PlainText"/>
    <w:rsid w:val="009B170C"/>
    <w:rPr>
      <w:rFonts w:ascii="Courier New" w:eastAsia="Times New Roman" w:hAnsi="Courier New" w:cs="Times New Roman"/>
      <w:sz w:val="20"/>
      <w:szCs w:val="20"/>
      <w:lang w:eastAsia="en-US"/>
    </w:rPr>
  </w:style>
  <w:style w:type="character" w:customStyle="1" w:styleId="MenuOption">
    <w:name w:val="Menu Option"/>
    <w:basedOn w:val="DefaultParagraphFont"/>
    <w:rsid w:val="009B170C"/>
    <w:rPr>
      <w:b/>
      <w:smallCaps/>
    </w:rPr>
  </w:style>
  <w:style w:type="paragraph" w:customStyle="1" w:styleId="TableListNumber">
    <w:name w:val="Table List Number"/>
    <w:basedOn w:val="ListNumber"/>
    <w:rsid w:val="009B170C"/>
    <w:pPr>
      <w:numPr>
        <w:numId w:val="0"/>
      </w:numPr>
    </w:pPr>
  </w:style>
  <w:style w:type="paragraph" w:styleId="TOC4">
    <w:name w:val="toc 4"/>
    <w:basedOn w:val="TOCBase"/>
    <w:next w:val="Normal"/>
    <w:semiHidden/>
    <w:rsid w:val="009B170C"/>
    <w:pPr>
      <w:tabs>
        <w:tab w:val="right" w:leader="dot" w:pos="9071"/>
      </w:tabs>
      <w:ind w:left="1701"/>
    </w:pPr>
  </w:style>
  <w:style w:type="paragraph" w:customStyle="1" w:styleId="ListAlpha">
    <w:name w:val="List Alpha"/>
    <w:basedOn w:val="List"/>
    <w:rsid w:val="009B170C"/>
    <w:pPr>
      <w:numPr>
        <w:numId w:val="8"/>
      </w:numPr>
    </w:pPr>
  </w:style>
  <w:style w:type="paragraph" w:customStyle="1" w:styleId="ListAlpha2">
    <w:name w:val="List Alpha 2"/>
    <w:basedOn w:val="List2"/>
    <w:rsid w:val="009B170C"/>
    <w:pPr>
      <w:numPr>
        <w:numId w:val="7"/>
      </w:numPr>
    </w:pPr>
  </w:style>
  <w:style w:type="paragraph" w:styleId="List2">
    <w:name w:val="List 2"/>
    <w:basedOn w:val="BodyText"/>
    <w:rsid w:val="009B170C"/>
    <w:pPr>
      <w:tabs>
        <w:tab w:val="left" w:pos="680"/>
      </w:tabs>
      <w:spacing w:before="60" w:after="60"/>
      <w:ind w:left="680" w:hanging="340"/>
    </w:pPr>
  </w:style>
  <w:style w:type="paragraph" w:styleId="List3">
    <w:name w:val="List 3"/>
    <w:basedOn w:val="BodyText"/>
    <w:rsid w:val="009B170C"/>
    <w:pPr>
      <w:tabs>
        <w:tab w:val="left" w:pos="1021"/>
      </w:tabs>
      <w:spacing w:before="60" w:after="60"/>
      <w:ind w:left="1020" w:hanging="340"/>
    </w:pPr>
  </w:style>
  <w:style w:type="paragraph" w:styleId="List4">
    <w:name w:val="List 4"/>
    <w:basedOn w:val="BodyText"/>
    <w:rsid w:val="009B170C"/>
    <w:pPr>
      <w:tabs>
        <w:tab w:val="left" w:pos="1361"/>
      </w:tabs>
      <w:spacing w:before="60" w:after="60"/>
      <w:ind w:left="1361" w:hanging="340"/>
    </w:pPr>
  </w:style>
  <w:style w:type="paragraph" w:styleId="List5">
    <w:name w:val="List 5"/>
    <w:basedOn w:val="BodyText"/>
    <w:rsid w:val="009B170C"/>
    <w:pPr>
      <w:tabs>
        <w:tab w:val="left" w:pos="1701"/>
      </w:tabs>
      <w:spacing w:before="60" w:after="60"/>
      <w:ind w:left="1701" w:hanging="340"/>
    </w:pPr>
  </w:style>
  <w:style w:type="paragraph" w:styleId="ListBullet3">
    <w:name w:val="List Bullet 3"/>
    <w:basedOn w:val="List3"/>
    <w:rsid w:val="009B170C"/>
    <w:pPr>
      <w:numPr>
        <w:numId w:val="13"/>
      </w:numPr>
      <w:tabs>
        <w:tab w:val="clear" w:pos="1021"/>
      </w:tabs>
      <w:ind w:left="1037" w:hanging="357"/>
    </w:pPr>
  </w:style>
  <w:style w:type="paragraph" w:styleId="ListBullet4">
    <w:name w:val="List Bullet 4"/>
    <w:basedOn w:val="List4"/>
    <w:rsid w:val="009B170C"/>
    <w:pPr>
      <w:numPr>
        <w:numId w:val="2"/>
      </w:numPr>
      <w:tabs>
        <w:tab w:val="clear" w:pos="1361"/>
      </w:tabs>
    </w:pPr>
  </w:style>
  <w:style w:type="paragraph" w:styleId="ListBullet5">
    <w:name w:val="List Bullet 5"/>
    <w:basedOn w:val="List5"/>
    <w:rsid w:val="009B170C"/>
    <w:pPr>
      <w:numPr>
        <w:numId w:val="3"/>
      </w:numPr>
    </w:pPr>
  </w:style>
  <w:style w:type="paragraph" w:styleId="ListContinue2">
    <w:name w:val="List Continue 2"/>
    <w:basedOn w:val="List2"/>
    <w:rsid w:val="009B170C"/>
    <w:pPr>
      <w:ind w:firstLine="0"/>
    </w:pPr>
  </w:style>
  <w:style w:type="paragraph" w:styleId="ListContinue3">
    <w:name w:val="List Continue 3"/>
    <w:basedOn w:val="List3"/>
    <w:rsid w:val="009B170C"/>
    <w:pPr>
      <w:ind w:left="1021" w:firstLine="0"/>
    </w:pPr>
  </w:style>
  <w:style w:type="paragraph" w:styleId="ListContinue4">
    <w:name w:val="List Continue 4"/>
    <w:basedOn w:val="List4"/>
    <w:rsid w:val="009B170C"/>
    <w:pPr>
      <w:ind w:firstLine="0"/>
    </w:pPr>
  </w:style>
  <w:style w:type="paragraph" w:styleId="ListContinue5">
    <w:name w:val="List Continue 5"/>
    <w:basedOn w:val="List5"/>
    <w:rsid w:val="009B170C"/>
    <w:pPr>
      <w:ind w:firstLine="0"/>
    </w:pPr>
  </w:style>
  <w:style w:type="paragraph" w:styleId="ListNumber3">
    <w:name w:val="List Number 3"/>
    <w:basedOn w:val="List3"/>
    <w:rsid w:val="009B170C"/>
    <w:pPr>
      <w:numPr>
        <w:numId w:val="4"/>
      </w:numPr>
    </w:pPr>
  </w:style>
  <w:style w:type="paragraph" w:styleId="ListNumber4">
    <w:name w:val="List Number 4"/>
    <w:basedOn w:val="List4"/>
    <w:rsid w:val="009B170C"/>
    <w:pPr>
      <w:numPr>
        <w:numId w:val="5"/>
      </w:numPr>
    </w:pPr>
  </w:style>
  <w:style w:type="paragraph" w:styleId="ListNumber5">
    <w:name w:val="List Number 5"/>
    <w:basedOn w:val="List5"/>
    <w:rsid w:val="009B170C"/>
    <w:pPr>
      <w:numPr>
        <w:numId w:val="6"/>
      </w:numPr>
    </w:pPr>
  </w:style>
  <w:style w:type="paragraph" w:styleId="BlockText">
    <w:name w:val="Block Text"/>
    <w:basedOn w:val="Normal"/>
    <w:rsid w:val="009B170C"/>
    <w:pPr>
      <w:spacing w:after="120"/>
      <w:ind w:left="1440" w:right="1440"/>
    </w:pPr>
  </w:style>
  <w:style w:type="character" w:customStyle="1" w:styleId="Subscript">
    <w:name w:val="Subscript"/>
    <w:basedOn w:val="DefaultParagraphFont"/>
    <w:rsid w:val="009B170C"/>
    <w:rPr>
      <w:sz w:val="16"/>
      <w:vertAlign w:val="subscript"/>
    </w:rPr>
  </w:style>
  <w:style w:type="character" w:customStyle="1" w:styleId="Superscript">
    <w:name w:val="Superscript"/>
    <w:basedOn w:val="DefaultParagraphFont"/>
    <w:rsid w:val="009B170C"/>
    <w:rPr>
      <w:sz w:val="16"/>
      <w:vertAlign w:val="superscript"/>
    </w:rPr>
  </w:style>
  <w:style w:type="character" w:customStyle="1" w:styleId="Symbols">
    <w:name w:val="Symbols"/>
    <w:basedOn w:val="DefaultParagraphFont"/>
    <w:rsid w:val="009B170C"/>
    <w:rPr>
      <w:rFonts w:ascii="Symbol" w:hAnsi="Symbol"/>
    </w:rPr>
  </w:style>
  <w:style w:type="character" w:customStyle="1" w:styleId="MenuOptions">
    <w:name w:val="Menu Options"/>
    <w:basedOn w:val="DefaultParagraphFont"/>
    <w:rsid w:val="009B170C"/>
    <w:rPr>
      <w:rFonts w:ascii="Arial Narrow" w:hAnsi="Arial Narrow"/>
      <w:smallCaps/>
    </w:rPr>
  </w:style>
  <w:style w:type="character" w:customStyle="1" w:styleId="Buttons">
    <w:name w:val="Buttons"/>
    <w:basedOn w:val="DefaultParagraphFont"/>
    <w:rsid w:val="009B170C"/>
    <w:rPr>
      <w:b/>
    </w:rPr>
  </w:style>
  <w:style w:type="character" w:customStyle="1" w:styleId="Underlined">
    <w:name w:val="Underlined"/>
    <w:basedOn w:val="DefaultParagraphFont"/>
    <w:rsid w:val="009B170C"/>
    <w:rPr>
      <w:u w:val="single"/>
    </w:rPr>
  </w:style>
  <w:style w:type="paragraph" w:customStyle="1" w:styleId="TableBodyTextRight">
    <w:name w:val="Table Body Text Right"/>
    <w:basedOn w:val="TableBodyText"/>
    <w:rsid w:val="009B170C"/>
    <w:pPr>
      <w:widowControl w:val="0"/>
      <w:autoSpaceDE w:val="0"/>
      <w:autoSpaceDN w:val="0"/>
      <w:adjustRightInd w:val="0"/>
      <w:jc w:val="right"/>
    </w:pPr>
    <w:rPr>
      <w:rFonts w:cs="Arial"/>
      <w:szCs w:val="18"/>
    </w:rPr>
  </w:style>
  <w:style w:type="paragraph" w:customStyle="1" w:styleId="CopyrightText">
    <w:name w:val="Copyright Text"/>
    <w:basedOn w:val="BodyText"/>
    <w:rsid w:val="009B170C"/>
    <w:rPr>
      <w:sz w:val="18"/>
    </w:rPr>
  </w:style>
  <w:style w:type="paragraph" w:customStyle="1" w:styleId="BodySmallRight">
    <w:name w:val="Body Small Right"/>
    <w:basedOn w:val="BodyTextRight"/>
    <w:rsid w:val="009B170C"/>
    <w:rPr>
      <w:sz w:val="18"/>
      <w:szCs w:val="18"/>
    </w:rPr>
  </w:style>
  <w:style w:type="paragraph" w:customStyle="1" w:styleId="MarginEdition">
    <w:name w:val="Margin Edition"/>
    <w:basedOn w:val="MarginNote"/>
    <w:rsid w:val="009B170C"/>
    <w:pPr>
      <w:spacing w:before="0" w:after="0"/>
    </w:pPr>
    <w:rPr>
      <w:rFonts w:ascii="Times New Roman" w:hAnsi="Times New Roman"/>
      <w:color w:val="999999"/>
    </w:rPr>
  </w:style>
  <w:style w:type="paragraph" w:customStyle="1" w:styleId="Spacer">
    <w:name w:val="Spacer"/>
    <w:basedOn w:val="Normal"/>
    <w:rsid w:val="009B170C"/>
    <w:rPr>
      <w:sz w:val="2"/>
      <w:szCs w:val="2"/>
    </w:rPr>
  </w:style>
  <w:style w:type="character" w:customStyle="1" w:styleId="Small">
    <w:name w:val="Small"/>
    <w:basedOn w:val="DefaultParagraphFont"/>
    <w:rsid w:val="009B170C"/>
    <w:rPr>
      <w:sz w:val="16"/>
    </w:rPr>
  </w:style>
  <w:style w:type="paragraph" w:customStyle="1" w:styleId="WideTable">
    <w:name w:val="Wide Table"/>
    <w:basedOn w:val="Normal"/>
    <w:rsid w:val="009B170C"/>
    <w:pPr>
      <w:ind w:left="-1418"/>
    </w:pPr>
    <w:rPr>
      <w:sz w:val="2"/>
      <w:szCs w:val="2"/>
    </w:rPr>
  </w:style>
  <w:style w:type="character" w:styleId="PageNumber">
    <w:name w:val="page number"/>
    <w:basedOn w:val="DefaultParagraphFont"/>
    <w:rsid w:val="009B170C"/>
  </w:style>
  <w:style w:type="paragraph" w:styleId="Quote">
    <w:name w:val="Quote"/>
    <w:basedOn w:val="Heading1"/>
    <w:link w:val="QuoteChar"/>
    <w:qFormat/>
    <w:rsid w:val="009B170C"/>
    <w:rPr>
      <w:b w:val="0"/>
      <w:sz w:val="72"/>
      <w:szCs w:val="72"/>
      <w:lang w:val="en-NZ"/>
    </w:rPr>
  </w:style>
  <w:style w:type="character" w:customStyle="1" w:styleId="QuoteChar">
    <w:name w:val="Quote Char"/>
    <w:basedOn w:val="DefaultParagraphFont"/>
    <w:link w:val="Quote"/>
    <w:rsid w:val="009B1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70C"/>
    <w:pPr>
      <w:pageBreakBefore/>
    </w:pPr>
  </w:style>
  <w:style w:type="paragraph" w:customStyle="1" w:styleId="Border">
    <w:name w:val="Border"/>
    <w:basedOn w:val="Normal"/>
    <w:qFormat/>
    <w:rsid w:val="009B1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70C"/>
    <w:rPr>
      <w:b/>
      <w:bCs/>
      <w:i/>
      <w:iCs/>
      <w:color w:val="auto"/>
    </w:rPr>
  </w:style>
  <w:style w:type="paragraph" w:styleId="IntenseQuote">
    <w:name w:val="Intense Quote"/>
    <w:basedOn w:val="Normal"/>
    <w:next w:val="Normal"/>
    <w:link w:val="IntenseQuoteChar"/>
    <w:uiPriority w:val="30"/>
    <w:qFormat/>
    <w:rsid w:val="009B1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70C"/>
    <w:rPr>
      <w:smallCaps/>
      <w:color w:val="auto"/>
      <w:u w:val="single"/>
    </w:rPr>
  </w:style>
  <w:style w:type="character" w:styleId="IntenseReference">
    <w:name w:val="Intense Reference"/>
    <w:basedOn w:val="DefaultParagraphFont"/>
    <w:uiPriority w:val="32"/>
    <w:qFormat/>
    <w:rsid w:val="009B170C"/>
    <w:rPr>
      <w:b/>
      <w:bCs/>
      <w:smallCaps/>
      <w:color w:val="auto"/>
      <w:spacing w:val="5"/>
      <w:u w:val="single"/>
    </w:rPr>
  </w:style>
  <w:style w:type="paragraph" w:customStyle="1" w:styleId="2ColumnHeading">
    <w:name w:val="2Column Heading"/>
    <w:basedOn w:val="BodyText"/>
    <w:qFormat/>
    <w:rsid w:val="009B170C"/>
    <w:pPr>
      <w:spacing w:after="60"/>
      <w:ind w:left="-2268"/>
    </w:pPr>
    <w:rPr>
      <w:b/>
    </w:rPr>
  </w:style>
  <w:style w:type="paragraph" w:customStyle="1" w:styleId="Heading1TOC">
    <w:name w:val="Heading1 TOC"/>
    <w:basedOn w:val="Normal"/>
    <w:qFormat/>
    <w:rsid w:val="009B170C"/>
    <w:pPr>
      <w:spacing w:before="240" w:after="120"/>
    </w:pPr>
    <w:rPr>
      <w:rFonts w:ascii="Times New Roman" w:hAnsi="Times New Roman"/>
      <w:b/>
      <w:sz w:val="32"/>
    </w:rPr>
  </w:style>
  <w:style w:type="paragraph" w:customStyle="1" w:styleId="Heading2TOC">
    <w:name w:val="Heading2 TOC"/>
    <w:basedOn w:val="Normal"/>
    <w:qFormat/>
    <w:rsid w:val="009B170C"/>
    <w:pPr>
      <w:spacing w:before="240" w:after="60"/>
    </w:pPr>
    <w:rPr>
      <w:rFonts w:ascii="Times New Roman" w:hAnsi="Times New Roman"/>
      <w:b/>
      <w:sz w:val="28"/>
    </w:rPr>
  </w:style>
  <w:style w:type="character" w:customStyle="1" w:styleId="Underline">
    <w:name w:val="Underline"/>
    <w:basedOn w:val="DefaultParagraphFont"/>
    <w:qFormat/>
    <w:rsid w:val="009B170C"/>
    <w:rPr>
      <w:u w:val="single"/>
    </w:rPr>
  </w:style>
  <w:style w:type="character" w:customStyle="1" w:styleId="BoldandItalics">
    <w:name w:val="Bold and Italics"/>
    <w:qFormat/>
    <w:rsid w:val="009B170C"/>
    <w:rPr>
      <w:b/>
      <w:i/>
      <w:u w:val="none"/>
    </w:rPr>
  </w:style>
  <w:style w:type="paragraph" w:styleId="BalloonText">
    <w:name w:val="Balloon Text"/>
    <w:basedOn w:val="Normal"/>
    <w:link w:val="BalloonTextChar"/>
    <w:rsid w:val="009B170C"/>
    <w:rPr>
      <w:rFonts w:ascii="Tahoma" w:hAnsi="Tahoma" w:cs="Tahoma"/>
      <w:sz w:val="16"/>
      <w:szCs w:val="16"/>
    </w:rPr>
  </w:style>
  <w:style w:type="character" w:customStyle="1" w:styleId="BalloonTextChar">
    <w:name w:val="Balloon Text Char"/>
    <w:basedOn w:val="DefaultParagraphFont"/>
    <w:link w:val="BalloonText"/>
    <w:rsid w:val="009B1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70C"/>
    <w:rPr>
      <w:b/>
      <w:color w:val="660033"/>
      <w:spacing w:val="0"/>
    </w:rPr>
  </w:style>
  <w:style w:type="paragraph" w:customStyle="1" w:styleId="Nameditemlist">
    <w:name w:val="Named item list"/>
    <w:basedOn w:val="BodyText"/>
    <w:qFormat/>
    <w:rsid w:val="009B170C"/>
    <w:pPr>
      <w:tabs>
        <w:tab w:val="left" w:pos="2835"/>
      </w:tabs>
      <w:ind w:left="2835" w:hanging="2835"/>
    </w:pPr>
  </w:style>
  <w:style w:type="paragraph" w:customStyle="1" w:styleId="BodyTextnopadding">
    <w:name w:val="Body Text no padding"/>
    <w:basedOn w:val="BodyText"/>
    <w:qFormat/>
    <w:rsid w:val="009B170C"/>
    <w:pPr>
      <w:spacing w:before="0" w:after="0"/>
    </w:pPr>
  </w:style>
  <w:style w:type="paragraph" w:customStyle="1" w:styleId="BodyTextBold">
    <w:name w:val="Body Text Bold"/>
    <w:basedOn w:val="BodyText"/>
    <w:qFormat/>
    <w:rsid w:val="009B170C"/>
    <w:rPr>
      <w:b/>
    </w:rPr>
  </w:style>
  <w:style w:type="character" w:styleId="Hyperlink">
    <w:name w:val="Hyperlink"/>
    <w:basedOn w:val="DefaultParagraphFont"/>
    <w:uiPriority w:val="99"/>
    <w:unhideWhenUsed/>
    <w:rsid w:val="00E636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7108</Characters>
  <Application>Microsoft Office Word</Application>
  <DocSecurity>0</DocSecurity>
  <Lines>203</Lines>
  <Paragraphs>106</Paragraphs>
  <ScaleCrop>false</ScaleCrop>
  <Company>Author-it Software Corporation Ltd.</Company>
  <LinksUpToDate>false</LinksUpToDate>
  <CharactersWithSpaces>7972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PSPGEN072 Manage compliance with workplace relations legislation</dc:title>
  <dc:subject>Approved</dc:subject>
  <dc:creator>Public Skills Australia</dc:creator>
  <cp:keywords>Release: 1</cp:keywords>
  <dc:description>Review Date: 12 April 2008</dc:description>
  <cp:lastModifiedBy>HSD_TPCMSd.prod</cp:lastModifiedBy>
  <cp:revision>3</cp:revision>
  <dcterms:created xsi:type="dcterms:W3CDTF">2025-03-01T17:50:00Z</dcterms:created>
  <dcterms:modified xsi:type="dcterms:W3CDTF">2025-03-01T17:50:00Z</dcterms:modified>
</cp:coreProperties>
</file>