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005D" w:rsidP="008200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PSPGEN066 Apply government systems</w:t>
      </w:r>
      <w:r>
        <w:fldChar w:fldCharType="end"/>
      </w:r>
    </w:p>
    <w:p w:rsidR="0082005D" w:rsidP="0082005D">
      <w:pPr>
        <w:pStyle w:val="Version"/>
        <w:sectPr w:rsidSect="002568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6874" w:rsidP="00256874">
      <w:pPr>
        <w:pStyle w:val="SuperHeading"/>
      </w:pPr>
      <w:r w:rsidRPr="00256874">
        <w:t>Assessment Requirements for PSPGEN066 Apply government systems</w:t>
      </w:r>
    </w:p>
    <w:p w:rsidR="00000000" w:rsidRPr="00256874" w:rsidP="00256874">
      <w:pPr>
        <w:pStyle w:val="Heading1"/>
      </w:pPr>
      <w:bookmarkStart w:id="1" w:name="O_816941"/>
      <w:bookmarkEnd w:id="1"/>
      <w:r w:rsidRPr="002568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20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874">
            <w:pPr>
              <w:pStyle w:val="TableHeading"/>
              <w:rPr>
                <w:lang w:val="en-NZ"/>
              </w:rPr>
            </w:pPr>
            <w:r w:rsidRPr="0025687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874">
            <w:pPr>
              <w:pStyle w:val="TableHeading"/>
              <w:rPr>
                <w:lang w:val="en-NZ"/>
              </w:rPr>
            </w:pPr>
            <w:r w:rsidRPr="00256874">
              <w:t>Comments</w:t>
            </w:r>
          </w:p>
        </w:tc>
      </w:tr>
      <w:tr w:rsidTr="00820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874">
            <w:pPr>
              <w:pStyle w:val="BodyText"/>
              <w:rPr>
                <w:lang w:val="en-NZ"/>
              </w:rPr>
            </w:pPr>
            <w:r w:rsidRPr="0025687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874" w:rsidP="00256874">
            <w:pPr>
              <w:pStyle w:val="BodyText"/>
            </w:pPr>
            <w:r w:rsidRPr="00256874">
              <w:t xml:space="preserve">These Assessment Requirements were released in PSP Public Sector Training Package release 1.0 and meet the Standards for Training Packages. </w:t>
            </w:r>
          </w:p>
          <w:p w:rsidR="00000000" w:rsidRPr="00256874" w:rsidP="00256874">
            <w:pPr>
              <w:pStyle w:val="BodyText"/>
            </w:pPr>
          </w:p>
          <w:p w:rsidR="00000000" w:rsidRPr="00256874" w:rsidP="00256874">
            <w:pPr>
              <w:pStyle w:val="ListBullet"/>
            </w:pPr>
            <w:r w:rsidRPr="00256874">
              <w:t>Assessment Requirements created drawing upon specified assessment information from superseded unit</w:t>
            </w:r>
          </w:p>
        </w:tc>
      </w:tr>
    </w:tbl>
    <w:p w:rsidR="00000000" w:rsidRPr="00256874" w:rsidP="00256874">
      <w:pPr>
        <w:pStyle w:val="BodyText"/>
      </w:pPr>
    </w:p>
    <w:p w:rsidR="00000000" w:rsidRPr="00256874" w:rsidP="00256874">
      <w:pPr>
        <w:pStyle w:val="AllowPageBreak"/>
      </w:pPr>
    </w:p>
    <w:p w:rsidR="00000000" w:rsidRPr="00256874" w:rsidP="00256874">
      <w:pPr>
        <w:pStyle w:val="Heading1"/>
      </w:pPr>
      <w:bookmarkStart w:id="2" w:name="O_816942"/>
      <w:bookmarkEnd w:id="2"/>
      <w:r w:rsidRPr="00256874">
        <w:t>Performance Evidence</w:t>
      </w:r>
    </w:p>
    <w:p w:rsidR="00000000" w:rsidRPr="00256874" w:rsidP="0082005D">
      <w:pPr>
        <w:pStyle w:val="BodyText"/>
      </w:pPr>
      <w:r w:rsidRPr="00256874">
        <w:t xml:space="preserve">Evidence required to demonstrate competence must satisfy all of the requirements of the elements and performance criteria. If not otherwise specified </w:t>
      </w:r>
      <w:r w:rsidRPr="00256874">
        <w:t>the candidate must demonstrate evidence of performance of the following on at least one occasion.</w:t>
      </w:r>
    </w:p>
    <w:p w:rsidR="00000000" w:rsidRPr="00256874" w:rsidP="00256874">
      <w:pPr>
        <w:pStyle w:val="ListBullet"/>
      </w:pPr>
      <w:r w:rsidRPr="00256874">
        <w:t>locating, accessing and authenticating information</w:t>
      </w:r>
    </w:p>
    <w:p w:rsidR="00000000" w:rsidRPr="00256874" w:rsidP="00256874">
      <w:pPr>
        <w:pStyle w:val="ListBullet"/>
      </w:pPr>
      <w:r w:rsidRPr="00256874">
        <w:t>acquiring, retaining, recalling and communicating information</w:t>
      </w:r>
    </w:p>
    <w:p w:rsidR="00000000" w:rsidRPr="00256874" w:rsidP="00256874">
      <w:pPr>
        <w:pStyle w:val="ListBullet"/>
      </w:pPr>
      <w:r w:rsidRPr="00256874">
        <w:t>applying information and protocols</w:t>
      </w:r>
    </w:p>
    <w:p w:rsidR="00000000" w:rsidRPr="00256874" w:rsidP="00256874">
      <w:pPr>
        <w:pStyle w:val="ListBullet"/>
      </w:pPr>
      <w:r w:rsidRPr="00256874">
        <w:t>discardin</w:t>
      </w:r>
      <w:r w:rsidRPr="00256874">
        <w:t>g redundant information/version control</w:t>
      </w:r>
    </w:p>
    <w:p w:rsidR="00000000" w:rsidRPr="00256874" w:rsidP="00256874">
      <w:pPr>
        <w:pStyle w:val="ListBullet"/>
      </w:pPr>
      <w:r w:rsidRPr="00256874">
        <w:t>dealing with ambiguity and machinery of government changes</w:t>
      </w:r>
    </w:p>
    <w:p w:rsidR="00000000" w:rsidRPr="00256874" w:rsidP="00256874">
      <w:pPr>
        <w:pStyle w:val="AllowPageBreak"/>
      </w:pPr>
    </w:p>
    <w:p w:rsidR="00000000" w:rsidRPr="00256874" w:rsidP="00256874">
      <w:pPr>
        <w:pStyle w:val="Heading1"/>
      </w:pPr>
      <w:bookmarkStart w:id="3" w:name="O_816943"/>
      <w:bookmarkEnd w:id="3"/>
      <w:r w:rsidRPr="00256874">
        <w:t>Knowledge Evidence</w:t>
      </w:r>
    </w:p>
    <w:p w:rsidR="00000000" w:rsidRPr="00256874" w:rsidP="0082005D">
      <w:pPr>
        <w:pStyle w:val="BodyText"/>
      </w:pPr>
      <w:r w:rsidRPr="00256874">
        <w:t>Evidence required to demonstrate competence must satisfy all of the requirements of the elements and performance criteria</w:t>
      </w:r>
      <w:r w:rsidRPr="00256874">
        <w:t>. If not otherwise specified the depth of knowledge demonstrated must be appropriate to the job context of the candidate.</w:t>
      </w:r>
    </w:p>
    <w:p w:rsidR="00000000" w:rsidRPr="00256874" w:rsidP="00256874">
      <w:pPr>
        <w:pStyle w:val="ListBullet"/>
      </w:pPr>
      <w:r w:rsidRPr="00256874">
        <w:t>organisations in the public and private sector</w:t>
      </w:r>
    </w:p>
    <w:p w:rsidR="00000000" w:rsidRPr="00256874" w:rsidP="00256874">
      <w:pPr>
        <w:pStyle w:val="ListBullet"/>
      </w:pPr>
      <w:r w:rsidRPr="00256874">
        <w:t>public sector policy, legislation including WHS and environment, regulations, guidelin</w:t>
      </w:r>
      <w:r w:rsidRPr="00256874">
        <w:t>es, practices</w:t>
      </w:r>
    </w:p>
    <w:p w:rsidR="00000000" w:rsidRPr="00256874" w:rsidP="00256874">
      <w:pPr>
        <w:pStyle w:val="ListBullet"/>
      </w:pPr>
      <w:r w:rsidRPr="00256874">
        <w:t>ethical standards</w:t>
      </w:r>
    </w:p>
    <w:p w:rsidR="00000000" w:rsidRPr="00256874" w:rsidP="00256874">
      <w:pPr>
        <w:pStyle w:val="ListBullet"/>
      </w:pPr>
      <w:r w:rsidRPr="00256874">
        <w:t>governance practices</w:t>
      </w:r>
    </w:p>
    <w:p w:rsidR="00000000" w:rsidRPr="00256874" w:rsidP="00256874">
      <w:pPr>
        <w:pStyle w:val="ListBullet"/>
      </w:pPr>
      <w:r w:rsidRPr="00256874">
        <w:t>systems thinking</w:t>
      </w:r>
    </w:p>
    <w:p w:rsidR="00000000" w:rsidRPr="00256874" w:rsidP="00256874">
      <w:pPr>
        <w:pStyle w:val="ListBullet"/>
      </w:pPr>
      <w:r w:rsidRPr="00256874">
        <w:t>inter-organisational communications strategies/protocols</w:t>
      </w:r>
    </w:p>
    <w:p w:rsidR="00000000" w:rsidRPr="00256874" w:rsidP="00256874">
      <w:pPr>
        <w:pStyle w:val="ListBullet"/>
      </w:pPr>
      <w:r w:rsidRPr="00256874">
        <w:t>organisational and public sector power structures and sources of power</w:t>
      </w:r>
    </w:p>
    <w:p w:rsidR="00000000" w:rsidRPr="00256874" w:rsidP="00256874">
      <w:pPr>
        <w:pStyle w:val="AllowPageBreak"/>
      </w:pPr>
    </w:p>
    <w:p w:rsidR="00000000" w:rsidRPr="00256874" w:rsidP="00256874">
      <w:pPr>
        <w:pStyle w:val="Heading1"/>
      </w:pPr>
      <w:bookmarkStart w:id="4" w:name="O_816944"/>
      <w:bookmarkEnd w:id="4"/>
      <w:r w:rsidRPr="00256874">
        <w:t>Assessment Conditions</w:t>
      </w:r>
    </w:p>
    <w:p w:rsidR="00000000" w:rsidRPr="00256874" w:rsidP="0082005D">
      <w:pPr>
        <w:pStyle w:val="BodyText"/>
      </w:pPr>
      <w:r w:rsidRPr="00256874">
        <w:t xml:space="preserve">This unit contains </w:t>
      </w:r>
      <w:r w:rsidRPr="00256874">
        <w:t>no specific industry-mandated assessment conditions. Guidance on suggested and recommended conditions and methods can be found in the Implementation Guide.</w:t>
      </w:r>
    </w:p>
    <w:p w:rsidR="0082005D" w:rsidP="0082005D">
      <w:pPr>
        <w:pStyle w:val="BodyText"/>
      </w:pPr>
      <w:r w:rsidRPr="00256874">
        <w:t>Assessors must satisfy the NVR/AQTF mandatory competency requirements for assessors.</w:t>
      </w:r>
    </w:p>
    <w:p w:rsidR="00000000" w:rsidRPr="00256874" w:rsidP="00256874">
      <w:pPr>
        <w:pStyle w:val="Heading1"/>
      </w:pPr>
      <w:bookmarkStart w:id="5" w:name="O_816947"/>
      <w:bookmarkEnd w:id="5"/>
      <w:r w:rsidRPr="00256874">
        <w:t>Links</w:t>
      </w:r>
    </w:p>
    <w:p w:rsidR="00000000" w:rsidRPr="00256874" w:rsidP="0082005D">
      <w:pPr>
        <w:pStyle w:val="BodyText"/>
      </w:pPr>
      <w:r w:rsidRPr="002568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F250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56874" w:rsidP="0082005D">
      <w:pPr>
        <w:pStyle w:val="BodyText"/>
      </w:pPr>
      <w:r w:rsidRPr="002568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F250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56874" w:rsidP="0082005D">
      <w:pPr>
        <w:pStyle w:val="BodyText"/>
      </w:pPr>
      <w:r w:rsidRPr="002568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F250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56874" w:rsidP="00256874"/>
    <w:sectPr w:rsidSect="002568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8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874" w:rsidRPr="0082005D" w:rsidP="008200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8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05D" w:rsidP="002568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005D" w:rsidP="002568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2005D" w:rsidP="002568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8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0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6874" w:rsidRPr="0082005D" w:rsidP="008200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8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05D" w:rsidRPr="002D2AF8" w:rsidP="002568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PSPGEN066 Apply government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2005D" w:rsidP="002568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56DB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E2EE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8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68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68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68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68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68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68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68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68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68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68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6874"/>
  </w:style>
  <w:style w:type="character" w:customStyle="1" w:styleId="Heading1Char">
    <w:name w:val="Heading 1 Char"/>
    <w:basedOn w:val="DefaultParagraphFont"/>
    <w:link w:val="Heading1"/>
    <w:rsid w:val="002568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68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68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687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568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5687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568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68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68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68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6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6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6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6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68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68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68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68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68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68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68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68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68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68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68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68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68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6874"/>
    <w:rPr>
      <w:b/>
      <w:spacing w:val="0"/>
    </w:rPr>
  </w:style>
  <w:style w:type="paragraph" w:customStyle="1" w:styleId="SuperTitle">
    <w:name w:val="SuperTitle"/>
    <w:basedOn w:val="Title"/>
    <w:rsid w:val="002568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68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68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68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68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68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68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68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68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68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68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68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68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6874"/>
    <w:rPr>
      <w:i/>
    </w:rPr>
  </w:style>
  <w:style w:type="paragraph" w:styleId="Caption">
    <w:name w:val="caption"/>
    <w:basedOn w:val="BodyText"/>
    <w:next w:val="Normal"/>
    <w:qFormat/>
    <w:rsid w:val="002568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68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68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6874"/>
  </w:style>
  <w:style w:type="paragraph" w:styleId="TableofFigures">
    <w:name w:val="table of figures"/>
    <w:basedOn w:val="Normal"/>
    <w:next w:val="Normal"/>
    <w:semiHidden/>
    <w:rsid w:val="002568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68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6874"/>
    <w:rPr>
      <w:rFonts w:ascii="Wingdings" w:hAnsi="Wingdings"/>
    </w:rPr>
  </w:style>
  <w:style w:type="character" w:customStyle="1" w:styleId="HotSpot">
    <w:name w:val="HotSpot"/>
    <w:rsid w:val="00256874"/>
    <w:rPr>
      <w:color w:val="0033CC"/>
      <w:u w:val="none"/>
    </w:rPr>
  </w:style>
  <w:style w:type="paragraph" w:customStyle="1" w:styleId="BodyTextRight">
    <w:name w:val="Body Text Right"/>
    <w:basedOn w:val="BodyText"/>
    <w:rsid w:val="002568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68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68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68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68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68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6874"/>
    <w:rPr>
      <w:sz w:val="32"/>
    </w:rPr>
  </w:style>
  <w:style w:type="paragraph" w:customStyle="1" w:styleId="HeadingProcedure">
    <w:name w:val="Heading Procedure"/>
    <w:basedOn w:val="HeadingBase"/>
    <w:next w:val="Normal"/>
    <w:rsid w:val="002568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6874"/>
    <w:pPr>
      <w:spacing w:before="60" w:after="60"/>
    </w:pPr>
  </w:style>
  <w:style w:type="paragraph" w:styleId="ListContinue">
    <w:name w:val="List Continue"/>
    <w:basedOn w:val="List"/>
    <w:rsid w:val="00256874"/>
    <w:pPr>
      <w:ind w:firstLine="0"/>
    </w:pPr>
  </w:style>
  <w:style w:type="paragraph" w:customStyle="1" w:styleId="ListNote">
    <w:name w:val="List Note"/>
    <w:basedOn w:val="List"/>
    <w:rsid w:val="002568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68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68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6874"/>
    <w:rPr>
      <w:rFonts w:ascii="Courier New" w:hAnsi="Courier New"/>
    </w:rPr>
  </w:style>
  <w:style w:type="paragraph" w:customStyle="1" w:styleId="NoteBullet">
    <w:name w:val="Note Bullet"/>
    <w:basedOn w:val="Note"/>
    <w:rsid w:val="002568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68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68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68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68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68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68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6874"/>
    <w:rPr>
      <w:b/>
      <w:smallCaps/>
    </w:rPr>
  </w:style>
  <w:style w:type="paragraph" w:customStyle="1" w:styleId="TableListNumber">
    <w:name w:val="Table List Number"/>
    <w:basedOn w:val="ListNumber"/>
    <w:rsid w:val="002568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68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6874"/>
    <w:pPr>
      <w:numPr>
        <w:numId w:val="8"/>
      </w:numPr>
    </w:pPr>
  </w:style>
  <w:style w:type="paragraph" w:customStyle="1" w:styleId="ListAlpha2">
    <w:name w:val="List Alpha 2"/>
    <w:basedOn w:val="List2"/>
    <w:rsid w:val="00256874"/>
    <w:pPr>
      <w:numPr>
        <w:numId w:val="7"/>
      </w:numPr>
    </w:pPr>
  </w:style>
  <w:style w:type="paragraph" w:styleId="List2">
    <w:name w:val="List 2"/>
    <w:basedOn w:val="BodyText"/>
    <w:rsid w:val="002568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68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68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68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68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68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6874"/>
    <w:pPr>
      <w:numPr>
        <w:numId w:val="3"/>
      </w:numPr>
    </w:pPr>
  </w:style>
  <w:style w:type="paragraph" w:styleId="ListContinue2">
    <w:name w:val="List Continue 2"/>
    <w:basedOn w:val="List2"/>
    <w:rsid w:val="00256874"/>
    <w:pPr>
      <w:ind w:firstLine="0"/>
    </w:pPr>
  </w:style>
  <w:style w:type="paragraph" w:styleId="ListContinue3">
    <w:name w:val="List Continue 3"/>
    <w:basedOn w:val="List3"/>
    <w:rsid w:val="00256874"/>
    <w:pPr>
      <w:ind w:left="1021" w:firstLine="0"/>
    </w:pPr>
  </w:style>
  <w:style w:type="paragraph" w:styleId="ListContinue4">
    <w:name w:val="List Continue 4"/>
    <w:basedOn w:val="List4"/>
    <w:rsid w:val="00256874"/>
    <w:pPr>
      <w:ind w:firstLine="0"/>
    </w:pPr>
  </w:style>
  <w:style w:type="paragraph" w:styleId="ListContinue5">
    <w:name w:val="List Continue 5"/>
    <w:basedOn w:val="List5"/>
    <w:rsid w:val="00256874"/>
    <w:pPr>
      <w:ind w:firstLine="0"/>
    </w:pPr>
  </w:style>
  <w:style w:type="paragraph" w:styleId="ListNumber3">
    <w:name w:val="List Number 3"/>
    <w:basedOn w:val="List3"/>
    <w:rsid w:val="00256874"/>
    <w:pPr>
      <w:numPr>
        <w:numId w:val="4"/>
      </w:numPr>
    </w:pPr>
  </w:style>
  <w:style w:type="paragraph" w:styleId="ListNumber4">
    <w:name w:val="List Number 4"/>
    <w:basedOn w:val="List4"/>
    <w:rsid w:val="00256874"/>
    <w:pPr>
      <w:numPr>
        <w:numId w:val="5"/>
      </w:numPr>
    </w:pPr>
  </w:style>
  <w:style w:type="paragraph" w:styleId="ListNumber5">
    <w:name w:val="List Number 5"/>
    <w:basedOn w:val="List5"/>
    <w:rsid w:val="00256874"/>
    <w:pPr>
      <w:numPr>
        <w:numId w:val="6"/>
      </w:numPr>
    </w:pPr>
  </w:style>
  <w:style w:type="paragraph" w:styleId="BlockText">
    <w:name w:val="Block Text"/>
    <w:basedOn w:val="Normal"/>
    <w:rsid w:val="002568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68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6874"/>
    <w:rPr>
      <w:sz w:val="16"/>
      <w:vertAlign w:val="superscript"/>
    </w:rPr>
  </w:style>
  <w:style w:type="character" w:customStyle="1" w:styleId="Symbols">
    <w:name w:val="Symbols"/>
    <w:basedOn w:val="DefaultParagraphFont"/>
    <w:rsid w:val="00256874"/>
    <w:rPr>
      <w:rFonts w:ascii="Symbol" w:hAnsi="Symbol"/>
    </w:rPr>
  </w:style>
  <w:style w:type="character" w:customStyle="1" w:styleId="MenuOptions">
    <w:name w:val="Menu Options"/>
    <w:basedOn w:val="DefaultParagraphFont"/>
    <w:rsid w:val="002568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6874"/>
    <w:rPr>
      <w:b/>
    </w:rPr>
  </w:style>
  <w:style w:type="character" w:customStyle="1" w:styleId="Underlined">
    <w:name w:val="Underlined"/>
    <w:basedOn w:val="DefaultParagraphFont"/>
    <w:rsid w:val="00256874"/>
    <w:rPr>
      <w:u w:val="single"/>
    </w:rPr>
  </w:style>
  <w:style w:type="paragraph" w:customStyle="1" w:styleId="TableBodyTextRight">
    <w:name w:val="Table Body Text Right"/>
    <w:basedOn w:val="TableBodyText"/>
    <w:rsid w:val="002568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6874"/>
    <w:rPr>
      <w:sz w:val="18"/>
    </w:rPr>
  </w:style>
  <w:style w:type="paragraph" w:customStyle="1" w:styleId="BodySmallRight">
    <w:name w:val="Body Small Right"/>
    <w:basedOn w:val="BodyTextRight"/>
    <w:rsid w:val="00256874"/>
    <w:rPr>
      <w:sz w:val="18"/>
      <w:szCs w:val="18"/>
    </w:rPr>
  </w:style>
  <w:style w:type="paragraph" w:customStyle="1" w:styleId="MarginEdition">
    <w:name w:val="Margin Edition"/>
    <w:basedOn w:val="MarginNote"/>
    <w:rsid w:val="002568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6874"/>
    <w:rPr>
      <w:sz w:val="2"/>
      <w:szCs w:val="2"/>
    </w:rPr>
  </w:style>
  <w:style w:type="character" w:customStyle="1" w:styleId="Small">
    <w:name w:val="Small"/>
    <w:basedOn w:val="DefaultParagraphFont"/>
    <w:rsid w:val="00256874"/>
    <w:rPr>
      <w:sz w:val="16"/>
    </w:rPr>
  </w:style>
  <w:style w:type="paragraph" w:customStyle="1" w:styleId="WideTable">
    <w:name w:val="Wide Table"/>
    <w:basedOn w:val="Normal"/>
    <w:rsid w:val="002568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6874"/>
  </w:style>
  <w:style w:type="paragraph" w:styleId="Quote">
    <w:name w:val="Quote"/>
    <w:basedOn w:val="Heading1"/>
    <w:link w:val="QuoteChar"/>
    <w:qFormat/>
    <w:rsid w:val="002568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68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6874"/>
    <w:pPr>
      <w:pageBreakBefore/>
    </w:pPr>
  </w:style>
  <w:style w:type="paragraph" w:customStyle="1" w:styleId="Border">
    <w:name w:val="Border"/>
    <w:basedOn w:val="Normal"/>
    <w:qFormat/>
    <w:rsid w:val="002568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68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8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8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68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68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68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68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68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6874"/>
    <w:rPr>
      <w:u w:val="single"/>
    </w:rPr>
  </w:style>
  <w:style w:type="character" w:customStyle="1" w:styleId="BoldandItalics">
    <w:name w:val="Bold and Italics"/>
    <w:qFormat/>
    <w:rsid w:val="00256874"/>
    <w:rPr>
      <w:b/>
      <w:i/>
      <w:u w:val="none"/>
    </w:rPr>
  </w:style>
  <w:style w:type="paragraph" w:styleId="BalloonText">
    <w:name w:val="Balloon Text"/>
    <w:basedOn w:val="Normal"/>
    <w:link w:val="BalloonTextChar"/>
    <w:rsid w:val="002568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68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68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68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68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68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6874"/>
    <w:pPr>
      <w:spacing w:before="0" w:after="0"/>
    </w:pPr>
  </w:style>
  <w:style w:type="paragraph" w:customStyle="1" w:styleId="BodyTextBold">
    <w:name w:val="Body Text Bold"/>
    <w:basedOn w:val="BodyText"/>
    <w:qFormat/>
    <w:rsid w:val="00256874"/>
    <w:rPr>
      <w:b/>
    </w:rPr>
  </w:style>
  <w:style w:type="character" w:styleId="Hyperlink">
    <w:name w:val="Hyperlink"/>
    <w:basedOn w:val="DefaultParagraphFont"/>
    <w:uiPriority w:val="99"/>
    <w:unhideWhenUsed/>
    <w:rsid w:val="008200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2342</Characters>
  <Application>Microsoft Office Word</Application>
  <DocSecurity>0</DocSecurity>
  <Lines>63</Lines>
  <Paragraphs>41</Paragraphs>
  <ScaleCrop>false</ScaleCrop>
  <Company>Author-it Software Corporation Ltd.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PSPGEN066 Apply government systems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2022-11-21T09:01:00Z</dcterms:created>
  <dcterms:modified xsi:type="dcterms:W3CDTF">2022-11-21T09:01:00Z</dcterms:modified>
</cp:coreProperties>
</file>