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31D" w:rsidP="00E973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PSPGEN063 Process statistical data</w:t>
      </w:r>
      <w:r>
        <w:fldChar w:fldCharType="end"/>
      </w:r>
    </w:p>
    <w:p w:rsidR="00E9731D" w:rsidP="00E9731D">
      <w:pPr>
        <w:pStyle w:val="Version"/>
        <w:sectPr w:rsidSect="00FA45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577" w:rsidP="00FA4577">
      <w:pPr>
        <w:pStyle w:val="SuperHeading"/>
      </w:pPr>
      <w:r w:rsidRPr="00FA4577">
        <w:t>PSPGEN063 Process statistical data</w:t>
      </w:r>
    </w:p>
    <w:p w:rsidR="00000000" w:rsidRPr="00FA4577" w:rsidP="00FA4577">
      <w:pPr>
        <w:pStyle w:val="Heading1"/>
      </w:pPr>
      <w:bookmarkStart w:id="1" w:name="O_816874"/>
      <w:bookmarkEnd w:id="1"/>
      <w:r w:rsidRPr="00FA45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577" w:rsidP="00FA4577">
            <w:pPr>
              <w:pStyle w:val="TableHeading"/>
            </w:pPr>
            <w:r w:rsidRPr="00FA4577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77">
            <w:pPr>
              <w:pStyle w:val="TableHeading"/>
              <w:rPr>
                <w:lang w:val="en-NZ"/>
              </w:rPr>
            </w:pPr>
            <w:r w:rsidRPr="00FA4577">
              <w:rPr>
                <w:rStyle w:val="SpecialBold"/>
              </w:rPr>
              <w:t>Comments</w:t>
            </w:r>
          </w:p>
        </w:tc>
      </w:tr>
      <w:tr w:rsidTr="00E9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77">
            <w:pPr>
              <w:pStyle w:val="BodyText"/>
              <w:rPr>
                <w:lang w:val="en-NZ"/>
              </w:rPr>
            </w:pPr>
            <w:r w:rsidRPr="00FA457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577" w:rsidP="00FA4577">
            <w:pPr>
              <w:pStyle w:val="BodyText"/>
            </w:pPr>
            <w:r w:rsidRPr="00FA4577">
              <w:t xml:space="preserve">This unit was released in PSP Public Sector Training Package release 1.0 and meets the Standards for Training Packages. </w:t>
            </w:r>
          </w:p>
          <w:p w:rsidR="00000000" w:rsidRPr="00FA4577" w:rsidP="00FA4577">
            <w:pPr>
              <w:pStyle w:val="BodyText"/>
            </w:pPr>
          </w:p>
          <w:p w:rsidR="00000000" w:rsidRPr="00FA4577" w:rsidP="00FA4577">
            <w:pPr>
              <w:pStyle w:val="BodyText"/>
            </w:pPr>
            <w:r w:rsidRPr="00FA4577">
              <w:t>This unit supersedes and is equivalent to PSPGOV522A Process statistical data.</w:t>
            </w:r>
          </w:p>
          <w:p w:rsidR="00000000" w:rsidRPr="00FA4577" w:rsidP="00FA4577">
            <w:pPr>
              <w:pStyle w:val="BodyText"/>
            </w:pPr>
          </w:p>
          <w:p w:rsidR="00000000" w:rsidRPr="00FA4577" w:rsidP="00FA4577">
            <w:pPr>
              <w:pStyle w:val="ListBullet"/>
            </w:pPr>
            <w:r w:rsidRPr="00FA4577">
              <w:t>Unit code up</w:t>
            </w:r>
            <w:r w:rsidRPr="00FA4577">
              <w:t>dated</w:t>
            </w:r>
          </w:p>
          <w:p w:rsidR="00000000" w:rsidRPr="00FA4577" w:rsidP="00FA4577">
            <w:pPr>
              <w:pStyle w:val="ListBullet"/>
            </w:pPr>
            <w:r w:rsidRPr="00FA4577">
              <w:t>Content and formatting updated to comply with new standards</w:t>
            </w:r>
          </w:p>
          <w:p w:rsidR="00000000" w:rsidRPr="00FA4577" w:rsidP="00FA4577">
            <w:pPr>
              <w:pStyle w:val="ListBullet"/>
            </w:pPr>
            <w:r w:rsidRPr="00FA4577">
              <w:t>All PC transitioned from passive to active voice</w:t>
            </w:r>
          </w:p>
        </w:tc>
      </w:tr>
    </w:tbl>
    <w:p w:rsidR="00E9731D" w:rsidP="00FA4577">
      <w:pPr>
        <w:pStyle w:val="BodyText"/>
      </w:pPr>
    </w:p>
    <w:p w:rsidR="00E9731D" w:rsidP="00FA4577">
      <w:pPr>
        <w:pStyle w:val="BodyText"/>
      </w:pPr>
    </w:p>
    <w:p w:rsidR="00000000" w:rsidRPr="00FA4577" w:rsidP="00FA4577">
      <w:pPr>
        <w:pStyle w:val="Heading1"/>
      </w:pPr>
      <w:bookmarkStart w:id="2" w:name="O_816875"/>
      <w:bookmarkEnd w:id="2"/>
      <w:r w:rsidRPr="00FA4577">
        <w:t>Application</w:t>
      </w:r>
    </w:p>
    <w:p w:rsidR="00000000" w:rsidRPr="00FA4577" w:rsidP="00E9731D">
      <w:pPr>
        <w:pStyle w:val="BodyText"/>
      </w:pPr>
      <w:r w:rsidRPr="00FA4577">
        <w:t>This unit describes the skills required to record, store and manage data prior to analysis. It includes preparing raw data for electronic storage, using software tools to collect and/or store data, processing raw data and maintaining records.</w:t>
      </w:r>
    </w:p>
    <w:p w:rsidR="00000000" w:rsidRPr="00FA4577" w:rsidP="00E9731D">
      <w:pPr>
        <w:pStyle w:val="BodyText"/>
      </w:pPr>
      <w:r w:rsidRPr="00FA4577">
        <w:t>This unit ap</w:t>
      </w:r>
      <w:r w:rsidRPr="00FA4577">
        <w:t>plies to those working in generalist and specialist roles within the public sector.</w:t>
      </w:r>
    </w:p>
    <w:p w:rsidR="00000000" w:rsidRPr="00FA4577" w:rsidP="00E9731D">
      <w:pPr>
        <w:pStyle w:val="BodyText"/>
      </w:pPr>
      <w:r w:rsidRPr="00FA4577">
        <w:t>The skills and knowledge described in this unit must be applied within the legislative, regulatory and policy environment in which they are carried out. Organisational pol</w:t>
      </w:r>
      <w:r w:rsidRPr="00FA4577">
        <w:t>icies and procedures must be consulted and adhered to.</w:t>
      </w:r>
    </w:p>
    <w:p w:rsidR="00000000" w:rsidRPr="00FA4577" w:rsidP="00E9731D">
      <w:pPr>
        <w:pStyle w:val="BodyText"/>
      </w:pPr>
      <w:r w:rsidRPr="00FA4577">
        <w:t>Those undertaking this unit would work autonomously consulting others as required, performing complex tasks in a range of familiar contexts.</w:t>
      </w:r>
    </w:p>
    <w:p w:rsidR="00E9731D" w:rsidP="00E9731D">
      <w:pPr>
        <w:pStyle w:val="BodyText"/>
      </w:pPr>
      <w:r w:rsidRPr="00FA4577">
        <w:t>No licensing, legislative or certification requirements ap</w:t>
      </w:r>
      <w:r w:rsidRPr="00FA4577">
        <w:t>ply to unit at the time of publication.</w:t>
      </w:r>
    </w:p>
    <w:p w:rsidR="00000000" w:rsidRPr="00FA4577" w:rsidP="00FA4577">
      <w:pPr>
        <w:pStyle w:val="Heading1"/>
      </w:pPr>
      <w:bookmarkStart w:id="3" w:name="O_816877"/>
      <w:bookmarkEnd w:id="3"/>
      <w:r w:rsidRPr="00FA4577">
        <w:t>Competency Field</w:t>
      </w:r>
    </w:p>
    <w:p w:rsidR="00000000" w:rsidRPr="00FA4577" w:rsidP="00E9731D">
      <w:pPr>
        <w:pStyle w:val="BodyText"/>
      </w:pPr>
      <w:r w:rsidRPr="00FA4577">
        <w:t>General</w:t>
      </w:r>
    </w:p>
    <w:p w:rsidR="00000000" w:rsidRPr="00FA4577" w:rsidP="00FA4577">
      <w:pPr>
        <w:pStyle w:val="Heading1"/>
      </w:pPr>
      <w:bookmarkStart w:id="4" w:name="O_816879"/>
      <w:bookmarkEnd w:id="4"/>
      <w:r w:rsidRPr="00FA45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FA4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77">
            <w:pPr>
              <w:pStyle w:val="TableHeading"/>
              <w:rPr>
                <w:lang w:val="en-NZ"/>
              </w:rPr>
            </w:pPr>
            <w:r w:rsidRPr="00FA4577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77">
            <w:pPr>
              <w:pStyle w:val="TableHeading"/>
              <w:rPr>
                <w:lang w:val="en-NZ"/>
              </w:rPr>
            </w:pPr>
            <w:r w:rsidRPr="00FA4577">
              <w:t>PERFORMANCE CRITERIA</w:t>
            </w:r>
          </w:p>
        </w:tc>
      </w:tr>
      <w:tr w:rsidTr="00FA4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77">
            <w:pPr>
              <w:pStyle w:val="BodyText"/>
              <w:rPr>
                <w:lang w:val="en-NZ"/>
              </w:rPr>
            </w:pPr>
            <w:r w:rsidRPr="00FA4577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77">
            <w:pPr>
              <w:pStyle w:val="BodyText"/>
              <w:rPr>
                <w:lang w:val="en-NZ"/>
              </w:rPr>
            </w:pPr>
            <w:r w:rsidRPr="00FA4577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FA4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77">
            <w:pPr>
              <w:pStyle w:val="List"/>
              <w:rPr>
                <w:lang w:val="en-NZ"/>
              </w:rPr>
            </w:pPr>
            <w:r w:rsidRPr="00FA4577">
              <w:rPr>
                <w:rStyle w:val="SpecialBold"/>
              </w:rPr>
              <w:t>1.</w:t>
            </w:r>
            <w:r w:rsidRPr="00FA4577">
              <w:rPr>
                <w:rStyle w:val="SpecialBold"/>
              </w:rPr>
              <w:tab/>
              <w:t>Use software tools to collect and/or store data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577" w:rsidP="00FA4577">
            <w:pPr>
              <w:pStyle w:val="List"/>
            </w:pPr>
            <w:r w:rsidRPr="00FA4577">
              <w:t>1.1</w:t>
            </w:r>
            <w:r w:rsidRPr="00FA4577">
              <w:tab/>
            </w:r>
            <w:r w:rsidRPr="00FA4577">
              <w:t>Use computer technologies in accordance with organisational licensing and manufacturer specifications.</w:t>
            </w:r>
          </w:p>
          <w:p w:rsidR="00000000" w:rsidRPr="00FA4577" w:rsidP="00FA4577">
            <w:pPr>
              <w:pStyle w:val="List"/>
            </w:pPr>
            <w:r w:rsidRPr="00FA4577">
              <w:t>1.2</w:t>
            </w:r>
            <w:r w:rsidRPr="00FA4577">
              <w:tab/>
              <w:t>Use software to collect, store and retrieve data.</w:t>
            </w:r>
          </w:p>
          <w:p w:rsidR="00000000" w:rsidRPr="00FA4577" w:rsidP="00FA4577">
            <w:pPr>
              <w:pStyle w:val="List"/>
            </w:pPr>
            <w:r w:rsidRPr="00FA4577">
              <w:t>1.3</w:t>
            </w:r>
            <w:r w:rsidRPr="00FA4577">
              <w:tab/>
              <w:t>Check and verify computer input and output with a suitable person.</w:t>
            </w:r>
          </w:p>
          <w:p w:rsidR="00000000" w:rsidRPr="00FA4577" w:rsidP="00FA4577">
            <w:pPr>
              <w:pStyle w:val="List"/>
            </w:pPr>
            <w:r w:rsidRPr="00FA4577">
              <w:t>1.4</w:t>
            </w:r>
            <w:r w:rsidRPr="00FA4577">
              <w:tab/>
              <w:t xml:space="preserve">Code and record data in </w:t>
            </w:r>
            <w:r w:rsidRPr="00FA4577">
              <w:t>accordance with organisational and/or professional standards.</w:t>
            </w:r>
          </w:p>
          <w:p w:rsidR="00000000" w:rsidRPr="00FA4577" w:rsidP="00FA4577">
            <w:pPr>
              <w:pStyle w:val="List"/>
            </w:pPr>
            <w:r w:rsidRPr="00FA4577">
              <w:t>1.5</w:t>
            </w:r>
            <w:r w:rsidRPr="00FA4577">
              <w:tab/>
              <w:t>Store and retrieve data in accordance with accepted standards, with metadata included.</w:t>
            </w:r>
          </w:p>
          <w:p w:rsidR="00000000" w:rsidP="00FA4577">
            <w:pPr>
              <w:pStyle w:val="List"/>
              <w:rPr>
                <w:lang w:val="en-NZ"/>
              </w:rPr>
            </w:pPr>
            <w:r w:rsidRPr="00FA4577">
              <w:t>1.6</w:t>
            </w:r>
            <w:r w:rsidRPr="00FA4577">
              <w:tab/>
              <w:t>Use geographic information system (GIS) and database tools to access and retrieve a range of data.</w:t>
            </w:r>
          </w:p>
        </w:tc>
      </w:tr>
      <w:tr w:rsidTr="00FA4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77">
            <w:pPr>
              <w:pStyle w:val="List"/>
              <w:rPr>
                <w:lang w:val="en-NZ"/>
              </w:rPr>
            </w:pPr>
            <w:r w:rsidRPr="00FA4577">
              <w:rPr>
                <w:rStyle w:val="SpecialBold"/>
              </w:rPr>
              <w:t>2.</w:t>
            </w:r>
            <w:r w:rsidRPr="00FA4577">
              <w:rPr>
                <w:rStyle w:val="SpecialBold"/>
              </w:rPr>
              <w:tab/>
              <w:t>Process raw data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577" w:rsidP="00FA4577">
            <w:pPr>
              <w:pStyle w:val="List"/>
            </w:pPr>
            <w:r w:rsidRPr="00FA4577">
              <w:t>2.1</w:t>
            </w:r>
            <w:r w:rsidRPr="00FA4577">
              <w:tab/>
              <w:t>Validate data in accordance with statistical standards.</w:t>
            </w:r>
          </w:p>
          <w:p w:rsidR="00000000" w:rsidRPr="00FA4577" w:rsidP="00FA4577">
            <w:pPr>
              <w:pStyle w:val="List"/>
            </w:pPr>
            <w:r w:rsidRPr="00FA4577">
              <w:t>2.2</w:t>
            </w:r>
            <w:r w:rsidRPr="00FA4577">
              <w:tab/>
              <w:t>Use GIS and spreadsheet tools to retrieve data and present it in a suitable format.</w:t>
            </w:r>
          </w:p>
          <w:p w:rsidR="00000000" w:rsidRPr="00FA4577" w:rsidP="00FA4577">
            <w:pPr>
              <w:pStyle w:val="List"/>
            </w:pPr>
            <w:r w:rsidRPr="00FA4577">
              <w:t>2.3</w:t>
            </w:r>
            <w:r w:rsidRPr="00FA4577">
              <w:tab/>
              <w:t>Identify spurious or inaccurate data.</w:t>
            </w:r>
          </w:p>
          <w:p w:rsidR="00000000" w:rsidP="00FA4577">
            <w:pPr>
              <w:pStyle w:val="List"/>
              <w:rPr>
                <w:lang w:val="en-NZ"/>
              </w:rPr>
            </w:pPr>
            <w:r w:rsidRPr="00FA4577">
              <w:t>2.4</w:t>
            </w:r>
            <w:r w:rsidRPr="00FA4577">
              <w:tab/>
              <w:t>Ensure data is confidential.</w:t>
            </w:r>
          </w:p>
        </w:tc>
      </w:tr>
      <w:tr w:rsidTr="00FA4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77">
            <w:pPr>
              <w:pStyle w:val="List"/>
              <w:rPr>
                <w:lang w:val="en-NZ"/>
              </w:rPr>
            </w:pPr>
            <w:r w:rsidRPr="00FA4577">
              <w:rPr>
                <w:rStyle w:val="SpecialBold"/>
              </w:rPr>
              <w:t>3.</w:t>
            </w:r>
            <w:r w:rsidRPr="00FA4577">
              <w:rPr>
                <w:rStyle w:val="SpecialBold"/>
              </w:rPr>
              <w:tab/>
              <w:t>Maintain</w:t>
            </w:r>
            <w:r w:rsidRPr="00FA4577">
              <w:rPr>
                <w:rStyle w:val="SpecialBold"/>
              </w:rPr>
              <w:t xml:space="preserve"> records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577" w:rsidP="00FA4577">
            <w:pPr>
              <w:pStyle w:val="List"/>
            </w:pPr>
            <w:r w:rsidRPr="00FA4577">
              <w:t>3.1</w:t>
            </w:r>
            <w:r w:rsidRPr="00FA4577">
              <w:tab/>
              <w:t>Manage the dataset in accordance with accepted standards.</w:t>
            </w:r>
          </w:p>
          <w:p w:rsidR="00000000" w:rsidRPr="00FA4577" w:rsidP="00FA4577">
            <w:pPr>
              <w:pStyle w:val="List"/>
            </w:pPr>
            <w:r w:rsidRPr="00FA4577">
              <w:t>3.2</w:t>
            </w:r>
            <w:r w:rsidRPr="00FA4577">
              <w:tab/>
              <w:t>Design long-term archiving systems in accordance with accepted standards.</w:t>
            </w:r>
          </w:p>
          <w:p w:rsidR="00000000" w:rsidRPr="00FA4577" w:rsidP="00FA4577">
            <w:pPr>
              <w:pStyle w:val="List"/>
            </w:pPr>
            <w:r w:rsidRPr="00FA4577">
              <w:t>3.3</w:t>
            </w:r>
            <w:r w:rsidRPr="00FA4577">
              <w:tab/>
              <w:t>Perform workplace processes in accordance with relevant quality assurance standards.</w:t>
            </w:r>
          </w:p>
          <w:p w:rsidR="00000000" w:rsidRPr="00FA4577" w:rsidP="00FA4577">
            <w:pPr>
              <w:pStyle w:val="List"/>
            </w:pPr>
            <w:r w:rsidRPr="00FA4577">
              <w:t>3.4</w:t>
            </w:r>
            <w:r w:rsidRPr="00FA4577">
              <w:tab/>
            </w:r>
            <w:r w:rsidRPr="00FA4577">
              <w:t>Validate data to ensure accuracy and consistency of data in the dataset.</w:t>
            </w:r>
          </w:p>
        </w:tc>
      </w:tr>
    </w:tbl>
    <w:p w:rsidR="00000000" w:rsidRPr="00FA4577" w:rsidP="00FA4577">
      <w:pPr>
        <w:pStyle w:val="BodyText"/>
      </w:pPr>
    </w:p>
    <w:p w:rsidR="00000000" w:rsidRPr="00FA4577" w:rsidP="00FA4577">
      <w:pPr>
        <w:pStyle w:val="AllowPageBreak"/>
      </w:pPr>
    </w:p>
    <w:p w:rsidR="00000000" w:rsidRPr="00FA4577" w:rsidP="00FA4577">
      <w:pPr>
        <w:pStyle w:val="Heading1"/>
      </w:pPr>
      <w:bookmarkStart w:id="5" w:name="O_816880"/>
      <w:bookmarkEnd w:id="5"/>
      <w:r w:rsidRPr="00FA4577">
        <w:t>Foundation Skills</w:t>
      </w:r>
    </w:p>
    <w:p w:rsidR="00E9731D" w:rsidP="00E9731D">
      <w:pPr>
        <w:pStyle w:val="BodyText"/>
      </w:pPr>
      <w:r w:rsidRPr="00FA4577">
        <w:t>Foundation skills are embedded within the elements and performance criteria of this unit.</w:t>
      </w:r>
    </w:p>
    <w:p w:rsidR="00000000" w:rsidRPr="00FA4577" w:rsidP="00FA4577">
      <w:pPr>
        <w:pStyle w:val="Heading1"/>
      </w:pPr>
      <w:bookmarkStart w:id="6" w:name="O_816882"/>
      <w:bookmarkEnd w:id="6"/>
      <w:r w:rsidRPr="00FA4577">
        <w:t>Unit Mapping Information</w:t>
      </w:r>
    </w:p>
    <w:p w:rsidR="00000000" w:rsidRPr="00FA4577" w:rsidP="00E9731D">
      <w:pPr>
        <w:pStyle w:val="BodyText"/>
      </w:pPr>
      <w:r w:rsidRPr="00FA4577">
        <w:t>This unit su</w:t>
      </w:r>
      <w:r w:rsidRPr="00FA4577">
        <w:t>persedes and is equivalent to PSPGOV522A Process statistical data.</w:t>
      </w:r>
    </w:p>
    <w:p w:rsidR="00000000" w:rsidRPr="00FA4577" w:rsidP="00FA4577">
      <w:pPr>
        <w:pStyle w:val="Heading1"/>
      </w:pPr>
      <w:bookmarkStart w:id="7" w:name="O_816889"/>
      <w:bookmarkEnd w:id="7"/>
      <w:r w:rsidRPr="00FA4577">
        <w:t>Links</w:t>
      </w:r>
    </w:p>
    <w:p w:rsidR="00000000" w:rsidRPr="00FA4577" w:rsidP="00E9731D">
      <w:pPr>
        <w:pStyle w:val="BodyText"/>
      </w:pPr>
      <w:r w:rsidRPr="00FA45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B014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A4577" w:rsidP="00E9731D">
      <w:pPr>
        <w:pStyle w:val="BodyText"/>
      </w:pPr>
      <w:r w:rsidRPr="00FA4577">
        <w:t>Companion Volume imp</w:t>
      </w:r>
      <w:r w:rsidRPr="00FA4577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B014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A4577" w:rsidP="00E9731D">
      <w:pPr>
        <w:pStyle w:val="BodyText"/>
      </w:pPr>
      <w:r w:rsidRPr="00FA45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B014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A4577" w:rsidP="00E9731D">
      <w:pPr>
        <w:pStyle w:val="BodyText"/>
      </w:pPr>
      <w:r w:rsidRPr="00FA45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B014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A4577" w:rsidP="00FA4577"/>
    <w:sectPr w:rsidSect="00FA45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77" w:rsidRPr="00E9731D" w:rsidP="00E973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1D" w:rsidP="00FA45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731D" w:rsidP="00FA45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9731D" w:rsidP="00FA45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577" w:rsidRPr="00E9731D" w:rsidP="00E973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1D" w:rsidRPr="002D2AF8" w:rsidP="00FA45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PSPGEN063 Process statistical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E9731D" w:rsidP="00FA45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8ED1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F8DA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5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5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5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5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5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5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5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5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5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5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5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577"/>
  </w:style>
  <w:style w:type="character" w:customStyle="1" w:styleId="Heading1Char">
    <w:name w:val="Heading 1 Char"/>
    <w:basedOn w:val="DefaultParagraphFont"/>
    <w:link w:val="Heading1"/>
    <w:rsid w:val="00FA45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5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5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45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45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577"/>
    <w:rPr>
      <w:b/>
      <w:spacing w:val="0"/>
    </w:rPr>
  </w:style>
  <w:style w:type="paragraph" w:customStyle="1" w:styleId="SuperHeading">
    <w:name w:val="SuperHeading"/>
    <w:basedOn w:val="Normal"/>
    <w:rsid w:val="00FA45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A457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A45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45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5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5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5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5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5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5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5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5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5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5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5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5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5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45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5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5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5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45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45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5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5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5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5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5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5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5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5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4577"/>
    <w:rPr>
      <w:i/>
    </w:rPr>
  </w:style>
  <w:style w:type="paragraph" w:styleId="Caption">
    <w:name w:val="caption"/>
    <w:basedOn w:val="BodyText"/>
    <w:next w:val="Normal"/>
    <w:qFormat/>
    <w:rsid w:val="00FA45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5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5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577"/>
  </w:style>
  <w:style w:type="paragraph" w:styleId="TableofFigures">
    <w:name w:val="table of figures"/>
    <w:basedOn w:val="Normal"/>
    <w:next w:val="Normal"/>
    <w:semiHidden/>
    <w:rsid w:val="00FA45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5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4577"/>
    <w:rPr>
      <w:rFonts w:ascii="Wingdings" w:hAnsi="Wingdings"/>
    </w:rPr>
  </w:style>
  <w:style w:type="character" w:customStyle="1" w:styleId="HotSpot">
    <w:name w:val="HotSpot"/>
    <w:rsid w:val="00FA4577"/>
    <w:rPr>
      <w:color w:val="0033CC"/>
      <w:u w:val="none"/>
    </w:rPr>
  </w:style>
  <w:style w:type="paragraph" w:customStyle="1" w:styleId="BodyTextRight">
    <w:name w:val="Body Text Right"/>
    <w:basedOn w:val="BodyText"/>
    <w:rsid w:val="00FA45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5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5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5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5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5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577"/>
    <w:rPr>
      <w:sz w:val="32"/>
    </w:rPr>
  </w:style>
  <w:style w:type="paragraph" w:customStyle="1" w:styleId="HeadingProcedure">
    <w:name w:val="Heading Procedure"/>
    <w:basedOn w:val="HeadingBase"/>
    <w:next w:val="Normal"/>
    <w:rsid w:val="00FA45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577"/>
    <w:pPr>
      <w:spacing w:before="60" w:after="60"/>
    </w:pPr>
  </w:style>
  <w:style w:type="paragraph" w:styleId="ListContinue">
    <w:name w:val="List Continue"/>
    <w:basedOn w:val="List"/>
    <w:rsid w:val="00FA4577"/>
    <w:pPr>
      <w:ind w:firstLine="0"/>
    </w:pPr>
  </w:style>
  <w:style w:type="paragraph" w:customStyle="1" w:styleId="ListNote">
    <w:name w:val="List Note"/>
    <w:basedOn w:val="List"/>
    <w:rsid w:val="00FA45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5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5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577"/>
    <w:rPr>
      <w:rFonts w:ascii="Courier New" w:hAnsi="Courier New"/>
    </w:rPr>
  </w:style>
  <w:style w:type="paragraph" w:customStyle="1" w:styleId="NoteBullet">
    <w:name w:val="Note Bullet"/>
    <w:basedOn w:val="Note"/>
    <w:rsid w:val="00FA45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5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5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5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5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45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5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577"/>
    <w:rPr>
      <w:b/>
      <w:smallCaps/>
    </w:rPr>
  </w:style>
  <w:style w:type="paragraph" w:customStyle="1" w:styleId="TableListNumber">
    <w:name w:val="Table List Number"/>
    <w:basedOn w:val="ListNumber"/>
    <w:rsid w:val="00FA45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5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577"/>
    <w:pPr>
      <w:numPr>
        <w:numId w:val="8"/>
      </w:numPr>
    </w:pPr>
  </w:style>
  <w:style w:type="paragraph" w:customStyle="1" w:styleId="ListAlpha2">
    <w:name w:val="List Alpha 2"/>
    <w:basedOn w:val="List2"/>
    <w:rsid w:val="00FA4577"/>
    <w:pPr>
      <w:numPr>
        <w:numId w:val="7"/>
      </w:numPr>
    </w:pPr>
  </w:style>
  <w:style w:type="paragraph" w:styleId="List2">
    <w:name w:val="List 2"/>
    <w:basedOn w:val="BodyText"/>
    <w:rsid w:val="00FA45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5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5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5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5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5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4577"/>
    <w:pPr>
      <w:numPr>
        <w:numId w:val="3"/>
      </w:numPr>
    </w:pPr>
  </w:style>
  <w:style w:type="paragraph" w:styleId="ListContinue2">
    <w:name w:val="List Continue 2"/>
    <w:basedOn w:val="List2"/>
    <w:rsid w:val="00FA4577"/>
    <w:pPr>
      <w:ind w:firstLine="0"/>
    </w:pPr>
  </w:style>
  <w:style w:type="paragraph" w:styleId="ListContinue3">
    <w:name w:val="List Continue 3"/>
    <w:basedOn w:val="List3"/>
    <w:rsid w:val="00FA4577"/>
    <w:pPr>
      <w:ind w:left="1021" w:firstLine="0"/>
    </w:pPr>
  </w:style>
  <w:style w:type="paragraph" w:styleId="ListContinue4">
    <w:name w:val="List Continue 4"/>
    <w:basedOn w:val="List4"/>
    <w:rsid w:val="00FA4577"/>
    <w:pPr>
      <w:ind w:firstLine="0"/>
    </w:pPr>
  </w:style>
  <w:style w:type="paragraph" w:styleId="ListContinue5">
    <w:name w:val="List Continue 5"/>
    <w:basedOn w:val="List5"/>
    <w:rsid w:val="00FA4577"/>
    <w:pPr>
      <w:ind w:firstLine="0"/>
    </w:pPr>
  </w:style>
  <w:style w:type="paragraph" w:styleId="ListNumber3">
    <w:name w:val="List Number 3"/>
    <w:basedOn w:val="List3"/>
    <w:rsid w:val="00FA4577"/>
    <w:pPr>
      <w:numPr>
        <w:numId w:val="4"/>
      </w:numPr>
    </w:pPr>
  </w:style>
  <w:style w:type="paragraph" w:styleId="ListNumber4">
    <w:name w:val="List Number 4"/>
    <w:basedOn w:val="List4"/>
    <w:rsid w:val="00FA4577"/>
    <w:pPr>
      <w:numPr>
        <w:numId w:val="5"/>
      </w:numPr>
    </w:pPr>
  </w:style>
  <w:style w:type="paragraph" w:styleId="ListNumber5">
    <w:name w:val="List Number 5"/>
    <w:basedOn w:val="List5"/>
    <w:rsid w:val="00FA4577"/>
    <w:pPr>
      <w:numPr>
        <w:numId w:val="6"/>
      </w:numPr>
    </w:pPr>
  </w:style>
  <w:style w:type="paragraph" w:styleId="BlockText">
    <w:name w:val="Block Text"/>
    <w:basedOn w:val="Normal"/>
    <w:rsid w:val="00FA45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5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577"/>
    <w:rPr>
      <w:sz w:val="16"/>
      <w:vertAlign w:val="superscript"/>
    </w:rPr>
  </w:style>
  <w:style w:type="character" w:customStyle="1" w:styleId="Symbols">
    <w:name w:val="Symbols"/>
    <w:basedOn w:val="DefaultParagraphFont"/>
    <w:rsid w:val="00FA4577"/>
    <w:rPr>
      <w:rFonts w:ascii="Symbol" w:hAnsi="Symbol"/>
    </w:rPr>
  </w:style>
  <w:style w:type="character" w:customStyle="1" w:styleId="MenuOptions">
    <w:name w:val="Menu Options"/>
    <w:basedOn w:val="DefaultParagraphFont"/>
    <w:rsid w:val="00FA45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577"/>
    <w:rPr>
      <w:b/>
    </w:rPr>
  </w:style>
  <w:style w:type="character" w:customStyle="1" w:styleId="Underlined">
    <w:name w:val="Underlined"/>
    <w:basedOn w:val="DefaultParagraphFont"/>
    <w:rsid w:val="00FA4577"/>
    <w:rPr>
      <w:u w:val="single"/>
    </w:rPr>
  </w:style>
  <w:style w:type="paragraph" w:customStyle="1" w:styleId="TableBodyTextRight">
    <w:name w:val="Table Body Text Right"/>
    <w:basedOn w:val="TableBodyText"/>
    <w:rsid w:val="00FA45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577"/>
    <w:rPr>
      <w:sz w:val="18"/>
    </w:rPr>
  </w:style>
  <w:style w:type="paragraph" w:customStyle="1" w:styleId="BodySmallRight">
    <w:name w:val="Body Small Right"/>
    <w:basedOn w:val="BodyTextRight"/>
    <w:rsid w:val="00FA4577"/>
    <w:rPr>
      <w:sz w:val="18"/>
      <w:szCs w:val="18"/>
    </w:rPr>
  </w:style>
  <w:style w:type="paragraph" w:customStyle="1" w:styleId="MarginEdition">
    <w:name w:val="Margin Edition"/>
    <w:basedOn w:val="MarginNote"/>
    <w:rsid w:val="00FA45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577"/>
    <w:rPr>
      <w:sz w:val="2"/>
      <w:szCs w:val="2"/>
    </w:rPr>
  </w:style>
  <w:style w:type="character" w:customStyle="1" w:styleId="Small">
    <w:name w:val="Small"/>
    <w:basedOn w:val="DefaultParagraphFont"/>
    <w:rsid w:val="00FA4577"/>
    <w:rPr>
      <w:sz w:val="16"/>
    </w:rPr>
  </w:style>
  <w:style w:type="paragraph" w:customStyle="1" w:styleId="WideTable">
    <w:name w:val="Wide Table"/>
    <w:basedOn w:val="Normal"/>
    <w:rsid w:val="00FA45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577"/>
  </w:style>
  <w:style w:type="paragraph" w:styleId="Quote">
    <w:name w:val="Quote"/>
    <w:basedOn w:val="Heading1"/>
    <w:link w:val="QuoteChar"/>
    <w:qFormat/>
    <w:rsid w:val="00FA45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5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577"/>
    <w:pPr>
      <w:pageBreakBefore/>
    </w:pPr>
  </w:style>
  <w:style w:type="paragraph" w:customStyle="1" w:styleId="Border">
    <w:name w:val="Border"/>
    <w:basedOn w:val="Normal"/>
    <w:qFormat/>
    <w:rsid w:val="00FA45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5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5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5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5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5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5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5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5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577"/>
    <w:rPr>
      <w:u w:val="single"/>
    </w:rPr>
  </w:style>
  <w:style w:type="character" w:customStyle="1" w:styleId="BoldandItalics">
    <w:name w:val="Bold and Italics"/>
    <w:qFormat/>
    <w:rsid w:val="00FA4577"/>
    <w:rPr>
      <w:b/>
      <w:i/>
      <w:u w:val="none"/>
    </w:rPr>
  </w:style>
  <w:style w:type="paragraph" w:styleId="BalloonText">
    <w:name w:val="Balloon Text"/>
    <w:basedOn w:val="Normal"/>
    <w:link w:val="BalloonTextChar"/>
    <w:rsid w:val="00FA45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5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5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5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5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5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577"/>
    <w:pPr>
      <w:spacing w:before="0" w:after="0"/>
    </w:pPr>
  </w:style>
  <w:style w:type="paragraph" w:customStyle="1" w:styleId="BodyTextBold">
    <w:name w:val="Body Text Bold"/>
    <w:basedOn w:val="BodyText"/>
    <w:qFormat/>
    <w:rsid w:val="00FA4577"/>
    <w:rPr>
      <w:b/>
    </w:rPr>
  </w:style>
  <w:style w:type="character" w:styleId="Hyperlink">
    <w:name w:val="Hyperlink"/>
    <w:basedOn w:val="DefaultParagraphFont"/>
    <w:uiPriority w:val="99"/>
    <w:unhideWhenUsed/>
    <w:rsid w:val="00E973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3487</Characters>
  <Application>Microsoft Office Word</Application>
  <DocSecurity>0</DocSecurity>
  <Lines>108</Lines>
  <Paragraphs>65</Paragraphs>
  <ScaleCrop>false</ScaleCrop>
  <Company>Author-it Software Corporation Ltd.</Company>
  <LinksUpToDate>false</LinksUpToDate>
  <CharactersWithSpaces>3954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PSPGEN063 Process statistical data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2022-04-03T13:03:00Z</dcterms:created>
  <dcterms:modified xsi:type="dcterms:W3CDTF">2022-04-03T13:03:00Z</dcterms:modified>
</cp:coreProperties>
</file>