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F7C" w:rsidP="00617F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PSPGEN061 Scope statistical data collection</w:t>
      </w:r>
      <w:r>
        <w:fldChar w:fldCharType="end"/>
      </w:r>
    </w:p>
    <w:p w:rsidR="00617F7C" w:rsidP="00617F7C">
      <w:pPr>
        <w:pStyle w:val="Version"/>
        <w:sectPr w:rsidSect="002902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0275" w:rsidP="00290275">
      <w:pPr>
        <w:pStyle w:val="SuperHeading"/>
      </w:pPr>
      <w:r w:rsidRPr="00290275">
        <w:t>PSPGEN061 Scope statistical data collection</w:t>
      </w:r>
    </w:p>
    <w:p w:rsidR="00000000" w:rsidRPr="00290275" w:rsidP="00290275">
      <w:pPr>
        <w:pStyle w:val="Heading1"/>
      </w:pPr>
      <w:bookmarkStart w:id="1" w:name="O_816836"/>
      <w:bookmarkEnd w:id="1"/>
      <w:r w:rsidRPr="002902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17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75">
            <w:pPr>
              <w:pStyle w:val="TableHeading"/>
              <w:rPr>
                <w:lang w:val="en-NZ"/>
              </w:rPr>
            </w:pPr>
            <w:r w:rsidRPr="0029027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75">
            <w:pPr>
              <w:pStyle w:val="TableHeading"/>
              <w:rPr>
                <w:lang w:val="en-NZ"/>
              </w:rPr>
            </w:pPr>
            <w:r w:rsidRPr="00290275">
              <w:t>Comments</w:t>
            </w:r>
          </w:p>
        </w:tc>
      </w:tr>
      <w:tr w:rsidTr="00617F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75">
            <w:pPr>
              <w:pStyle w:val="BodyText"/>
              <w:rPr>
                <w:lang w:val="en-NZ"/>
              </w:rPr>
            </w:pPr>
            <w:r w:rsidRPr="0029027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275" w:rsidP="00290275">
            <w:pPr>
              <w:pStyle w:val="BodyText"/>
            </w:pPr>
            <w:r w:rsidRPr="00290275">
              <w:t xml:space="preserve">This unit was released in PSP Public Sector Training Package release 1.0 and meets the Standards for Training Packages. </w:t>
            </w:r>
          </w:p>
          <w:p w:rsidR="00000000" w:rsidRPr="00290275" w:rsidP="00290275">
            <w:pPr>
              <w:pStyle w:val="BodyText"/>
            </w:pPr>
          </w:p>
          <w:p w:rsidR="00000000" w:rsidRPr="00290275" w:rsidP="00290275">
            <w:pPr>
              <w:pStyle w:val="BodyText"/>
            </w:pPr>
            <w:r w:rsidRPr="00290275">
              <w:t>This unit supersedes and is equivalent to PSPGOV520A Scope statistical data collection.</w:t>
            </w:r>
          </w:p>
          <w:p w:rsidR="00000000" w:rsidRPr="00290275" w:rsidP="00290275">
            <w:pPr>
              <w:pStyle w:val="BodyText"/>
            </w:pPr>
          </w:p>
          <w:p w:rsidR="00000000" w:rsidRPr="00290275" w:rsidP="00290275">
            <w:pPr>
              <w:pStyle w:val="ListBullet"/>
            </w:pPr>
            <w:r w:rsidRPr="00290275">
              <w:t>Uni</w:t>
            </w:r>
            <w:r w:rsidRPr="00290275">
              <w:t>t code updated</w:t>
            </w:r>
          </w:p>
          <w:p w:rsidR="00000000" w:rsidRPr="00290275" w:rsidP="00290275">
            <w:pPr>
              <w:pStyle w:val="ListBullet"/>
            </w:pPr>
            <w:r w:rsidRPr="00290275">
              <w:t>Content and formatting updated to comply with new standards</w:t>
            </w:r>
          </w:p>
          <w:p w:rsidR="00000000" w:rsidRPr="00290275" w:rsidP="00290275">
            <w:pPr>
              <w:pStyle w:val="ListBullet"/>
            </w:pPr>
            <w:r w:rsidRPr="00290275">
              <w:t>All PC transitioned from passive to active voice</w:t>
            </w:r>
          </w:p>
        </w:tc>
      </w:tr>
    </w:tbl>
    <w:p w:rsidR="00617F7C" w:rsidP="00290275">
      <w:pPr>
        <w:pStyle w:val="BodyText"/>
      </w:pPr>
    </w:p>
    <w:p w:rsidR="00617F7C" w:rsidP="00290275">
      <w:pPr>
        <w:pStyle w:val="BodyText"/>
      </w:pPr>
    </w:p>
    <w:p w:rsidR="00000000" w:rsidRPr="00290275" w:rsidP="00290275">
      <w:pPr>
        <w:pStyle w:val="Heading1"/>
      </w:pPr>
      <w:bookmarkStart w:id="2" w:name="O_816837"/>
      <w:bookmarkEnd w:id="2"/>
      <w:r w:rsidRPr="00290275">
        <w:t>Application</w:t>
      </w:r>
    </w:p>
    <w:p w:rsidR="00000000" w:rsidRPr="00290275" w:rsidP="00617F7C">
      <w:pPr>
        <w:pStyle w:val="BodyText"/>
      </w:pPr>
      <w:r w:rsidRPr="00290275">
        <w:t>This unit describes the skills required to identify the scope of a statistical data collection project and the expected outputs to meet user requirements. It includes defining the purpose, researching and identifying possible sources of data, developing pr</w:t>
      </w:r>
      <w:r w:rsidRPr="00290275">
        <w:t>oject documentation, determining resource requirements and confirming project feasibility.</w:t>
      </w:r>
    </w:p>
    <w:p w:rsidR="00000000" w:rsidRPr="00290275" w:rsidP="00617F7C">
      <w:pPr>
        <w:pStyle w:val="BodyText"/>
      </w:pPr>
      <w:r w:rsidRPr="00290275">
        <w:t>This unit applies to those working in generalist and specialist roles within the public sector.</w:t>
      </w:r>
    </w:p>
    <w:p w:rsidR="00000000" w:rsidRPr="00290275" w:rsidP="00617F7C">
      <w:pPr>
        <w:pStyle w:val="BodyText"/>
      </w:pPr>
      <w:r w:rsidRPr="00290275">
        <w:t>The skills and knowledge described in this unit must be applied wit</w:t>
      </w:r>
      <w:r w:rsidRPr="00290275">
        <w:t>hin the legislative, regulatory and policy environment in which they are carried out. Organisational policies and procedures must be consulted and adhered to.</w:t>
      </w:r>
    </w:p>
    <w:p w:rsidR="00000000" w:rsidRPr="00290275" w:rsidP="00617F7C">
      <w:pPr>
        <w:pStyle w:val="BodyText"/>
      </w:pPr>
      <w:r w:rsidRPr="00290275">
        <w:t>Those undertaking this unit would work independently, performing complex tasks in a range of fam</w:t>
      </w:r>
      <w:r w:rsidRPr="00290275">
        <w:t>iliar contexts.</w:t>
      </w:r>
    </w:p>
    <w:p w:rsidR="00617F7C" w:rsidP="00617F7C">
      <w:pPr>
        <w:pStyle w:val="BodyText"/>
      </w:pPr>
      <w:r w:rsidRPr="00290275">
        <w:t>No licensing, legislative or certification requirements apply to unit at the time of publication.</w:t>
      </w:r>
    </w:p>
    <w:p w:rsidR="00000000" w:rsidRPr="00290275" w:rsidP="00290275">
      <w:pPr>
        <w:pStyle w:val="Heading1"/>
      </w:pPr>
      <w:bookmarkStart w:id="3" w:name="O_816839"/>
      <w:bookmarkEnd w:id="3"/>
      <w:r w:rsidRPr="00290275">
        <w:t>Competency Field</w:t>
      </w:r>
    </w:p>
    <w:p w:rsidR="00000000" w:rsidRPr="00290275" w:rsidP="00617F7C">
      <w:pPr>
        <w:pStyle w:val="BodyText"/>
      </w:pPr>
      <w:r w:rsidRPr="00290275">
        <w:t>General</w:t>
      </w:r>
    </w:p>
    <w:p w:rsidR="00000000" w:rsidRPr="00290275" w:rsidP="00290275">
      <w:pPr>
        <w:pStyle w:val="Heading1"/>
      </w:pPr>
      <w:bookmarkStart w:id="4" w:name="O_816841"/>
      <w:bookmarkEnd w:id="4"/>
      <w:r w:rsidRPr="002902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29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75">
            <w:pPr>
              <w:pStyle w:val="TableHeading"/>
              <w:rPr>
                <w:lang w:val="en-NZ"/>
              </w:rPr>
            </w:pPr>
            <w:r w:rsidRPr="00290275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75">
            <w:pPr>
              <w:pStyle w:val="TableHeading"/>
              <w:rPr>
                <w:lang w:val="en-NZ"/>
              </w:rPr>
            </w:pPr>
            <w:r w:rsidRPr="00290275">
              <w:t>PERFORMANCE CRITERIA</w:t>
            </w:r>
          </w:p>
        </w:tc>
      </w:tr>
      <w:tr w:rsidTr="0029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75">
            <w:pPr>
              <w:pStyle w:val="BodyText"/>
              <w:rPr>
                <w:lang w:val="en-NZ"/>
              </w:rPr>
            </w:pPr>
            <w:r w:rsidRPr="00290275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75">
            <w:pPr>
              <w:pStyle w:val="BodyText"/>
              <w:rPr>
                <w:lang w:val="en-NZ"/>
              </w:rPr>
            </w:pPr>
            <w:r w:rsidRPr="00290275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29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75">
            <w:pPr>
              <w:pStyle w:val="List"/>
              <w:rPr>
                <w:lang w:val="en-NZ"/>
              </w:rPr>
            </w:pPr>
            <w:r w:rsidRPr="00290275">
              <w:rPr>
                <w:rStyle w:val="SpecialBold"/>
              </w:rPr>
              <w:t>1.</w:t>
            </w:r>
            <w:r w:rsidRPr="00290275">
              <w:rPr>
                <w:rStyle w:val="SpecialBold"/>
              </w:rPr>
              <w:tab/>
              <w:t>Define purp</w:t>
            </w:r>
            <w:r w:rsidRPr="00290275">
              <w:rPr>
                <w:rStyle w:val="SpecialBold"/>
              </w:rPr>
              <w:t>ose and/or outputs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275" w:rsidP="00290275">
            <w:pPr>
              <w:pStyle w:val="List"/>
            </w:pPr>
            <w:r w:rsidRPr="00290275">
              <w:t>1.1</w:t>
            </w:r>
            <w:r w:rsidRPr="00290275">
              <w:tab/>
              <w:t>Confirm required deliverables with relevant personnel and/or stakeholders.</w:t>
            </w:r>
          </w:p>
          <w:p w:rsidR="00000000" w:rsidRPr="00290275" w:rsidP="00290275">
            <w:pPr>
              <w:pStyle w:val="List"/>
            </w:pPr>
            <w:r w:rsidRPr="00290275">
              <w:t>1.2</w:t>
            </w:r>
            <w:r w:rsidRPr="00290275">
              <w:tab/>
              <w:t>Review tasks to identify requirements.</w:t>
            </w:r>
          </w:p>
          <w:p w:rsidR="00000000" w:rsidP="00290275">
            <w:pPr>
              <w:pStyle w:val="List"/>
              <w:rPr>
                <w:lang w:val="en-NZ"/>
              </w:rPr>
            </w:pPr>
            <w:r w:rsidRPr="00290275">
              <w:t>1.3</w:t>
            </w:r>
            <w:r w:rsidRPr="00290275">
              <w:tab/>
              <w:t>Specify and confirm requirements.</w:t>
            </w:r>
          </w:p>
        </w:tc>
      </w:tr>
      <w:tr w:rsidTr="0029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75">
            <w:pPr>
              <w:pStyle w:val="List"/>
              <w:rPr>
                <w:lang w:val="en-NZ"/>
              </w:rPr>
            </w:pPr>
            <w:r w:rsidRPr="00290275">
              <w:rPr>
                <w:rStyle w:val="SpecialBold"/>
              </w:rPr>
              <w:t>2.</w:t>
            </w:r>
            <w:r w:rsidRPr="00290275">
              <w:rPr>
                <w:rStyle w:val="SpecialBold"/>
              </w:rPr>
              <w:tab/>
              <w:t>Define scope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275" w:rsidP="00290275">
            <w:pPr>
              <w:pStyle w:val="List"/>
            </w:pPr>
            <w:r w:rsidRPr="00290275">
              <w:t>2.1</w:t>
            </w:r>
            <w:r w:rsidRPr="00290275">
              <w:tab/>
              <w:t>Define the population for the study.</w:t>
            </w:r>
          </w:p>
          <w:p w:rsidR="00000000" w:rsidRPr="00290275" w:rsidP="00290275">
            <w:pPr>
              <w:pStyle w:val="List"/>
            </w:pPr>
            <w:r w:rsidRPr="00290275">
              <w:t>2.2</w:t>
            </w:r>
            <w:r w:rsidRPr="00290275">
              <w:tab/>
              <w:t>Define the audi</w:t>
            </w:r>
            <w:r w:rsidRPr="00290275">
              <w:t>ence for the project’s outputs.</w:t>
            </w:r>
          </w:p>
          <w:p w:rsidR="00000000" w:rsidRPr="00290275" w:rsidP="00290275">
            <w:pPr>
              <w:pStyle w:val="List"/>
            </w:pPr>
            <w:r w:rsidRPr="00290275">
              <w:t>2.3</w:t>
            </w:r>
            <w:r w:rsidRPr="00290275">
              <w:tab/>
              <w:t>Define proposed hypotheses and identify any anticipated issues.</w:t>
            </w:r>
          </w:p>
          <w:p w:rsidR="00000000" w:rsidRPr="00290275" w:rsidP="00290275">
            <w:pPr>
              <w:pStyle w:val="List"/>
            </w:pPr>
            <w:r w:rsidRPr="00290275">
              <w:t>2.4</w:t>
            </w:r>
            <w:r w:rsidRPr="00290275">
              <w:tab/>
              <w:t>Determine the duration, sequence and inter dependence of tasks in consultation with stakeholders.</w:t>
            </w:r>
          </w:p>
          <w:p w:rsidR="00000000" w:rsidP="00290275">
            <w:pPr>
              <w:pStyle w:val="List"/>
              <w:rPr>
                <w:lang w:val="en-NZ"/>
              </w:rPr>
            </w:pPr>
            <w:r w:rsidRPr="00290275">
              <w:t>2.5</w:t>
            </w:r>
            <w:r w:rsidRPr="00290275">
              <w:tab/>
              <w:t>Specify and agree upon the scope.</w:t>
            </w:r>
          </w:p>
        </w:tc>
      </w:tr>
      <w:tr w:rsidTr="0029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75">
            <w:pPr>
              <w:pStyle w:val="List"/>
              <w:rPr>
                <w:lang w:val="en-NZ"/>
              </w:rPr>
            </w:pPr>
            <w:r w:rsidRPr="00290275">
              <w:rPr>
                <w:rStyle w:val="SpecialBold"/>
              </w:rPr>
              <w:t>3.</w:t>
            </w:r>
            <w:r w:rsidRPr="00290275">
              <w:rPr>
                <w:rStyle w:val="SpecialBold"/>
              </w:rPr>
              <w:tab/>
              <w:t>Research sou</w:t>
            </w:r>
            <w:r w:rsidRPr="00290275">
              <w:rPr>
                <w:rStyle w:val="SpecialBold"/>
              </w:rPr>
              <w:t>rces of data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275" w:rsidP="00290275">
            <w:pPr>
              <w:pStyle w:val="List"/>
            </w:pPr>
            <w:r w:rsidRPr="00290275">
              <w:t>3.1</w:t>
            </w:r>
            <w:r w:rsidRPr="00290275">
              <w:tab/>
              <w:t>Identify data sources and statistics already in existence.</w:t>
            </w:r>
          </w:p>
          <w:p w:rsidR="00000000" w:rsidRPr="00290275" w:rsidP="00290275">
            <w:pPr>
              <w:pStyle w:val="List"/>
            </w:pPr>
            <w:r w:rsidRPr="00290275">
              <w:t>3.2</w:t>
            </w:r>
            <w:r w:rsidRPr="00290275">
              <w:tab/>
              <w:t>Identify alternative sources of data.</w:t>
            </w:r>
          </w:p>
          <w:p w:rsidR="00000000" w:rsidP="00290275">
            <w:pPr>
              <w:pStyle w:val="List"/>
              <w:rPr>
                <w:lang w:val="en-NZ"/>
              </w:rPr>
            </w:pPr>
            <w:r w:rsidRPr="00290275">
              <w:t>3.3</w:t>
            </w:r>
            <w:r w:rsidRPr="00290275">
              <w:tab/>
              <w:t>Source data to test hypotheses.</w:t>
            </w:r>
          </w:p>
        </w:tc>
      </w:tr>
      <w:tr w:rsidTr="0029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75">
            <w:pPr>
              <w:pStyle w:val="List"/>
              <w:rPr>
                <w:lang w:val="en-NZ"/>
              </w:rPr>
            </w:pPr>
            <w:r w:rsidRPr="00290275">
              <w:rPr>
                <w:rStyle w:val="SpecialBold"/>
              </w:rPr>
              <w:t>4.</w:t>
            </w:r>
            <w:r w:rsidRPr="00290275">
              <w:rPr>
                <w:rStyle w:val="SpecialBold"/>
              </w:rPr>
              <w:tab/>
              <w:t>Develop project documentation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275" w:rsidP="00290275">
            <w:pPr>
              <w:pStyle w:val="List"/>
            </w:pPr>
            <w:r w:rsidRPr="00290275">
              <w:t>4.1</w:t>
            </w:r>
            <w:r w:rsidRPr="00290275">
              <w:tab/>
            </w:r>
            <w:r w:rsidRPr="00290275">
              <w:t>Collate and examine information to determine the detail required in project brief and specifications.</w:t>
            </w:r>
          </w:p>
          <w:p w:rsidR="00000000" w:rsidRPr="00290275" w:rsidP="00290275">
            <w:pPr>
              <w:pStyle w:val="List"/>
            </w:pPr>
            <w:r w:rsidRPr="00290275">
              <w:t>4.2</w:t>
            </w:r>
            <w:r w:rsidRPr="00290275">
              <w:tab/>
              <w:t>Identify statistical processes for later use in conjunction with a suitably qualified person.</w:t>
            </w:r>
          </w:p>
          <w:p w:rsidR="00000000" w:rsidRPr="00290275" w:rsidP="00290275">
            <w:pPr>
              <w:pStyle w:val="List"/>
            </w:pPr>
            <w:r w:rsidRPr="00290275">
              <w:t>4.3</w:t>
            </w:r>
            <w:r w:rsidRPr="00290275">
              <w:tab/>
              <w:t>Identify and address legal and ethical issues relati</w:t>
            </w:r>
            <w:r w:rsidRPr="00290275">
              <w:t>ng to the collection of data.</w:t>
            </w:r>
          </w:p>
          <w:p w:rsidR="00000000" w:rsidRPr="00290275" w:rsidP="00290275">
            <w:pPr>
              <w:pStyle w:val="List"/>
            </w:pPr>
            <w:r w:rsidRPr="00290275">
              <w:t>4.4</w:t>
            </w:r>
            <w:r w:rsidRPr="00290275">
              <w:tab/>
              <w:t>Identify the final reporting medium.</w:t>
            </w:r>
          </w:p>
          <w:p w:rsidR="00000000" w:rsidRPr="00290275" w:rsidP="00290275">
            <w:pPr>
              <w:pStyle w:val="List"/>
            </w:pPr>
            <w:r w:rsidRPr="00290275">
              <w:t>4.5</w:t>
            </w:r>
            <w:r w:rsidRPr="00290275">
              <w:tab/>
              <w:t>Determine anticipated communication strategies.</w:t>
            </w:r>
          </w:p>
          <w:p w:rsidR="00000000" w:rsidP="00290275">
            <w:pPr>
              <w:pStyle w:val="List"/>
              <w:rPr>
                <w:lang w:val="en-NZ"/>
              </w:rPr>
            </w:pPr>
            <w:r w:rsidRPr="00290275">
              <w:t>4.6</w:t>
            </w:r>
            <w:r w:rsidRPr="00290275">
              <w:tab/>
              <w:t>Develop risk management strategies.</w:t>
            </w:r>
          </w:p>
        </w:tc>
      </w:tr>
      <w:tr w:rsidTr="0029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75">
            <w:pPr>
              <w:pStyle w:val="List"/>
              <w:rPr>
                <w:lang w:val="en-NZ"/>
              </w:rPr>
            </w:pPr>
            <w:r w:rsidRPr="00290275">
              <w:rPr>
                <w:rStyle w:val="SpecialBold"/>
              </w:rPr>
              <w:t>5.</w:t>
            </w:r>
            <w:r w:rsidRPr="00290275">
              <w:rPr>
                <w:rStyle w:val="SpecialBold"/>
              </w:rPr>
              <w:tab/>
              <w:t>Determine resource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275" w:rsidP="00290275">
            <w:pPr>
              <w:pStyle w:val="List"/>
            </w:pPr>
            <w:r w:rsidRPr="00290275">
              <w:t>5.1</w:t>
            </w:r>
            <w:r w:rsidRPr="00290275">
              <w:tab/>
              <w:t xml:space="preserve">Estimate project costs. </w:t>
            </w:r>
          </w:p>
          <w:p w:rsidR="00000000" w:rsidRPr="00290275" w:rsidP="00290275">
            <w:pPr>
              <w:pStyle w:val="List"/>
            </w:pPr>
            <w:r w:rsidRPr="00290275">
              <w:t>5.2</w:t>
            </w:r>
            <w:r w:rsidRPr="00290275">
              <w:tab/>
              <w:t>Identify information tec</w:t>
            </w:r>
            <w:r w:rsidRPr="00290275">
              <w:t>hnology requirements.</w:t>
            </w:r>
          </w:p>
          <w:p w:rsidR="00000000" w:rsidRPr="00290275" w:rsidP="00290275">
            <w:pPr>
              <w:pStyle w:val="List"/>
            </w:pPr>
            <w:r w:rsidRPr="00290275">
              <w:t>5.3</w:t>
            </w:r>
            <w:r w:rsidRPr="00290275">
              <w:tab/>
              <w:t>Identify any special equipment or resource requirements.</w:t>
            </w:r>
          </w:p>
          <w:p w:rsidR="00000000" w:rsidP="00290275">
            <w:pPr>
              <w:pStyle w:val="List"/>
              <w:rPr>
                <w:lang w:val="en-NZ"/>
              </w:rPr>
            </w:pPr>
            <w:r w:rsidRPr="00290275">
              <w:t>5.4</w:t>
            </w:r>
            <w:r w:rsidRPr="00290275">
              <w:tab/>
              <w:t>Access equipment and material requirements according to the project requirements.</w:t>
            </w:r>
          </w:p>
        </w:tc>
      </w:tr>
      <w:tr w:rsidTr="00290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275">
            <w:pPr>
              <w:pStyle w:val="List"/>
              <w:rPr>
                <w:lang w:val="en-NZ"/>
              </w:rPr>
            </w:pPr>
            <w:r w:rsidRPr="00290275">
              <w:rPr>
                <w:rStyle w:val="SpecialBold"/>
              </w:rPr>
              <w:t>6.</w:t>
            </w:r>
            <w:r w:rsidRPr="00290275">
              <w:rPr>
                <w:rStyle w:val="SpecialBold"/>
              </w:rPr>
              <w:tab/>
              <w:t>Confirm feasibility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275" w:rsidP="00290275">
            <w:pPr>
              <w:pStyle w:val="List"/>
            </w:pPr>
            <w:r w:rsidRPr="00290275">
              <w:t>6.1</w:t>
            </w:r>
            <w:r w:rsidRPr="00290275">
              <w:tab/>
              <w:t xml:space="preserve">Identify and document variations to the feasibility of the </w:t>
            </w:r>
            <w:r w:rsidRPr="00290275">
              <w:t>project to enable adjustments to be made.</w:t>
            </w:r>
          </w:p>
          <w:p w:rsidR="00000000" w:rsidRPr="00290275" w:rsidP="00290275">
            <w:pPr>
              <w:pStyle w:val="List"/>
            </w:pPr>
            <w:r w:rsidRPr="00290275">
              <w:t>6.2</w:t>
            </w:r>
            <w:r w:rsidRPr="00290275">
              <w:tab/>
              <w:t xml:space="preserve">Evaluate adjusted feasibility of the project to confirm progress of </w:t>
            </w:r>
            <w:r w:rsidRPr="00290275">
              <w:t>the project.</w:t>
            </w:r>
          </w:p>
          <w:p w:rsidR="00000000" w:rsidRPr="00290275" w:rsidP="00290275">
            <w:pPr>
              <w:pStyle w:val="List"/>
            </w:pPr>
            <w:r w:rsidRPr="00290275">
              <w:t>6.3</w:t>
            </w:r>
            <w:r w:rsidRPr="00290275">
              <w:tab/>
              <w:t>Confirm feasibility and gain approval for the project.</w:t>
            </w:r>
          </w:p>
        </w:tc>
      </w:tr>
    </w:tbl>
    <w:p w:rsidR="00617F7C" w:rsidP="00290275">
      <w:pPr>
        <w:pStyle w:val="BodyText"/>
      </w:pPr>
    </w:p>
    <w:p w:rsidR="00617F7C" w:rsidP="00290275">
      <w:pPr>
        <w:pStyle w:val="BodyText"/>
      </w:pPr>
    </w:p>
    <w:p w:rsidR="00000000" w:rsidRPr="00290275" w:rsidP="00290275">
      <w:pPr>
        <w:pStyle w:val="Heading1"/>
      </w:pPr>
      <w:bookmarkStart w:id="5" w:name="O_816842"/>
      <w:bookmarkEnd w:id="5"/>
      <w:r w:rsidRPr="00290275">
        <w:t>Foundation Skills</w:t>
      </w:r>
    </w:p>
    <w:p w:rsidR="00000000" w:rsidRPr="00290275" w:rsidP="00617F7C">
      <w:pPr>
        <w:pStyle w:val="BodyText"/>
      </w:pPr>
      <w:r w:rsidRPr="00290275">
        <w:t>Foundation skills are embedded within the elements and performance criteria of this unit.</w:t>
      </w:r>
    </w:p>
    <w:p w:rsidR="00000000" w:rsidRPr="00290275" w:rsidP="00290275">
      <w:pPr>
        <w:pStyle w:val="Heading1"/>
      </w:pPr>
      <w:bookmarkStart w:id="6" w:name="O_816844"/>
      <w:bookmarkEnd w:id="6"/>
      <w:r w:rsidRPr="00290275">
        <w:t>Unit Mapping Information</w:t>
      </w:r>
    </w:p>
    <w:p w:rsidR="00000000" w:rsidRPr="00290275" w:rsidP="00617F7C">
      <w:pPr>
        <w:pStyle w:val="BodyText"/>
      </w:pPr>
      <w:r w:rsidRPr="00290275">
        <w:t>This unit supersedes and is equivalent to PSPGOV520A Scope statistical data collection.</w:t>
      </w:r>
    </w:p>
    <w:p w:rsidR="00000000" w:rsidRPr="00290275" w:rsidP="00290275">
      <w:pPr>
        <w:pStyle w:val="Heading1"/>
      </w:pPr>
      <w:bookmarkStart w:id="7" w:name="O_816851"/>
      <w:bookmarkEnd w:id="7"/>
      <w:r w:rsidRPr="00290275">
        <w:t>Links</w:t>
      </w:r>
    </w:p>
    <w:p w:rsidR="00000000" w:rsidRPr="00290275" w:rsidP="00617F7C">
      <w:pPr>
        <w:pStyle w:val="BodyText"/>
      </w:pPr>
      <w:r w:rsidRPr="00290275">
        <w:t>Companion Vol</w:t>
      </w:r>
      <w:r w:rsidRPr="00290275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E4E7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90275" w:rsidP="00617F7C">
      <w:pPr>
        <w:pStyle w:val="BodyText"/>
      </w:pPr>
      <w:r w:rsidRPr="002902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E4E7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90275" w:rsidP="00617F7C">
      <w:pPr>
        <w:pStyle w:val="BodyText"/>
      </w:pPr>
      <w:r w:rsidRPr="002902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E4E7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90275" w:rsidP="00617F7C">
      <w:pPr>
        <w:pStyle w:val="BodyText"/>
      </w:pPr>
      <w:r w:rsidRPr="002902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BE4E7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90275" w:rsidP="00290275"/>
    <w:sectPr w:rsidSect="002902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75" w:rsidRPr="00617F7C" w:rsidP="00617F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7C" w:rsidP="002902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7F7C" w:rsidP="002902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17F7C" w:rsidP="002902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275" w:rsidRPr="00617F7C" w:rsidP="00617F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2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F7C" w:rsidRPr="002D2AF8" w:rsidP="002902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PSPGEN061 Scope statistical data collection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617F7C" w:rsidP="002902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C29B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F0B4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2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2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2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2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2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2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2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2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2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2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2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275"/>
  </w:style>
  <w:style w:type="character" w:customStyle="1" w:styleId="Heading1Char">
    <w:name w:val="Heading 1 Char"/>
    <w:basedOn w:val="DefaultParagraphFont"/>
    <w:link w:val="Heading1"/>
    <w:rsid w:val="002902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2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2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02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02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0275"/>
    <w:rPr>
      <w:b/>
      <w:spacing w:val="0"/>
    </w:rPr>
  </w:style>
  <w:style w:type="paragraph" w:customStyle="1" w:styleId="SuperHeading">
    <w:name w:val="SuperHeading"/>
    <w:basedOn w:val="Normal"/>
    <w:rsid w:val="002902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9027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902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02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2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2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2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2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2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2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2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2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2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2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2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2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2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02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02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2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2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02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02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2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2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2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2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2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2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2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2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0275"/>
    <w:rPr>
      <w:i/>
    </w:rPr>
  </w:style>
  <w:style w:type="paragraph" w:styleId="Caption">
    <w:name w:val="caption"/>
    <w:basedOn w:val="BodyText"/>
    <w:next w:val="Normal"/>
    <w:qFormat/>
    <w:rsid w:val="002902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2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2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275"/>
  </w:style>
  <w:style w:type="paragraph" w:styleId="TableofFigures">
    <w:name w:val="table of figures"/>
    <w:basedOn w:val="Normal"/>
    <w:next w:val="Normal"/>
    <w:semiHidden/>
    <w:rsid w:val="002902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2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0275"/>
    <w:rPr>
      <w:rFonts w:ascii="Wingdings" w:hAnsi="Wingdings"/>
    </w:rPr>
  </w:style>
  <w:style w:type="character" w:customStyle="1" w:styleId="HotSpot">
    <w:name w:val="HotSpot"/>
    <w:rsid w:val="00290275"/>
    <w:rPr>
      <w:color w:val="0033CC"/>
      <w:u w:val="none"/>
    </w:rPr>
  </w:style>
  <w:style w:type="paragraph" w:customStyle="1" w:styleId="BodyTextRight">
    <w:name w:val="Body Text Right"/>
    <w:basedOn w:val="BodyText"/>
    <w:rsid w:val="002902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2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2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2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2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2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275"/>
    <w:rPr>
      <w:sz w:val="32"/>
    </w:rPr>
  </w:style>
  <w:style w:type="paragraph" w:customStyle="1" w:styleId="HeadingProcedure">
    <w:name w:val="Heading Procedure"/>
    <w:basedOn w:val="HeadingBase"/>
    <w:next w:val="Normal"/>
    <w:rsid w:val="002902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275"/>
    <w:pPr>
      <w:spacing w:before="60" w:after="60"/>
    </w:pPr>
  </w:style>
  <w:style w:type="paragraph" w:styleId="ListContinue">
    <w:name w:val="List Continue"/>
    <w:basedOn w:val="List"/>
    <w:rsid w:val="00290275"/>
    <w:pPr>
      <w:ind w:firstLine="0"/>
    </w:pPr>
  </w:style>
  <w:style w:type="paragraph" w:customStyle="1" w:styleId="ListNote">
    <w:name w:val="List Note"/>
    <w:basedOn w:val="List"/>
    <w:rsid w:val="002902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2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2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275"/>
    <w:rPr>
      <w:rFonts w:ascii="Courier New" w:hAnsi="Courier New"/>
    </w:rPr>
  </w:style>
  <w:style w:type="paragraph" w:customStyle="1" w:styleId="NoteBullet">
    <w:name w:val="Note Bullet"/>
    <w:basedOn w:val="Note"/>
    <w:rsid w:val="002902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2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2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2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2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02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2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275"/>
    <w:rPr>
      <w:b/>
      <w:smallCaps/>
    </w:rPr>
  </w:style>
  <w:style w:type="paragraph" w:customStyle="1" w:styleId="TableListNumber">
    <w:name w:val="Table List Number"/>
    <w:basedOn w:val="ListNumber"/>
    <w:rsid w:val="002902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2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275"/>
    <w:pPr>
      <w:numPr>
        <w:numId w:val="8"/>
      </w:numPr>
    </w:pPr>
  </w:style>
  <w:style w:type="paragraph" w:customStyle="1" w:styleId="ListAlpha2">
    <w:name w:val="List Alpha 2"/>
    <w:basedOn w:val="List2"/>
    <w:rsid w:val="00290275"/>
    <w:pPr>
      <w:numPr>
        <w:numId w:val="7"/>
      </w:numPr>
    </w:pPr>
  </w:style>
  <w:style w:type="paragraph" w:styleId="List2">
    <w:name w:val="List 2"/>
    <w:basedOn w:val="BodyText"/>
    <w:rsid w:val="002902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2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2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2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02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02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0275"/>
    <w:pPr>
      <w:numPr>
        <w:numId w:val="3"/>
      </w:numPr>
    </w:pPr>
  </w:style>
  <w:style w:type="paragraph" w:styleId="ListContinue2">
    <w:name w:val="List Continue 2"/>
    <w:basedOn w:val="List2"/>
    <w:rsid w:val="00290275"/>
    <w:pPr>
      <w:ind w:firstLine="0"/>
    </w:pPr>
  </w:style>
  <w:style w:type="paragraph" w:styleId="ListContinue3">
    <w:name w:val="List Continue 3"/>
    <w:basedOn w:val="List3"/>
    <w:rsid w:val="00290275"/>
    <w:pPr>
      <w:ind w:left="1021" w:firstLine="0"/>
    </w:pPr>
  </w:style>
  <w:style w:type="paragraph" w:styleId="ListContinue4">
    <w:name w:val="List Continue 4"/>
    <w:basedOn w:val="List4"/>
    <w:rsid w:val="00290275"/>
    <w:pPr>
      <w:ind w:firstLine="0"/>
    </w:pPr>
  </w:style>
  <w:style w:type="paragraph" w:styleId="ListContinue5">
    <w:name w:val="List Continue 5"/>
    <w:basedOn w:val="List5"/>
    <w:rsid w:val="00290275"/>
    <w:pPr>
      <w:ind w:firstLine="0"/>
    </w:pPr>
  </w:style>
  <w:style w:type="paragraph" w:styleId="ListNumber3">
    <w:name w:val="List Number 3"/>
    <w:basedOn w:val="List3"/>
    <w:rsid w:val="00290275"/>
    <w:pPr>
      <w:numPr>
        <w:numId w:val="4"/>
      </w:numPr>
    </w:pPr>
  </w:style>
  <w:style w:type="paragraph" w:styleId="ListNumber4">
    <w:name w:val="List Number 4"/>
    <w:basedOn w:val="List4"/>
    <w:rsid w:val="00290275"/>
    <w:pPr>
      <w:numPr>
        <w:numId w:val="5"/>
      </w:numPr>
    </w:pPr>
  </w:style>
  <w:style w:type="paragraph" w:styleId="ListNumber5">
    <w:name w:val="List Number 5"/>
    <w:basedOn w:val="List5"/>
    <w:rsid w:val="00290275"/>
    <w:pPr>
      <w:numPr>
        <w:numId w:val="6"/>
      </w:numPr>
    </w:pPr>
  </w:style>
  <w:style w:type="paragraph" w:styleId="BlockText">
    <w:name w:val="Block Text"/>
    <w:basedOn w:val="Normal"/>
    <w:rsid w:val="002902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2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275"/>
    <w:rPr>
      <w:sz w:val="16"/>
      <w:vertAlign w:val="superscript"/>
    </w:rPr>
  </w:style>
  <w:style w:type="character" w:customStyle="1" w:styleId="Symbols">
    <w:name w:val="Symbols"/>
    <w:basedOn w:val="DefaultParagraphFont"/>
    <w:rsid w:val="00290275"/>
    <w:rPr>
      <w:rFonts w:ascii="Symbol" w:hAnsi="Symbol"/>
    </w:rPr>
  </w:style>
  <w:style w:type="character" w:customStyle="1" w:styleId="MenuOptions">
    <w:name w:val="Menu Options"/>
    <w:basedOn w:val="DefaultParagraphFont"/>
    <w:rsid w:val="002902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275"/>
    <w:rPr>
      <w:b/>
    </w:rPr>
  </w:style>
  <w:style w:type="character" w:customStyle="1" w:styleId="Underlined">
    <w:name w:val="Underlined"/>
    <w:basedOn w:val="DefaultParagraphFont"/>
    <w:rsid w:val="00290275"/>
    <w:rPr>
      <w:u w:val="single"/>
    </w:rPr>
  </w:style>
  <w:style w:type="paragraph" w:customStyle="1" w:styleId="TableBodyTextRight">
    <w:name w:val="Table Body Text Right"/>
    <w:basedOn w:val="TableBodyText"/>
    <w:rsid w:val="002902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275"/>
    <w:rPr>
      <w:sz w:val="18"/>
    </w:rPr>
  </w:style>
  <w:style w:type="paragraph" w:customStyle="1" w:styleId="BodySmallRight">
    <w:name w:val="Body Small Right"/>
    <w:basedOn w:val="BodyTextRight"/>
    <w:rsid w:val="00290275"/>
    <w:rPr>
      <w:sz w:val="18"/>
      <w:szCs w:val="18"/>
    </w:rPr>
  </w:style>
  <w:style w:type="paragraph" w:customStyle="1" w:styleId="MarginEdition">
    <w:name w:val="Margin Edition"/>
    <w:basedOn w:val="MarginNote"/>
    <w:rsid w:val="002902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275"/>
    <w:rPr>
      <w:sz w:val="2"/>
      <w:szCs w:val="2"/>
    </w:rPr>
  </w:style>
  <w:style w:type="character" w:customStyle="1" w:styleId="Small">
    <w:name w:val="Small"/>
    <w:basedOn w:val="DefaultParagraphFont"/>
    <w:rsid w:val="00290275"/>
    <w:rPr>
      <w:sz w:val="16"/>
    </w:rPr>
  </w:style>
  <w:style w:type="paragraph" w:customStyle="1" w:styleId="WideTable">
    <w:name w:val="Wide Table"/>
    <w:basedOn w:val="Normal"/>
    <w:rsid w:val="002902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275"/>
  </w:style>
  <w:style w:type="paragraph" w:styleId="Quote">
    <w:name w:val="Quote"/>
    <w:basedOn w:val="Heading1"/>
    <w:link w:val="QuoteChar"/>
    <w:qFormat/>
    <w:rsid w:val="002902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2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275"/>
    <w:pPr>
      <w:pageBreakBefore/>
    </w:pPr>
  </w:style>
  <w:style w:type="paragraph" w:customStyle="1" w:styleId="Border">
    <w:name w:val="Border"/>
    <w:basedOn w:val="Normal"/>
    <w:qFormat/>
    <w:rsid w:val="002902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2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2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2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2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2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2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2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2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275"/>
    <w:rPr>
      <w:u w:val="single"/>
    </w:rPr>
  </w:style>
  <w:style w:type="character" w:customStyle="1" w:styleId="BoldandItalics">
    <w:name w:val="Bold and Italics"/>
    <w:qFormat/>
    <w:rsid w:val="00290275"/>
    <w:rPr>
      <w:b/>
      <w:i/>
      <w:u w:val="none"/>
    </w:rPr>
  </w:style>
  <w:style w:type="paragraph" w:styleId="BalloonText">
    <w:name w:val="Balloon Text"/>
    <w:basedOn w:val="Normal"/>
    <w:link w:val="BalloonTextChar"/>
    <w:rsid w:val="00290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2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2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2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2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2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0275"/>
    <w:pPr>
      <w:spacing w:before="0" w:after="0"/>
    </w:pPr>
  </w:style>
  <w:style w:type="paragraph" w:customStyle="1" w:styleId="BodyTextBold">
    <w:name w:val="Body Text Bold"/>
    <w:basedOn w:val="BodyText"/>
    <w:qFormat/>
    <w:rsid w:val="00290275"/>
    <w:rPr>
      <w:b/>
    </w:rPr>
  </w:style>
  <w:style w:type="character" w:styleId="Hyperlink">
    <w:name w:val="Hyperlink"/>
    <w:basedOn w:val="DefaultParagraphFont"/>
    <w:uiPriority w:val="99"/>
    <w:unhideWhenUsed/>
    <w:rsid w:val="00617F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4056</Characters>
  <Application>Microsoft Office Word</Application>
  <DocSecurity>0</DocSecurity>
  <Lines>122</Lines>
  <Paragraphs>81</Paragraphs>
  <ScaleCrop>false</ScaleCrop>
  <Company>Author-it Software Corporation Ltd.</Company>
  <LinksUpToDate>false</LinksUpToDate>
  <CharactersWithSpaces>4583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PSPGEN061 Scope statistical data collection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2022-04-03T13:30:00Z</dcterms:created>
  <dcterms:modified xsi:type="dcterms:W3CDTF">2022-04-03T13:30:00Z</dcterms:modified>
</cp:coreProperties>
</file>