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553" w:rsidP="00121553">
      <w:pPr>
        <w:pStyle w:val="Title"/>
      </w:pPr>
      <w:r>
        <w:fldChar w:fldCharType="begin"/>
      </w:r>
      <w:r>
        <w:instrText xml:space="preserve"> TITLE   \* MERGEFORMAT </w:instrText>
      </w:r>
      <w:r>
        <w:fldChar w:fldCharType="separate"/>
      </w:r>
      <w:r>
        <w:t>PSPGEN056 Facilitate change</w:t>
      </w:r>
      <w:r>
        <w:fldChar w:fldCharType="end"/>
      </w:r>
    </w:p>
    <w:p w:rsidR="00121553" w:rsidP="00121553">
      <w:pPr>
        <w:pStyle w:val="Version"/>
        <w:sectPr w:rsidSect="00DE45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56F" w:rsidP="00DE456F">
      <w:pPr>
        <w:pStyle w:val="SuperHeading"/>
      </w:pPr>
      <w:r w:rsidRPr="00DE456F">
        <w:t>PSPGEN056 Facilitate change</w:t>
      </w:r>
    </w:p>
    <w:p w:rsidR="00000000" w:rsidRPr="00DE456F" w:rsidP="00DE456F">
      <w:pPr>
        <w:pStyle w:val="Heading1"/>
      </w:pPr>
      <w:bookmarkStart w:id="1" w:name="O_816741"/>
      <w:bookmarkEnd w:id="1"/>
      <w:r w:rsidRPr="00DE456F">
        <w:t>Modification History</w:t>
      </w:r>
    </w:p>
    <w:tbl>
      <w:tblPr>
        <w:tblW w:w="0" w:type="auto"/>
        <w:tblLayout w:type="fixed"/>
        <w:tblCellMar>
          <w:left w:w="62" w:type="dxa"/>
          <w:right w:w="62" w:type="dxa"/>
        </w:tblCellMar>
        <w:tblLook w:val="0000"/>
      </w:tblPr>
      <w:tblGrid>
        <w:gridCol w:w="1134"/>
        <w:gridCol w:w="7937"/>
      </w:tblGrid>
      <w:tr w:rsidTr="001215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TableHeading"/>
              <w:rPr>
                <w:lang w:val="en-NZ"/>
              </w:rPr>
            </w:pPr>
            <w:r w:rsidRPr="00DE45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TableHeading"/>
              <w:rPr>
                <w:lang w:val="en-NZ"/>
              </w:rPr>
            </w:pPr>
            <w:r w:rsidRPr="00DE456F">
              <w:t>Comments</w:t>
            </w:r>
          </w:p>
        </w:tc>
      </w:tr>
      <w:tr w:rsidTr="001215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BodyText"/>
              <w:rPr>
                <w:lang w:val="en-NZ"/>
              </w:rPr>
            </w:pPr>
            <w:r w:rsidRPr="00DE45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56F" w:rsidP="00DE456F">
            <w:pPr>
              <w:pStyle w:val="BodyText"/>
            </w:pPr>
            <w:r w:rsidRPr="00DE456F">
              <w:t xml:space="preserve">This unit was released in PSP Public Sector Training Package release 1.0 and meets the Standards for Training Packages. </w:t>
            </w:r>
          </w:p>
          <w:p w:rsidR="00000000" w:rsidRPr="00DE456F" w:rsidP="00DE456F">
            <w:pPr>
              <w:pStyle w:val="BodyText"/>
            </w:pPr>
          </w:p>
          <w:p w:rsidR="00000000" w:rsidRPr="00DE456F" w:rsidP="00DE456F">
            <w:pPr>
              <w:pStyle w:val="BodyText"/>
            </w:pPr>
            <w:r w:rsidRPr="00DE456F">
              <w:t xml:space="preserve">This unit supersedes and is equivalent to PSPGOV514A Facilitate change. </w:t>
            </w:r>
          </w:p>
          <w:p w:rsidR="00000000" w:rsidRPr="00DE456F" w:rsidP="00DE456F">
            <w:pPr>
              <w:pStyle w:val="BodyText"/>
            </w:pPr>
          </w:p>
          <w:p w:rsidR="00000000" w:rsidRPr="00DE456F" w:rsidP="00DE456F">
            <w:pPr>
              <w:pStyle w:val="ListBullet"/>
            </w:pPr>
            <w:r w:rsidRPr="00DE456F">
              <w:t>Unit code updated</w:t>
            </w:r>
          </w:p>
          <w:p w:rsidR="00000000" w:rsidRPr="00DE456F" w:rsidP="00DE456F">
            <w:pPr>
              <w:pStyle w:val="ListBullet"/>
            </w:pPr>
            <w:r w:rsidRPr="00DE456F">
              <w:t>Content and formatting updated to comply with new standards</w:t>
            </w:r>
          </w:p>
          <w:p w:rsidR="00000000" w:rsidRPr="00DE456F" w:rsidP="00DE456F">
            <w:pPr>
              <w:pStyle w:val="ListBullet"/>
            </w:pPr>
            <w:r w:rsidRPr="00DE456F">
              <w:t>All PC transitioned from passive to active voice</w:t>
            </w:r>
          </w:p>
        </w:tc>
      </w:tr>
    </w:tbl>
    <w:p w:rsidR="00000000" w:rsidRPr="00DE456F" w:rsidP="00DE456F">
      <w:pPr>
        <w:pStyle w:val="BodyText"/>
      </w:pPr>
    </w:p>
    <w:p w:rsidR="00000000" w:rsidRPr="00DE456F" w:rsidP="00DE456F">
      <w:pPr>
        <w:pStyle w:val="AllowPageBreak"/>
      </w:pPr>
    </w:p>
    <w:p w:rsidR="00000000" w:rsidRPr="00DE456F" w:rsidP="00DE456F">
      <w:pPr>
        <w:pStyle w:val="Heading1"/>
      </w:pPr>
      <w:bookmarkStart w:id="2" w:name="O_816742"/>
      <w:bookmarkEnd w:id="2"/>
      <w:r w:rsidRPr="00DE456F">
        <w:t>Application</w:t>
      </w:r>
    </w:p>
    <w:p w:rsidR="00000000" w:rsidRPr="00DE456F" w:rsidP="00121553">
      <w:pPr>
        <w:pStyle w:val="BodyText"/>
      </w:pPr>
      <w:r w:rsidRPr="00DE456F">
        <w:t>This unit describes the skills required to facilitate workplace change in public sector environments where role ambiguity and uncertainty often accompany the change process. It includes planning for the introduction of change, dealing with emerging challen</w:t>
      </w:r>
      <w:r w:rsidRPr="00DE456F">
        <w:t>ges and opportunities and handling ambiguity in the change process.</w:t>
      </w:r>
    </w:p>
    <w:p w:rsidR="00000000" w:rsidRPr="00DE456F" w:rsidP="00121553">
      <w:pPr>
        <w:pStyle w:val="BodyText"/>
      </w:pPr>
      <w:r w:rsidRPr="00DE456F">
        <w:t>This unit applies to those working in generalist and specialist roles within the public sector.</w:t>
      </w:r>
    </w:p>
    <w:p w:rsidR="00000000" w:rsidRPr="00DE456F" w:rsidP="00121553">
      <w:pPr>
        <w:pStyle w:val="BodyText"/>
      </w:pPr>
      <w:r w:rsidRPr="00DE456F">
        <w:t>The skills and knowledge described in this unit must be applied within the legislative, re</w:t>
      </w:r>
      <w:r w:rsidRPr="00DE456F">
        <w:t>gulatory and policy environment in which they are carried out. Organisational policies and procedures must be consulted and adhered to.</w:t>
      </w:r>
    </w:p>
    <w:p w:rsidR="00000000" w:rsidRPr="00DE456F" w:rsidP="00121553">
      <w:pPr>
        <w:pStyle w:val="BodyText"/>
      </w:pPr>
      <w:r w:rsidRPr="00DE456F">
        <w:t>Those undertaking this unit would work independently performing complex tasks in a range of familiar and unfamiliar con</w:t>
      </w:r>
      <w:r w:rsidRPr="00DE456F">
        <w:t>texts.</w:t>
      </w:r>
    </w:p>
    <w:p w:rsidR="00121553" w:rsidP="00121553">
      <w:pPr>
        <w:pStyle w:val="BodyText"/>
      </w:pPr>
      <w:r w:rsidRPr="00DE456F">
        <w:t>No licensing, legislative or certification requirements apply to unit at the time of publication.</w:t>
      </w:r>
    </w:p>
    <w:p w:rsidR="00000000" w:rsidRPr="00DE456F" w:rsidP="00DE456F">
      <w:pPr>
        <w:pStyle w:val="Heading1"/>
      </w:pPr>
      <w:bookmarkStart w:id="3" w:name="O_816744"/>
      <w:bookmarkEnd w:id="3"/>
      <w:r w:rsidRPr="00DE456F">
        <w:t>Competency Field</w:t>
      </w:r>
    </w:p>
    <w:p w:rsidR="00000000" w:rsidRPr="00DE456F" w:rsidP="00121553">
      <w:pPr>
        <w:pStyle w:val="BodyText"/>
      </w:pPr>
      <w:r w:rsidRPr="00DE456F">
        <w:t>General</w:t>
      </w:r>
    </w:p>
    <w:p w:rsidR="00000000" w:rsidRPr="00DE456F" w:rsidP="00DE456F">
      <w:pPr>
        <w:pStyle w:val="Heading1"/>
      </w:pPr>
      <w:bookmarkStart w:id="4" w:name="O_816746"/>
      <w:bookmarkEnd w:id="4"/>
      <w:r w:rsidRPr="00DE456F">
        <w:t>Elements and Performance Criteria</w:t>
      </w:r>
    </w:p>
    <w:tbl>
      <w:tblPr>
        <w:tblW w:w="0" w:type="auto"/>
        <w:tblLayout w:type="fixed"/>
        <w:tblCellMar>
          <w:left w:w="62" w:type="dxa"/>
          <w:right w:w="62" w:type="dxa"/>
        </w:tblCellMar>
        <w:tblLook w:val="0000"/>
      </w:tblPr>
      <w:tblGrid>
        <w:gridCol w:w="2203"/>
        <w:gridCol w:w="6804"/>
      </w:tblGrid>
      <w:tr w:rsidTr="00DE45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TableHeading"/>
              <w:rPr>
                <w:lang w:val="en-NZ"/>
              </w:rPr>
            </w:pPr>
            <w:r w:rsidRPr="00DE456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TableHeading"/>
              <w:rPr>
                <w:lang w:val="en-NZ"/>
              </w:rPr>
            </w:pPr>
            <w:r w:rsidRPr="00DE456F">
              <w:t>PERFORMANCE CRITERIA</w:t>
            </w:r>
          </w:p>
        </w:tc>
      </w:tr>
      <w:tr w:rsidTr="00DE45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BodyText"/>
              <w:rPr>
                <w:lang w:val="en-NZ"/>
              </w:rPr>
            </w:pPr>
            <w:r w:rsidRPr="00DE456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BodyText"/>
              <w:rPr>
                <w:lang w:val="en-NZ"/>
              </w:rPr>
            </w:pPr>
            <w:r w:rsidRPr="00DE456F">
              <w:t>Performance criteria describe the performance needed to demonstrate achievement of the element. Where bold italicised text is used, further information is detailed in the range of conditions section.</w:t>
            </w:r>
          </w:p>
        </w:tc>
      </w:tr>
      <w:tr w:rsidTr="00DE45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List"/>
              <w:rPr>
                <w:lang w:val="en-NZ"/>
              </w:rPr>
            </w:pPr>
            <w:r w:rsidRPr="00DE456F">
              <w:rPr>
                <w:rStyle w:val="SpecialBold"/>
              </w:rPr>
              <w:t>1.</w:t>
            </w:r>
            <w:r w:rsidRPr="00DE456F">
              <w:rPr>
                <w:rStyle w:val="SpecialBold"/>
              </w:rPr>
              <w:tab/>
              <w:t>Plan for th</w:t>
            </w:r>
            <w:r w:rsidRPr="00DE456F">
              <w:rPr>
                <w:rStyle w:val="SpecialBold"/>
              </w:rPr>
              <w:t>e introduction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56F" w:rsidP="00DE456F">
            <w:pPr>
              <w:pStyle w:val="List"/>
            </w:pPr>
            <w:r w:rsidRPr="00DE456F">
              <w:t>1.1</w:t>
            </w:r>
            <w:r w:rsidRPr="00DE456F">
              <w:tab/>
              <w:t>Research for the introduction of change in order to consider the broader context of the organisation and emerging and future trends in the public sector.</w:t>
            </w:r>
          </w:p>
          <w:p w:rsidR="00000000" w:rsidRPr="00DE456F" w:rsidP="00DE456F">
            <w:pPr>
              <w:pStyle w:val="List"/>
            </w:pPr>
            <w:r w:rsidRPr="00DE456F">
              <w:t>1.2</w:t>
            </w:r>
            <w:r w:rsidRPr="00DE456F">
              <w:tab/>
              <w:t>Develop own knowledge and understanding through advice from and consu</w:t>
            </w:r>
            <w:r w:rsidRPr="00DE456F">
              <w:t>ltation with others.</w:t>
            </w:r>
          </w:p>
          <w:p w:rsidR="00000000" w:rsidRPr="00DE456F" w:rsidP="00DE456F">
            <w:pPr>
              <w:pStyle w:val="List"/>
            </w:pPr>
            <w:r w:rsidRPr="00DE456F">
              <w:t>1.3</w:t>
            </w:r>
            <w:r w:rsidRPr="00DE456F">
              <w:tab/>
              <w:t>Recognise the interconnectedness of people, systems and structures and take into account in planning for change.</w:t>
            </w:r>
          </w:p>
          <w:p w:rsidR="00000000" w:rsidRPr="00DE456F" w:rsidP="00DE456F">
            <w:pPr>
              <w:pStyle w:val="List"/>
            </w:pPr>
            <w:r w:rsidRPr="00DE456F">
              <w:t>1.4</w:t>
            </w:r>
            <w:r w:rsidRPr="00DE456F">
              <w:tab/>
              <w:t>Make plans in consultation with stakeholders.</w:t>
            </w:r>
          </w:p>
          <w:p w:rsidR="00000000" w:rsidRPr="00DE456F" w:rsidP="00DE456F">
            <w:pPr>
              <w:pStyle w:val="List"/>
            </w:pPr>
            <w:r w:rsidRPr="00DE456F">
              <w:t>1.5</w:t>
            </w:r>
            <w:r w:rsidRPr="00DE456F">
              <w:tab/>
              <w:t>Communicate the organisation’s rationale for introducing change.</w:t>
            </w:r>
            <w:r w:rsidRPr="00DE456F">
              <w:t xml:space="preserve"> </w:t>
            </w:r>
          </w:p>
          <w:p w:rsidR="00000000" w:rsidP="00DE456F">
            <w:pPr>
              <w:pStyle w:val="List"/>
              <w:rPr>
                <w:lang w:val="en-NZ"/>
              </w:rPr>
            </w:pPr>
            <w:r w:rsidRPr="00DE456F">
              <w:t>1.6</w:t>
            </w:r>
            <w:r w:rsidRPr="00DE456F">
              <w:tab/>
              <w:t>Anticipate and facilitate information needs of all stakeholders as part of change management.</w:t>
            </w:r>
          </w:p>
        </w:tc>
      </w:tr>
      <w:tr w:rsidTr="00DE45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List"/>
              <w:rPr>
                <w:lang w:val="en-NZ"/>
              </w:rPr>
            </w:pPr>
            <w:r w:rsidRPr="00DE456F">
              <w:rPr>
                <w:rStyle w:val="SpecialBold"/>
              </w:rPr>
              <w:t>2.</w:t>
            </w:r>
            <w:r w:rsidRPr="00DE456F">
              <w:rPr>
                <w:rStyle w:val="SpecialBold"/>
              </w:rPr>
              <w:tab/>
              <w:t>Deal with emerging challenges and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56F" w:rsidP="00DE456F">
            <w:pPr>
              <w:pStyle w:val="List"/>
            </w:pPr>
            <w:r w:rsidRPr="00DE456F">
              <w:t>2.1</w:t>
            </w:r>
            <w:r w:rsidRPr="00DE456F">
              <w:tab/>
              <w:t>Develop and implement strategies to engage stakeholders in the change process.</w:t>
            </w:r>
          </w:p>
          <w:p w:rsidR="00000000" w:rsidRPr="00DE456F" w:rsidP="00DE456F">
            <w:pPr>
              <w:pStyle w:val="List"/>
            </w:pPr>
            <w:r w:rsidRPr="00DE456F">
              <w:t>2.2</w:t>
            </w:r>
            <w:r w:rsidRPr="00DE456F">
              <w:tab/>
              <w:t>Inform internal a</w:t>
            </w:r>
            <w:r w:rsidRPr="00DE456F">
              <w:t>nd external clients about the change process, possible inconveniences and the benefits intended from the change.</w:t>
            </w:r>
          </w:p>
          <w:p w:rsidR="00000000" w:rsidRPr="00DE456F" w:rsidP="00DE456F">
            <w:pPr>
              <w:pStyle w:val="List"/>
            </w:pPr>
            <w:r w:rsidRPr="00DE456F">
              <w:t>2.3</w:t>
            </w:r>
            <w:r w:rsidRPr="00DE456F">
              <w:tab/>
              <w:t>Identify, monitor and address risk factors affecting change in accordance with the organisation’s risk management plan.</w:t>
            </w:r>
          </w:p>
          <w:p w:rsidR="00000000" w:rsidRPr="00DE456F" w:rsidP="00DE456F">
            <w:pPr>
              <w:pStyle w:val="List"/>
            </w:pPr>
            <w:r w:rsidRPr="00DE456F">
              <w:t>2.4</w:t>
            </w:r>
            <w:r w:rsidRPr="00DE456F">
              <w:tab/>
              <w:t>Demonstrate und</w:t>
            </w:r>
            <w:r w:rsidRPr="00DE456F">
              <w:t>erstanding to people’s individual responses to change and provide a range of support mechanisms in line with specific needs.</w:t>
            </w:r>
          </w:p>
          <w:p w:rsidR="00000000" w:rsidP="00DE456F">
            <w:pPr>
              <w:pStyle w:val="List"/>
              <w:rPr>
                <w:lang w:val="en-NZ"/>
              </w:rPr>
            </w:pPr>
            <w:r w:rsidRPr="00DE456F">
              <w:t>2.5</w:t>
            </w:r>
            <w:r w:rsidRPr="00DE456F">
              <w:tab/>
              <w:t>Identify and share learning from the implementation of change with others.</w:t>
            </w:r>
          </w:p>
        </w:tc>
      </w:tr>
      <w:tr w:rsidTr="00DE45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56F">
            <w:pPr>
              <w:pStyle w:val="List"/>
              <w:rPr>
                <w:lang w:val="en-NZ"/>
              </w:rPr>
            </w:pPr>
            <w:r w:rsidRPr="00DE456F">
              <w:rPr>
                <w:rStyle w:val="SpecialBold"/>
              </w:rPr>
              <w:t>3.</w:t>
            </w:r>
            <w:r w:rsidRPr="00DE456F">
              <w:rPr>
                <w:rStyle w:val="SpecialBold"/>
              </w:rPr>
              <w:tab/>
              <w:t>Handle ambiguity in the change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56F" w:rsidP="00DE456F">
            <w:pPr>
              <w:pStyle w:val="List"/>
            </w:pPr>
            <w:r w:rsidRPr="00DE456F">
              <w:t>3.1</w:t>
            </w:r>
            <w:r w:rsidRPr="00DE456F">
              <w:tab/>
              <w:t>Ident</w:t>
            </w:r>
            <w:r w:rsidRPr="00DE456F">
              <w:t>ify ambiguity in the change process and communicate the need to work with issues that cannot be resolved immediately to others as part of any change process.</w:t>
            </w:r>
          </w:p>
          <w:p w:rsidR="00000000" w:rsidRPr="00DE456F" w:rsidP="00DE456F">
            <w:pPr>
              <w:pStyle w:val="List"/>
            </w:pPr>
            <w:r w:rsidRPr="00DE456F">
              <w:t>3.2</w:t>
            </w:r>
            <w:r w:rsidRPr="00DE456F">
              <w:tab/>
              <w:t>Develop and implement strategies to assist others to cope with apparent ambiguities.</w:t>
            </w:r>
          </w:p>
          <w:p w:rsidR="00000000" w:rsidRPr="00DE456F" w:rsidP="00DE456F">
            <w:pPr>
              <w:pStyle w:val="List"/>
            </w:pPr>
            <w:r w:rsidRPr="00DE456F">
              <w:t>3.3</w:t>
            </w:r>
            <w:r w:rsidRPr="00DE456F">
              <w:tab/>
            </w:r>
            <w:r w:rsidRPr="00DE456F">
              <w:t>Identify, evaluate and negotiate recommendations for improving the techniques to manage change.</w:t>
            </w:r>
          </w:p>
        </w:tc>
      </w:tr>
    </w:tbl>
    <w:p w:rsidR="00121553" w:rsidP="00DE456F">
      <w:pPr>
        <w:pStyle w:val="BodyText"/>
      </w:pPr>
    </w:p>
    <w:p w:rsidR="00121553" w:rsidP="00DE456F">
      <w:pPr>
        <w:pStyle w:val="BodyText"/>
      </w:pPr>
    </w:p>
    <w:p w:rsidR="00000000" w:rsidRPr="00DE456F" w:rsidP="00DE456F">
      <w:pPr>
        <w:pStyle w:val="Heading1"/>
      </w:pPr>
      <w:bookmarkStart w:id="5" w:name="O_816747"/>
      <w:bookmarkEnd w:id="5"/>
      <w:r w:rsidRPr="00DE456F">
        <w:t>Foundation Skills</w:t>
      </w:r>
    </w:p>
    <w:p w:rsidR="00000000" w:rsidRPr="00DE456F" w:rsidP="00121553">
      <w:pPr>
        <w:pStyle w:val="BodyText"/>
      </w:pPr>
      <w:r w:rsidRPr="00DE456F">
        <w:t>Foundation skills are embedded within the elements and performance criteria of this unit.</w:t>
      </w:r>
    </w:p>
    <w:p w:rsidR="00000000" w:rsidRPr="00DE456F" w:rsidP="00DE456F">
      <w:pPr>
        <w:pStyle w:val="Heading1"/>
      </w:pPr>
      <w:bookmarkStart w:id="6" w:name="O_816749"/>
      <w:bookmarkEnd w:id="6"/>
      <w:r w:rsidRPr="00DE456F">
        <w:t>Unit Mapping In</w:t>
      </w:r>
      <w:r w:rsidRPr="00DE456F">
        <w:t>formation</w:t>
      </w:r>
    </w:p>
    <w:p w:rsidR="00000000" w:rsidRPr="00DE456F" w:rsidP="00121553">
      <w:pPr>
        <w:pStyle w:val="BodyText"/>
      </w:pPr>
      <w:r w:rsidRPr="00DE456F">
        <w:t>This unit supersedes and is equivalent to PSPGOV514A Facilitate change.</w:t>
      </w:r>
    </w:p>
    <w:p w:rsidR="00000000" w:rsidRPr="00DE456F" w:rsidP="00DE456F">
      <w:pPr>
        <w:pStyle w:val="Heading1"/>
      </w:pPr>
      <w:bookmarkStart w:id="7" w:name="O_816756"/>
      <w:bookmarkEnd w:id="7"/>
      <w:r w:rsidRPr="00DE456F">
        <w:t>Links</w:t>
      </w:r>
    </w:p>
    <w:p w:rsidR="00000000" w:rsidRPr="00DE456F" w:rsidP="00121553">
      <w:pPr>
        <w:pStyle w:val="BodyText"/>
      </w:pPr>
      <w:r w:rsidRPr="00DE45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2087">
        <w:rPr>
          <w:rStyle w:val="Hyperlink"/>
        </w:rPr>
        <w:t>https://vetnet.gov.au/Pages/TrainingDocs.aspx?q=bebbece7-ff48-4d2c-8876-405679019623</w:t>
      </w:r>
      <w:r>
        <w:fldChar w:fldCharType="end"/>
      </w:r>
    </w:p>
    <w:p w:rsidR="00000000" w:rsidRPr="00DE456F" w:rsidP="00121553">
      <w:pPr>
        <w:pStyle w:val="BodyText"/>
      </w:pPr>
      <w:r w:rsidRPr="00DE456F">
        <w:t>Compa</w:t>
      </w:r>
      <w:r w:rsidRPr="00DE456F">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522087">
        <w:rPr>
          <w:rStyle w:val="Hyperlink"/>
        </w:rPr>
        <w:t>https://vetnet.gov.au/Pages/TrainingDocs.aspx?q=bebbece7-ff48-4d2c-8876-405679019623</w:t>
      </w:r>
      <w:r>
        <w:fldChar w:fldCharType="end"/>
      </w:r>
    </w:p>
    <w:p w:rsidR="00000000" w:rsidRPr="00DE456F" w:rsidP="00121553">
      <w:pPr>
        <w:pStyle w:val="BodyText"/>
      </w:pPr>
      <w:r w:rsidRPr="00DE45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2087">
        <w:rPr>
          <w:rStyle w:val="Hyperlink"/>
        </w:rPr>
        <w:t>https://vetnet.gov.au/Pages/TrainingDocs.aspx?q=bebbece7-ff48-4d2c-8876-405679019623</w:t>
      </w:r>
      <w:r>
        <w:fldChar w:fldCharType="end"/>
      </w:r>
    </w:p>
    <w:p w:rsidR="00000000" w:rsidRPr="00DE456F" w:rsidP="00121553">
      <w:pPr>
        <w:pStyle w:val="BodyText"/>
      </w:pPr>
      <w:r w:rsidRPr="00DE45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2087">
        <w:rPr>
          <w:rStyle w:val="Hyperlink"/>
        </w:rPr>
        <w:t>https://vetnet.gov.au/Pages/TrainingDocs.aspx?q=bebbece7-ff48-4d2c-8876-405679019623</w:t>
      </w:r>
      <w:r>
        <w:fldChar w:fldCharType="end"/>
      </w:r>
    </w:p>
    <w:p w:rsidR="00000000" w:rsidRPr="00DE456F" w:rsidP="00DE456F"/>
    <w:sectPr w:rsidSect="00DE45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F" w:rsidRPr="00121553" w:rsidP="00121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53" w:rsidP="00DE4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553" w:rsidP="00DE45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21553" w:rsidP="00DE45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56F" w:rsidRPr="00121553" w:rsidP="001215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53" w:rsidRPr="002D2AF8" w:rsidP="00DE456F">
    <w:pPr>
      <w:pStyle w:val="Header"/>
      <w:framePr w:wrap="around"/>
    </w:pPr>
    <w:r>
      <w:fldChar w:fldCharType="begin"/>
    </w:r>
    <w:r>
      <w:instrText xml:space="preserve"> TITLE   \* MERGEFORMAT </w:instrText>
    </w:r>
    <w:r>
      <w:fldChar w:fldCharType="separate"/>
    </w:r>
    <w:r>
      <w:t>PSPGEN056 Facilitate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21553" w:rsidP="00DE4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4E5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F06C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56F"/>
    <w:pPr>
      <w:spacing w:before="360" w:after="60"/>
      <w:outlineLvl w:val="0"/>
    </w:pPr>
    <w:rPr>
      <w:sz w:val="32"/>
    </w:rPr>
  </w:style>
  <w:style w:type="paragraph" w:styleId="Heading2">
    <w:name w:val="heading 2"/>
    <w:basedOn w:val="HeadingBase"/>
    <w:next w:val="BodyText"/>
    <w:link w:val="Heading2Char"/>
    <w:qFormat/>
    <w:rsid w:val="00DE456F"/>
    <w:pPr>
      <w:keepLines/>
      <w:spacing w:before="240" w:after="120"/>
      <w:outlineLvl w:val="1"/>
    </w:pPr>
    <w:rPr>
      <w:sz w:val="28"/>
      <w:szCs w:val="40"/>
    </w:rPr>
  </w:style>
  <w:style w:type="paragraph" w:styleId="Heading3">
    <w:name w:val="heading 3"/>
    <w:basedOn w:val="HeadingBase"/>
    <w:next w:val="BodyText"/>
    <w:link w:val="Heading3Char"/>
    <w:qFormat/>
    <w:rsid w:val="00DE456F"/>
    <w:pPr>
      <w:spacing w:before="180" w:after="120"/>
      <w:outlineLvl w:val="2"/>
    </w:pPr>
    <w:rPr>
      <w:spacing w:val="-10"/>
      <w:kern w:val="32"/>
    </w:rPr>
  </w:style>
  <w:style w:type="paragraph" w:styleId="Heading4">
    <w:name w:val="heading 4"/>
    <w:basedOn w:val="HeadingBase"/>
    <w:next w:val="BodyText"/>
    <w:link w:val="Heading4Char"/>
    <w:qFormat/>
    <w:rsid w:val="00DE456F"/>
    <w:pPr>
      <w:spacing w:before="160" w:after="120"/>
      <w:outlineLvl w:val="3"/>
    </w:pPr>
    <w:rPr>
      <w:sz w:val="22"/>
    </w:rPr>
  </w:style>
  <w:style w:type="paragraph" w:styleId="Heading5">
    <w:name w:val="heading 5"/>
    <w:basedOn w:val="HeadingBase"/>
    <w:next w:val="Normal"/>
    <w:link w:val="Heading5Char"/>
    <w:qFormat/>
    <w:rsid w:val="00DE456F"/>
    <w:pPr>
      <w:spacing w:before="80"/>
      <w:outlineLvl w:val="4"/>
    </w:pPr>
    <w:rPr>
      <w:color w:val="918585"/>
      <w:sz w:val="20"/>
    </w:rPr>
  </w:style>
  <w:style w:type="paragraph" w:styleId="Heading6">
    <w:name w:val="heading 6"/>
    <w:basedOn w:val="HeadingBase"/>
    <w:next w:val="Normal"/>
    <w:link w:val="Heading6Char"/>
    <w:qFormat/>
    <w:rsid w:val="00DE456F"/>
    <w:pPr>
      <w:spacing w:before="60"/>
      <w:outlineLvl w:val="5"/>
    </w:pPr>
    <w:rPr>
      <w:color w:val="918585"/>
      <w:sz w:val="20"/>
    </w:rPr>
  </w:style>
  <w:style w:type="paragraph" w:styleId="Heading7">
    <w:name w:val="heading 7"/>
    <w:basedOn w:val="Normal"/>
    <w:next w:val="Normal"/>
    <w:link w:val="Heading7Char"/>
    <w:qFormat/>
    <w:rsid w:val="00DE456F"/>
    <w:pPr>
      <w:ind w:left="720"/>
      <w:outlineLvl w:val="6"/>
    </w:pPr>
    <w:rPr>
      <w:i/>
    </w:rPr>
  </w:style>
  <w:style w:type="paragraph" w:styleId="Heading8">
    <w:name w:val="heading 8"/>
    <w:basedOn w:val="Normal"/>
    <w:next w:val="Normal"/>
    <w:link w:val="Heading8Char"/>
    <w:qFormat/>
    <w:rsid w:val="00DE456F"/>
    <w:pPr>
      <w:ind w:left="720"/>
      <w:outlineLvl w:val="7"/>
    </w:pPr>
    <w:rPr>
      <w:i/>
    </w:rPr>
  </w:style>
  <w:style w:type="paragraph" w:styleId="Heading9">
    <w:name w:val="heading 9"/>
    <w:basedOn w:val="Normal"/>
    <w:next w:val="Normal"/>
    <w:link w:val="Heading9Char"/>
    <w:qFormat/>
    <w:rsid w:val="00DE456F"/>
    <w:pPr>
      <w:ind w:left="720"/>
      <w:outlineLvl w:val="8"/>
    </w:pPr>
    <w:rPr>
      <w:i/>
    </w:rPr>
  </w:style>
  <w:style w:type="character" w:default="1" w:styleId="DefaultParagraphFont">
    <w:name w:val="Default Paragraph Font"/>
    <w:uiPriority w:val="1"/>
    <w:unhideWhenUsed/>
    <w:rsid w:val="00DE4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56F"/>
  </w:style>
  <w:style w:type="character" w:customStyle="1" w:styleId="Heading1Char">
    <w:name w:val="Heading 1 Char"/>
    <w:basedOn w:val="DefaultParagraphFont"/>
    <w:link w:val="Heading1"/>
    <w:rsid w:val="00DE456F"/>
    <w:rPr>
      <w:rFonts w:ascii="Times New Roman" w:eastAsia="Times New Roman" w:hAnsi="Times New Roman" w:cs="Times New Roman"/>
      <w:b/>
      <w:sz w:val="32"/>
      <w:szCs w:val="20"/>
      <w:lang w:eastAsia="en-US"/>
    </w:rPr>
  </w:style>
  <w:style w:type="paragraph" w:styleId="BodyText">
    <w:name w:val="Body Text"/>
    <w:basedOn w:val="Normal"/>
    <w:link w:val="BodyTextChar"/>
    <w:rsid w:val="00DE45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56F"/>
    <w:rPr>
      <w:rFonts w:ascii="Times New Roman" w:eastAsia="Times New Roman" w:hAnsi="Times New Roman" w:cs="Times New Roman"/>
      <w:sz w:val="24"/>
      <w:lang w:eastAsia="en-US"/>
    </w:rPr>
  </w:style>
  <w:style w:type="paragraph" w:styleId="List">
    <w:name w:val="List"/>
    <w:basedOn w:val="BodyText"/>
    <w:next w:val="BodyText"/>
    <w:rsid w:val="00DE456F"/>
    <w:pPr>
      <w:tabs>
        <w:tab w:val="left" w:pos="340"/>
      </w:tabs>
      <w:spacing w:before="60" w:after="60"/>
      <w:ind w:left="340" w:hanging="340"/>
    </w:pPr>
  </w:style>
  <w:style w:type="paragraph" w:styleId="ListBullet">
    <w:name w:val="List Bullet"/>
    <w:basedOn w:val="List"/>
    <w:rsid w:val="00DE456F"/>
    <w:pPr>
      <w:numPr>
        <w:numId w:val="11"/>
      </w:numPr>
      <w:tabs>
        <w:tab w:val="clear" w:pos="340"/>
      </w:tabs>
      <w:spacing w:before="40" w:after="40"/>
    </w:pPr>
  </w:style>
  <w:style w:type="character" w:customStyle="1" w:styleId="SpecialBold">
    <w:name w:val="Special Bold"/>
    <w:basedOn w:val="DefaultParagraphFont"/>
    <w:rsid w:val="00DE456F"/>
    <w:rPr>
      <w:b/>
      <w:spacing w:val="0"/>
    </w:rPr>
  </w:style>
  <w:style w:type="paragraph" w:customStyle="1" w:styleId="SuperHeading">
    <w:name w:val="SuperHeading"/>
    <w:basedOn w:val="Normal"/>
    <w:rsid w:val="00DE456F"/>
    <w:pPr>
      <w:spacing w:before="240" w:after="120"/>
      <w:outlineLvl w:val="0"/>
    </w:pPr>
    <w:rPr>
      <w:rFonts w:ascii="Times New Roman" w:hAnsi="Times New Roman"/>
      <w:b/>
      <w:sz w:val="32"/>
    </w:rPr>
  </w:style>
  <w:style w:type="paragraph" w:customStyle="1" w:styleId="TableHeading">
    <w:name w:val="Table Heading"/>
    <w:basedOn w:val="HeadingBase"/>
    <w:rsid w:val="00DE456F"/>
    <w:pPr>
      <w:keepLines/>
      <w:pBdr>
        <w:bottom w:val="single" w:sz="6" w:space="1" w:color="918585"/>
      </w:pBdr>
      <w:spacing w:before="240"/>
    </w:pPr>
  </w:style>
  <w:style w:type="paragraph" w:customStyle="1" w:styleId="AllowPageBreak">
    <w:name w:val="AllowPageBreak"/>
    <w:rsid w:val="00DE45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4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56F"/>
    <w:rPr>
      <w:rFonts w:ascii="Courier New" w:eastAsia="Times New Roman" w:hAnsi="Courier New" w:cs="Times New Roman"/>
      <w:i/>
      <w:szCs w:val="20"/>
      <w:lang w:eastAsia="en-US"/>
    </w:rPr>
  </w:style>
  <w:style w:type="paragraph" w:customStyle="1" w:styleId="HeadingBase">
    <w:name w:val="Heading Base"/>
    <w:rsid w:val="00DE4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56F"/>
    <w:pPr>
      <w:tabs>
        <w:tab w:val="right" w:leader="dot" w:pos="9072"/>
      </w:tabs>
      <w:ind w:left="567"/>
    </w:pPr>
    <w:rPr>
      <w:szCs w:val="22"/>
    </w:rPr>
  </w:style>
  <w:style w:type="paragraph" w:customStyle="1" w:styleId="TOCBase">
    <w:name w:val="TOC Base"/>
    <w:rsid w:val="00DE4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56F"/>
    <w:pPr>
      <w:tabs>
        <w:tab w:val="right" w:leader="dot" w:pos="9072"/>
      </w:tabs>
      <w:spacing w:before="40" w:after="40"/>
      <w:ind w:left="284"/>
    </w:pPr>
    <w:rPr>
      <w:rFonts w:ascii="Times New Roman" w:hAnsi="Times New Roman"/>
    </w:rPr>
  </w:style>
  <w:style w:type="paragraph" w:styleId="TOC1">
    <w:name w:val="toc 1"/>
    <w:basedOn w:val="TOCBase"/>
    <w:next w:val="Normal"/>
    <w:rsid w:val="00DE45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56F"/>
    <w:rPr>
      <w:rFonts w:ascii="Times New Roman" w:eastAsia="Times New Roman" w:hAnsi="Times New Roman" w:cs="Times New Roman"/>
      <w:sz w:val="16"/>
      <w:lang w:eastAsia="en-US"/>
    </w:rPr>
  </w:style>
  <w:style w:type="paragraph" w:styleId="Title">
    <w:name w:val="Title"/>
    <w:basedOn w:val="HeadingBase"/>
    <w:link w:val="TitleChar"/>
    <w:qFormat/>
    <w:rsid w:val="00DE456F"/>
    <w:pPr>
      <w:spacing w:before="5040"/>
      <w:jc w:val="center"/>
    </w:pPr>
    <w:rPr>
      <w:sz w:val="48"/>
      <w:szCs w:val="72"/>
      <w:lang w:val="en-US"/>
    </w:rPr>
  </w:style>
  <w:style w:type="character" w:customStyle="1" w:styleId="TitleChar">
    <w:name w:val="Title Char"/>
    <w:basedOn w:val="DefaultParagraphFont"/>
    <w:link w:val="Title"/>
    <w:rsid w:val="00DE4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56F"/>
    <w:pPr>
      <w:tabs>
        <w:tab w:val="left" w:pos="3600"/>
        <w:tab w:val="left" w:pos="3958"/>
      </w:tabs>
    </w:pPr>
  </w:style>
  <w:style w:type="paragraph" w:customStyle="1" w:styleId="Note">
    <w:name w:val="Note"/>
    <w:basedOn w:val="BodyText"/>
    <w:rsid w:val="00DE4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56F"/>
    <w:pPr>
      <w:framePr w:wrap="auto" w:hAnchor="text" w:y="6049"/>
    </w:pPr>
    <w:rPr>
      <w:color w:val="000000"/>
      <w:sz w:val="40"/>
    </w:rPr>
  </w:style>
  <w:style w:type="paragraph" w:customStyle="1" w:styleId="TOCTitle">
    <w:name w:val="TOCTitle"/>
    <w:basedOn w:val="Heading1"/>
    <w:rsid w:val="00DE456F"/>
    <w:pPr>
      <w:spacing w:after="240"/>
      <w:jc w:val="center"/>
      <w:outlineLvl w:val="9"/>
    </w:pPr>
    <w:rPr>
      <w:caps/>
    </w:rPr>
  </w:style>
  <w:style w:type="paragraph" w:customStyle="1" w:styleId="Version">
    <w:name w:val="Version"/>
    <w:rsid w:val="00DE45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456F"/>
    <w:pPr>
      <w:numPr>
        <w:numId w:val="12"/>
      </w:numPr>
      <w:tabs>
        <w:tab w:val="clear" w:pos="680"/>
      </w:tabs>
    </w:pPr>
  </w:style>
  <w:style w:type="paragraph" w:styleId="Index1">
    <w:name w:val="index 1"/>
    <w:basedOn w:val="Normal"/>
    <w:next w:val="Normal"/>
    <w:semiHidden/>
    <w:rsid w:val="00DE456F"/>
    <w:pPr>
      <w:keepNext w:val="0"/>
      <w:tabs>
        <w:tab w:val="right" w:pos="4176"/>
      </w:tabs>
      <w:ind w:left="198" w:hanging="198"/>
    </w:pPr>
    <w:rPr>
      <w:rFonts w:ascii="Garamond" w:hAnsi="Garamond"/>
    </w:rPr>
  </w:style>
  <w:style w:type="paragraph" w:styleId="IndexHeading">
    <w:name w:val="index heading"/>
    <w:basedOn w:val="Normal"/>
    <w:next w:val="Index1"/>
    <w:semiHidden/>
    <w:rsid w:val="00DE456F"/>
    <w:pPr>
      <w:spacing w:before="120" w:after="120"/>
    </w:pPr>
    <w:rPr>
      <w:rFonts w:ascii="Arial" w:hAnsi="Arial"/>
      <w:b/>
      <w:color w:val="918585"/>
      <w:sz w:val="24"/>
    </w:rPr>
  </w:style>
  <w:style w:type="paragraph" w:styleId="Header">
    <w:name w:val="header"/>
    <w:basedOn w:val="Normal"/>
    <w:link w:val="HeaderChar"/>
    <w:rsid w:val="00DE4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56F"/>
    <w:rPr>
      <w:rFonts w:ascii="Times New Roman" w:eastAsia="Times New Roman" w:hAnsi="Times New Roman" w:cs="Times New Roman"/>
      <w:sz w:val="16"/>
      <w:szCs w:val="20"/>
      <w:lang w:val="en-GB" w:eastAsia="en-US"/>
    </w:rPr>
  </w:style>
  <w:style w:type="paragraph" w:customStyle="1" w:styleId="Chapter">
    <w:name w:val="Chapter"/>
    <w:basedOn w:val="Normal"/>
    <w:rsid w:val="00DE456F"/>
    <w:pPr>
      <w:spacing w:before="240"/>
    </w:pPr>
    <w:rPr>
      <w:rFonts w:ascii="Times New Roman" w:hAnsi="Times New Roman"/>
      <w:smallCaps/>
      <w:spacing w:val="80"/>
      <w:sz w:val="28"/>
    </w:rPr>
  </w:style>
  <w:style w:type="paragraph" w:customStyle="1" w:styleId="InChapter">
    <w:name w:val="InChapter"/>
    <w:basedOn w:val="Heading3"/>
    <w:rsid w:val="00DE456F"/>
    <w:pPr>
      <w:spacing w:after="240"/>
      <w:outlineLvl w:val="9"/>
    </w:pPr>
    <w:rPr>
      <w:noProof/>
    </w:rPr>
  </w:style>
  <w:style w:type="paragraph" w:styleId="Index2">
    <w:name w:val="index 2"/>
    <w:basedOn w:val="Normal"/>
    <w:next w:val="Normal"/>
    <w:semiHidden/>
    <w:rsid w:val="00DE456F"/>
    <w:pPr>
      <w:tabs>
        <w:tab w:val="right" w:pos="4176"/>
      </w:tabs>
      <w:ind w:left="568" w:hanging="284"/>
    </w:pPr>
    <w:rPr>
      <w:rFonts w:ascii="Garamond" w:hAnsi="Garamond"/>
    </w:rPr>
  </w:style>
  <w:style w:type="paragraph" w:customStyle="1" w:styleId="Byline">
    <w:name w:val="Byline"/>
    <w:rsid w:val="00DE4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56F"/>
    <w:pPr>
      <w:tabs>
        <w:tab w:val="clear" w:pos="3600"/>
        <w:tab w:val="clear" w:pos="3958"/>
      </w:tabs>
      <w:jc w:val="right"/>
    </w:pPr>
  </w:style>
  <w:style w:type="character" w:styleId="Emphasis">
    <w:name w:val="Emphasis"/>
    <w:basedOn w:val="DefaultParagraphFont"/>
    <w:qFormat/>
    <w:rsid w:val="00DE456F"/>
    <w:rPr>
      <w:i/>
    </w:rPr>
  </w:style>
  <w:style w:type="paragraph" w:styleId="Caption">
    <w:name w:val="caption"/>
    <w:basedOn w:val="BodyText"/>
    <w:next w:val="Normal"/>
    <w:qFormat/>
    <w:rsid w:val="00DE456F"/>
    <w:pPr>
      <w:framePr w:w="2268" w:hSpace="181" w:vSpace="181" w:wrap="around" w:vAnchor="text" w:hAnchor="page" w:x="1135" w:y="285" w:anchorLock="1"/>
    </w:pPr>
    <w:rPr>
      <w:i/>
    </w:rPr>
  </w:style>
  <w:style w:type="paragraph" w:customStyle="1" w:styleId="MiniTOCTitle">
    <w:name w:val="MiniTOCTitle"/>
    <w:basedOn w:val="Heading4"/>
    <w:rsid w:val="00DE456F"/>
    <w:pPr>
      <w:spacing w:before="240"/>
      <w:outlineLvl w:val="9"/>
    </w:pPr>
    <w:rPr>
      <w:noProof/>
      <w:sz w:val="24"/>
    </w:rPr>
  </w:style>
  <w:style w:type="paragraph" w:customStyle="1" w:styleId="MiniTOCItem">
    <w:name w:val="MiniTOCItem"/>
    <w:basedOn w:val="ListBullet"/>
    <w:rsid w:val="00DE456F"/>
    <w:pPr>
      <w:numPr>
        <w:numId w:val="0"/>
      </w:numPr>
      <w:tabs>
        <w:tab w:val="right" w:leader="dot" w:pos="6521"/>
      </w:tabs>
      <w:spacing w:before="0" w:after="0"/>
    </w:pPr>
  </w:style>
  <w:style w:type="paragraph" w:customStyle="1" w:styleId="TOFTitle">
    <w:name w:val="TOFTitle"/>
    <w:basedOn w:val="TOCTitle"/>
    <w:rsid w:val="00DE456F"/>
  </w:style>
  <w:style w:type="paragraph" w:styleId="TableofFigures">
    <w:name w:val="table of figures"/>
    <w:basedOn w:val="Normal"/>
    <w:next w:val="Normal"/>
    <w:semiHidden/>
    <w:rsid w:val="00DE456F"/>
    <w:pPr>
      <w:tabs>
        <w:tab w:val="right" w:leader="dot" w:pos="9072"/>
      </w:tabs>
      <w:ind w:left="970" w:hanging="403"/>
    </w:pPr>
    <w:rPr>
      <w:rFonts w:ascii="Times New Roman" w:hAnsi="Times New Roman"/>
      <w:b/>
    </w:rPr>
  </w:style>
  <w:style w:type="paragraph" w:styleId="ListNumber">
    <w:name w:val="List Number"/>
    <w:basedOn w:val="List"/>
    <w:rsid w:val="00DE456F"/>
    <w:pPr>
      <w:numPr>
        <w:numId w:val="14"/>
      </w:numPr>
      <w:tabs>
        <w:tab w:val="clear" w:pos="340"/>
      </w:tabs>
    </w:pPr>
  </w:style>
  <w:style w:type="character" w:customStyle="1" w:styleId="WingdingSymbols">
    <w:name w:val="Wingding Symbols"/>
    <w:rsid w:val="00DE456F"/>
    <w:rPr>
      <w:rFonts w:ascii="Wingdings" w:hAnsi="Wingdings"/>
    </w:rPr>
  </w:style>
  <w:style w:type="character" w:customStyle="1" w:styleId="HotSpot">
    <w:name w:val="HotSpot"/>
    <w:rsid w:val="00DE456F"/>
    <w:rPr>
      <w:color w:val="0033CC"/>
      <w:u w:val="none"/>
    </w:rPr>
  </w:style>
  <w:style w:type="paragraph" w:customStyle="1" w:styleId="BodyTextRight">
    <w:name w:val="Body Text Right"/>
    <w:basedOn w:val="BodyText"/>
    <w:rsid w:val="00DE456F"/>
    <w:pPr>
      <w:spacing w:before="0" w:after="0"/>
      <w:jc w:val="right"/>
    </w:pPr>
  </w:style>
  <w:style w:type="paragraph" w:styleId="Index3">
    <w:name w:val="index 3"/>
    <w:basedOn w:val="ListNumber2"/>
    <w:next w:val="Normal"/>
    <w:semiHidden/>
    <w:rsid w:val="00DE456F"/>
    <w:pPr>
      <w:numPr>
        <w:numId w:val="0"/>
      </w:numPr>
      <w:tabs>
        <w:tab w:val="right" w:leader="dot" w:pos="4176"/>
      </w:tabs>
    </w:pPr>
  </w:style>
  <w:style w:type="paragraph" w:styleId="ListNumber2">
    <w:name w:val="List Number 2"/>
    <w:basedOn w:val="List2"/>
    <w:rsid w:val="00DE456F"/>
    <w:pPr>
      <w:numPr>
        <w:numId w:val="9"/>
      </w:numPr>
      <w:tabs>
        <w:tab w:val="clear" w:pos="1060"/>
      </w:tabs>
    </w:pPr>
  </w:style>
  <w:style w:type="paragraph" w:customStyle="1" w:styleId="MarginNote">
    <w:name w:val="Margin Note"/>
    <w:basedOn w:val="BodyText"/>
    <w:rsid w:val="00DE4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56F"/>
    <w:rPr>
      <w:sz w:val="32"/>
    </w:rPr>
  </w:style>
  <w:style w:type="paragraph" w:customStyle="1" w:styleId="HeadingProcedure">
    <w:name w:val="Heading Procedure"/>
    <w:basedOn w:val="HeadingBase"/>
    <w:next w:val="Normal"/>
    <w:rsid w:val="00DE456F"/>
    <w:pPr>
      <w:tabs>
        <w:tab w:val="left" w:pos="0"/>
      </w:tabs>
      <w:spacing w:before="120" w:after="60"/>
    </w:pPr>
    <w:rPr>
      <w:i/>
      <w:color w:val="918585"/>
      <w:sz w:val="22"/>
    </w:rPr>
  </w:style>
  <w:style w:type="paragraph" w:customStyle="1" w:styleId="TableBodyText">
    <w:name w:val="Table Body Text"/>
    <w:basedOn w:val="BodyText"/>
    <w:rsid w:val="00DE456F"/>
    <w:pPr>
      <w:spacing w:before="60" w:after="60"/>
    </w:pPr>
  </w:style>
  <w:style w:type="paragraph" w:styleId="ListContinue">
    <w:name w:val="List Continue"/>
    <w:basedOn w:val="List"/>
    <w:rsid w:val="00DE456F"/>
    <w:pPr>
      <w:ind w:firstLine="0"/>
    </w:pPr>
  </w:style>
  <w:style w:type="paragraph" w:customStyle="1" w:styleId="ListNote">
    <w:name w:val="List Note"/>
    <w:basedOn w:val="List"/>
    <w:rsid w:val="00DE456F"/>
    <w:pPr>
      <w:pBdr>
        <w:top w:val="single" w:sz="6" w:space="2" w:color="918585"/>
        <w:bottom w:val="single" w:sz="6" w:space="2" w:color="918585"/>
      </w:pBdr>
      <w:tabs>
        <w:tab w:val="left" w:pos="1021"/>
      </w:tabs>
      <w:ind w:firstLine="0"/>
    </w:pPr>
  </w:style>
  <w:style w:type="paragraph" w:customStyle="1" w:styleId="Warning">
    <w:name w:val="Warning"/>
    <w:basedOn w:val="BodyText"/>
    <w:rsid w:val="00DE456F"/>
    <w:pPr>
      <w:shd w:val="clear" w:color="auto" w:fill="D9D9D9"/>
      <w:tabs>
        <w:tab w:val="left" w:pos="992"/>
      </w:tabs>
      <w:ind w:left="119" w:right="119"/>
    </w:pPr>
    <w:rPr>
      <w:sz w:val="20"/>
    </w:rPr>
  </w:style>
  <w:style w:type="paragraph" w:customStyle="1" w:styleId="MarginIcons">
    <w:name w:val="Margin Icons"/>
    <w:basedOn w:val="BodyText"/>
    <w:rsid w:val="00DE4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56F"/>
    <w:rPr>
      <w:rFonts w:ascii="Courier New" w:hAnsi="Courier New"/>
    </w:rPr>
  </w:style>
  <w:style w:type="paragraph" w:customStyle="1" w:styleId="NoteBullet">
    <w:name w:val="Note Bullet"/>
    <w:basedOn w:val="Note"/>
    <w:rsid w:val="00DE456F"/>
    <w:pPr>
      <w:tabs>
        <w:tab w:val="clear" w:pos="680"/>
      </w:tabs>
      <w:spacing w:before="60" w:after="60"/>
    </w:pPr>
  </w:style>
  <w:style w:type="paragraph" w:customStyle="1" w:styleId="SubHeading2">
    <w:name w:val="SubHeading2"/>
    <w:basedOn w:val="HeadingBase"/>
    <w:rsid w:val="00DE456F"/>
    <w:pPr>
      <w:spacing w:before="240" w:after="60"/>
    </w:pPr>
    <w:rPr>
      <w:sz w:val="20"/>
    </w:rPr>
  </w:style>
  <w:style w:type="paragraph" w:customStyle="1" w:styleId="SubHeading1">
    <w:name w:val="SubHeading1"/>
    <w:basedOn w:val="HeadingBase"/>
    <w:rsid w:val="00DE456F"/>
    <w:pPr>
      <w:spacing w:before="240" w:after="60"/>
    </w:pPr>
    <w:rPr>
      <w:color w:val="918585"/>
      <w:sz w:val="22"/>
    </w:rPr>
  </w:style>
  <w:style w:type="paragraph" w:customStyle="1" w:styleId="SideHeading">
    <w:name w:val="Side Heading"/>
    <w:basedOn w:val="HeadingBase"/>
    <w:rsid w:val="00DE4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56F"/>
    <w:pPr>
      <w:numPr>
        <w:numId w:val="10"/>
      </w:numPr>
    </w:pPr>
  </w:style>
  <w:style w:type="paragraph" w:styleId="PlainText">
    <w:name w:val="Plain Text"/>
    <w:basedOn w:val="Normal"/>
    <w:link w:val="PlainTextChar"/>
    <w:rsid w:val="00DE456F"/>
    <w:rPr>
      <w:sz w:val="20"/>
    </w:rPr>
  </w:style>
  <w:style w:type="character" w:customStyle="1" w:styleId="PlainTextChar">
    <w:name w:val="Plain Text Char"/>
    <w:basedOn w:val="DefaultParagraphFont"/>
    <w:link w:val="PlainText"/>
    <w:rsid w:val="00DE456F"/>
    <w:rPr>
      <w:rFonts w:ascii="Courier New" w:eastAsia="Times New Roman" w:hAnsi="Courier New" w:cs="Times New Roman"/>
      <w:sz w:val="20"/>
      <w:szCs w:val="20"/>
      <w:lang w:eastAsia="en-US"/>
    </w:rPr>
  </w:style>
  <w:style w:type="character" w:customStyle="1" w:styleId="MenuOption">
    <w:name w:val="Menu Option"/>
    <w:basedOn w:val="DefaultParagraphFont"/>
    <w:rsid w:val="00DE456F"/>
    <w:rPr>
      <w:b/>
      <w:smallCaps/>
    </w:rPr>
  </w:style>
  <w:style w:type="paragraph" w:customStyle="1" w:styleId="TableListNumber">
    <w:name w:val="Table List Number"/>
    <w:basedOn w:val="ListNumber"/>
    <w:rsid w:val="00DE456F"/>
    <w:pPr>
      <w:numPr>
        <w:numId w:val="0"/>
      </w:numPr>
    </w:pPr>
  </w:style>
  <w:style w:type="paragraph" w:styleId="TOC4">
    <w:name w:val="toc 4"/>
    <w:basedOn w:val="TOCBase"/>
    <w:next w:val="Normal"/>
    <w:semiHidden/>
    <w:rsid w:val="00DE456F"/>
    <w:pPr>
      <w:tabs>
        <w:tab w:val="right" w:leader="dot" w:pos="9071"/>
      </w:tabs>
      <w:ind w:left="1701"/>
    </w:pPr>
  </w:style>
  <w:style w:type="paragraph" w:customStyle="1" w:styleId="ListAlpha">
    <w:name w:val="List Alpha"/>
    <w:basedOn w:val="List"/>
    <w:rsid w:val="00DE456F"/>
    <w:pPr>
      <w:numPr>
        <w:numId w:val="8"/>
      </w:numPr>
    </w:pPr>
  </w:style>
  <w:style w:type="paragraph" w:customStyle="1" w:styleId="ListAlpha2">
    <w:name w:val="List Alpha 2"/>
    <w:basedOn w:val="List2"/>
    <w:rsid w:val="00DE456F"/>
    <w:pPr>
      <w:numPr>
        <w:numId w:val="7"/>
      </w:numPr>
    </w:pPr>
  </w:style>
  <w:style w:type="paragraph" w:styleId="List2">
    <w:name w:val="List 2"/>
    <w:basedOn w:val="BodyText"/>
    <w:rsid w:val="00DE456F"/>
    <w:pPr>
      <w:tabs>
        <w:tab w:val="left" w:pos="680"/>
      </w:tabs>
      <w:spacing w:before="60" w:after="60"/>
      <w:ind w:left="680" w:hanging="340"/>
    </w:pPr>
  </w:style>
  <w:style w:type="paragraph" w:styleId="List3">
    <w:name w:val="List 3"/>
    <w:basedOn w:val="BodyText"/>
    <w:rsid w:val="00DE456F"/>
    <w:pPr>
      <w:tabs>
        <w:tab w:val="left" w:pos="1021"/>
      </w:tabs>
      <w:spacing w:before="60" w:after="60"/>
      <w:ind w:left="1020" w:hanging="340"/>
    </w:pPr>
  </w:style>
  <w:style w:type="paragraph" w:styleId="List4">
    <w:name w:val="List 4"/>
    <w:basedOn w:val="BodyText"/>
    <w:rsid w:val="00DE456F"/>
    <w:pPr>
      <w:tabs>
        <w:tab w:val="left" w:pos="1361"/>
      </w:tabs>
      <w:spacing w:before="60" w:after="60"/>
      <w:ind w:left="1361" w:hanging="340"/>
    </w:pPr>
  </w:style>
  <w:style w:type="paragraph" w:styleId="List5">
    <w:name w:val="List 5"/>
    <w:basedOn w:val="BodyText"/>
    <w:rsid w:val="00DE456F"/>
    <w:pPr>
      <w:tabs>
        <w:tab w:val="left" w:pos="1701"/>
      </w:tabs>
      <w:spacing w:before="60" w:after="60"/>
      <w:ind w:left="1701" w:hanging="340"/>
    </w:pPr>
  </w:style>
  <w:style w:type="paragraph" w:styleId="ListBullet3">
    <w:name w:val="List Bullet 3"/>
    <w:basedOn w:val="List3"/>
    <w:rsid w:val="00DE456F"/>
    <w:pPr>
      <w:numPr>
        <w:numId w:val="13"/>
      </w:numPr>
      <w:tabs>
        <w:tab w:val="clear" w:pos="1021"/>
      </w:tabs>
      <w:ind w:left="1037" w:hanging="357"/>
    </w:pPr>
  </w:style>
  <w:style w:type="paragraph" w:styleId="ListBullet4">
    <w:name w:val="List Bullet 4"/>
    <w:basedOn w:val="List4"/>
    <w:rsid w:val="00DE456F"/>
    <w:pPr>
      <w:numPr>
        <w:numId w:val="2"/>
      </w:numPr>
      <w:tabs>
        <w:tab w:val="clear" w:pos="1361"/>
      </w:tabs>
    </w:pPr>
  </w:style>
  <w:style w:type="paragraph" w:styleId="ListBullet5">
    <w:name w:val="List Bullet 5"/>
    <w:basedOn w:val="List5"/>
    <w:rsid w:val="00DE456F"/>
    <w:pPr>
      <w:numPr>
        <w:numId w:val="3"/>
      </w:numPr>
    </w:pPr>
  </w:style>
  <w:style w:type="paragraph" w:styleId="ListContinue2">
    <w:name w:val="List Continue 2"/>
    <w:basedOn w:val="List2"/>
    <w:rsid w:val="00DE456F"/>
    <w:pPr>
      <w:ind w:firstLine="0"/>
    </w:pPr>
  </w:style>
  <w:style w:type="paragraph" w:styleId="ListContinue3">
    <w:name w:val="List Continue 3"/>
    <w:basedOn w:val="List3"/>
    <w:rsid w:val="00DE456F"/>
    <w:pPr>
      <w:ind w:left="1021" w:firstLine="0"/>
    </w:pPr>
  </w:style>
  <w:style w:type="paragraph" w:styleId="ListContinue4">
    <w:name w:val="List Continue 4"/>
    <w:basedOn w:val="List4"/>
    <w:rsid w:val="00DE456F"/>
    <w:pPr>
      <w:ind w:firstLine="0"/>
    </w:pPr>
  </w:style>
  <w:style w:type="paragraph" w:styleId="ListContinue5">
    <w:name w:val="List Continue 5"/>
    <w:basedOn w:val="List5"/>
    <w:rsid w:val="00DE456F"/>
    <w:pPr>
      <w:ind w:firstLine="0"/>
    </w:pPr>
  </w:style>
  <w:style w:type="paragraph" w:styleId="ListNumber3">
    <w:name w:val="List Number 3"/>
    <w:basedOn w:val="List3"/>
    <w:rsid w:val="00DE456F"/>
    <w:pPr>
      <w:numPr>
        <w:numId w:val="4"/>
      </w:numPr>
    </w:pPr>
  </w:style>
  <w:style w:type="paragraph" w:styleId="ListNumber4">
    <w:name w:val="List Number 4"/>
    <w:basedOn w:val="List4"/>
    <w:rsid w:val="00DE456F"/>
    <w:pPr>
      <w:numPr>
        <w:numId w:val="5"/>
      </w:numPr>
    </w:pPr>
  </w:style>
  <w:style w:type="paragraph" w:styleId="ListNumber5">
    <w:name w:val="List Number 5"/>
    <w:basedOn w:val="List5"/>
    <w:rsid w:val="00DE456F"/>
    <w:pPr>
      <w:numPr>
        <w:numId w:val="6"/>
      </w:numPr>
    </w:pPr>
  </w:style>
  <w:style w:type="paragraph" w:styleId="BlockText">
    <w:name w:val="Block Text"/>
    <w:basedOn w:val="Normal"/>
    <w:rsid w:val="00DE456F"/>
    <w:pPr>
      <w:spacing w:after="120"/>
      <w:ind w:left="1440" w:right="1440"/>
    </w:pPr>
  </w:style>
  <w:style w:type="character" w:customStyle="1" w:styleId="Subscript">
    <w:name w:val="Subscript"/>
    <w:basedOn w:val="DefaultParagraphFont"/>
    <w:rsid w:val="00DE456F"/>
    <w:rPr>
      <w:sz w:val="16"/>
      <w:vertAlign w:val="subscript"/>
    </w:rPr>
  </w:style>
  <w:style w:type="character" w:customStyle="1" w:styleId="Superscript">
    <w:name w:val="Superscript"/>
    <w:basedOn w:val="DefaultParagraphFont"/>
    <w:rsid w:val="00DE456F"/>
    <w:rPr>
      <w:sz w:val="16"/>
      <w:vertAlign w:val="superscript"/>
    </w:rPr>
  </w:style>
  <w:style w:type="character" w:customStyle="1" w:styleId="Symbols">
    <w:name w:val="Symbols"/>
    <w:basedOn w:val="DefaultParagraphFont"/>
    <w:rsid w:val="00DE456F"/>
    <w:rPr>
      <w:rFonts w:ascii="Symbol" w:hAnsi="Symbol"/>
    </w:rPr>
  </w:style>
  <w:style w:type="character" w:customStyle="1" w:styleId="MenuOptions">
    <w:name w:val="Menu Options"/>
    <w:basedOn w:val="DefaultParagraphFont"/>
    <w:rsid w:val="00DE456F"/>
    <w:rPr>
      <w:rFonts w:ascii="Arial Narrow" w:hAnsi="Arial Narrow"/>
      <w:smallCaps/>
    </w:rPr>
  </w:style>
  <w:style w:type="character" w:customStyle="1" w:styleId="Buttons">
    <w:name w:val="Buttons"/>
    <w:basedOn w:val="DefaultParagraphFont"/>
    <w:rsid w:val="00DE456F"/>
    <w:rPr>
      <w:b/>
    </w:rPr>
  </w:style>
  <w:style w:type="character" w:customStyle="1" w:styleId="Underlined">
    <w:name w:val="Underlined"/>
    <w:basedOn w:val="DefaultParagraphFont"/>
    <w:rsid w:val="00DE456F"/>
    <w:rPr>
      <w:u w:val="single"/>
    </w:rPr>
  </w:style>
  <w:style w:type="paragraph" w:customStyle="1" w:styleId="TableBodyTextRight">
    <w:name w:val="Table Body Text Right"/>
    <w:basedOn w:val="TableBodyText"/>
    <w:rsid w:val="00DE456F"/>
    <w:pPr>
      <w:widowControl w:val="0"/>
      <w:autoSpaceDE w:val="0"/>
      <w:autoSpaceDN w:val="0"/>
      <w:adjustRightInd w:val="0"/>
      <w:jc w:val="right"/>
    </w:pPr>
    <w:rPr>
      <w:rFonts w:cs="Arial"/>
      <w:szCs w:val="18"/>
    </w:rPr>
  </w:style>
  <w:style w:type="paragraph" w:customStyle="1" w:styleId="CopyrightText">
    <w:name w:val="Copyright Text"/>
    <w:basedOn w:val="BodyText"/>
    <w:rsid w:val="00DE456F"/>
    <w:rPr>
      <w:sz w:val="18"/>
    </w:rPr>
  </w:style>
  <w:style w:type="paragraph" w:customStyle="1" w:styleId="BodySmallRight">
    <w:name w:val="Body Small Right"/>
    <w:basedOn w:val="BodyTextRight"/>
    <w:rsid w:val="00DE456F"/>
    <w:rPr>
      <w:sz w:val="18"/>
      <w:szCs w:val="18"/>
    </w:rPr>
  </w:style>
  <w:style w:type="paragraph" w:customStyle="1" w:styleId="MarginEdition">
    <w:name w:val="Margin Edition"/>
    <w:basedOn w:val="MarginNote"/>
    <w:rsid w:val="00DE456F"/>
    <w:pPr>
      <w:spacing w:before="0" w:after="0"/>
    </w:pPr>
    <w:rPr>
      <w:rFonts w:ascii="Times New Roman" w:hAnsi="Times New Roman"/>
      <w:color w:val="999999"/>
    </w:rPr>
  </w:style>
  <w:style w:type="paragraph" w:customStyle="1" w:styleId="Spacer">
    <w:name w:val="Spacer"/>
    <w:basedOn w:val="Normal"/>
    <w:rsid w:val="00DE456F"/>
    <w:rPr>
      <w:sz w:val="2"/>
      <w:szCs w:val="2"/>
    </w:rPr>
  </w:style>
  <w:style w:type="character" w:customStyle="1" w:styleId="Small">
    <w:name w:val="Small"/>
    <w:basedOn w:val="DefaultParagraphFont"/>
    <w:rsid w:val="00DE456F"/>
    <w:rPr>
      <w:sz w:val="16"/>
    </w:rPr>
  </w:style>
  <w:style w:type="paragraph" w:customStyle="1" w:styleId="WideTable">
    <w:name w:val="Wide Table"/>
    <w:basedOn w:val="Normal"/>
    <w:rsid w:val="00DE456F"/>
    <w:pPr>
      <w:ind w:left="-1418"/>
    </w:pPr>
    <w:rPr>
      <w:sz w:val="2"/>
      <w:szCs w:val="2"/>
    </w:rPr>
  </w:style>
  <w:style w:type="character" w:styleId="PageNumber">
    <w:name w:val="page number"/>
    <w:basedOn w:val="DefaultParagraphFont"/>
    <w:rsid w:val="00DE456F"/>
  </w:style>
  <w:style w:type="paragraph" w:styleId="Quote">
    <w:name w:val="Quote"/>
    <w:basedOn w:val="Heading1"/>
    <w:link w:val="QuoteChar"/>
    <w:qFormat/>
    <w:rsid w:val="00DE456F"/>
    <w:rPr>
      <w:b w:val="0"/>
      <w:sz w:val="72"/>
      <w:szCs w:val="72"/>
      <w:lang w:val="en-NZ"/>
    </w:rPr>
  </w:style>
  <w:style w:type="character" w:customStyle="1" w:styleId="QuoteChar">
    <w:name w:val="Quote Char"/>
    <w:basedOn w:val="DefaultParagraphFont"/>
    <w:link w:val="Quote"/>
    <w:rsid w:val="00DE4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56F"/>
    <w:pPr>
      <w:pageBreakBefore/>
    </w:pPr>
  </w:style>
  <w:style w:type="paragraph" w:customStyle="1" w:styleId="Border">
    <w:name w:val="Border"/>
    <w:basedOn w:val="Normal"/>
    <w:qFormat/>
    <w:rsid w:val="00DE4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56F"/>
    <w:rPr>
      <w:b/>
      <w:bCs/>
      <w:i/>
      <w:iCs/>
      <w:color w:val="auto"/>
    </w:rPr>
  </w:style>
  <w:style w:type="paragraph" w:styleId="IntenseQuote">
    <w:name w:val="Intense Quote"/>
    <w:basedOn w:val="Normal"/>
    <w:next w:val="Normal"/>
    <w:link w:val="IntenseQuoteChar"/>
    <w:uiPriority w:val="30"/>
    <w:qFormat/>
    <w:rsid w:val="00DE4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56F"/>
    <w:rPr>
      <w:smallCaps/>
      <w:color w:val="auto"/>
      <w:u w:val="single"/>
    </w:rPr>
  </w:style>
  <w:style w:type="character" w:styleId="IntenseReference">
    <w:name w:val="Intense Reference"/>
    <w:basedOn w:val="DefaultParagraphFont"/>
    <w:uiPriority w:val="32"/>
    <w:qFormat/>
    <w:rsid w:val="00DE456F"/>
    <w:rPr>
      <w:b/>
      <w:bCs/>
      <w:smallCaps/>
      <w:color w:val="auto"/>
      <w:spacing w:val="5"/>
      <w:u w:val="single"/>
    </w:rPr>
  </w:style>
  <w:style w:type="paragraph" w:customStyle="1" w:styleId="2ColumnHeading">
    <w:name w:val="2Column Heading"/>
    <w:basedOn w:val="BodyText"/>
    <w:qFormat/>
    <w:rsid w:val="00DE456F"/>
    <w:pPr>
      <w:spacing w:after="60"/>
      <w:ind w:left="-2268"/>
    </w:pPr>
    <w:rPr>
      <w:b/>
    </w:rPr>
  </w:style>
  <w:style w:type="paragraph" w:customStyle="1" w:styleId="Heading1TOC">
    <w:name w:val="Heading1 TOC"/>
    <w:basedOn w:val="Normal"/>
    <w:qFormat/>
    <w:rsid w:val="00DE456F"/>
    <w:pPr>
      <w:spacing w:before="240" w:after="120"/>
    </w:pPr>
    <w:rPr>
      <w:rFonts w:ascii="Times New Roman" w:hAnsi="Times New Roman"/>
      <w:b/>
      <w:sz w:val="32"/>
    </w:rPr>
  </w:style>
  <w:style w:type="paragraph" w:customStyle="1" w:styleId="Heading2TOC">
    <w:name w:val="Heading2 TOC"/>
    <w:basedOn w:val="Normal"/>
    <w:qFormat/>
    <w:rsid w:val="00DE456F"/>
    <w:pPr>
      <w:spacing w:before="240" w:after="60"/>
    </w:pPr>
    <w:rPr>
      <w:rFonts w:ascii="Times New Roman" w:hAnsi="Times New Roman"/>
      <w:b/>
      <w:sz w:val="28"/>
    </w:rPr>
  </w:style>
  <w:style w:type="character" w:customStyle="1" w:styleId="Underline">
    <w:name w:val="Underline"/>
    <w:basedOn w:val="DefaultParagraphFont"/>
    <w:qFormat/>
    <w:rsid w:val="00DE456F"/>
    <w:rPr>
      <w:u w:val="single"/>
    </w:rPr>
  </w:style>
  <w:style w:type="character" w:customStyle="1" w:styleId="BoldandItalics">
    <w:name w:val="Bold and Italics"/>
    <w:qFormat/>
    <w:rsid w:val="00DE456F"/>
    <w:rPr>
      <w:b/>
      <w:i/>
      <w:u w:val="none"/>
    </w:rPr>
  </w:style>
  <w:style w:type="paragraph" w:styleId="BalloonText">
    <w:name w:val="Balloon Text"/>
    <w:basedOn w:val="Normal"/>
    <w:link w:val="BalloonTextChar"/>
    <w:rsid w:val="00DE456F"/>
    <w:rPr>
      <w:rFonts w:ascii="Tahoma" w:hAnsi="Tahoma" w:cs="Tahoma"/>
      <w:sz w:val="16"/>
      <w:szCs w:val="16"/>
    </w:rPr>
  </w:style>
  <w:style w:type="character" w:customStyle="1" w:styleId="BalloonTextChar">
    <w:name w:val="Balloon Text Char"/>
    <w:basedOn w:val="DefaultParagraphFont"/>
    <w:link w:val="BalloonText"/>
    <w:rsid w:val="00DE4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5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56F"/>
    <w:rPr>
      <w:b/>
      <w:color w:val="660033"/>
      <w:spacing w:val="0"/>
    </w:rPr>
  </w:style>
  <w:style w:type="paragraph" w:customStyle="1" w:styleId="Nameditemlist">
    <w:name w:val="Named item list"/>
    <w:basedOn w:val="BodyText"/>
    <w:qFormat/>
    <w:rsid w:val="00DE456F"/>
    <w:pPr>
      <w:tabs>
        <w:tab w:val="left" w:pos="2835"/>
      </w:tabs>
      <w:ind w:left="2835" w:hanging="2835"/>
    </w:pPr>
  </w:style>
  <w:style w:type="paragraph" w:customStyle="1" w:styleId="BodyTextnopadding">
    <w:name w:val="Body Text no padding"/>
    <w:basedOn w:val="BodyText"/>
    <w:qFormat/>
    <w:rsid w:val="00DE456F"/>
    <w:pPr>
      <w:spacing w:before="0" w:after="0"/>
    </w:pPr>
  </w:style>
  <w:style w:type="paragraph" w:customStyle="1" w:styleId="BodyTextBold">
    <w:name w:val="Body Text Bold"/>
    <w:basedOn w:val="BodyText"/>
    <w:qFormat/>
    <w:rsid w:val="00DE456F"/>
    <w:rPr>
      <w:b/>
    </w:rPr>
  </w:style>
  <w:style w:type="character" w:styleId="Hyperlink">
    <w:name w:val="Hyperlink"/>
    <w:basedOn w:val="DefaultParagraphFont"/>
    <w:uiPriority w:val="99"/>
    <w:unhideWhenUsed/>
    <w:rsid w:val="001215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3954</Characters>
  <Application>Microsoft Office Word</Application>
  <DocSecurity>0</DocSecurity>
  <Lines>119</Lines>
  <Paragraphs>65</Paragraphs>
  <ScaleCrop>false</ScaleCrop>
  <Company>Author-it Software Corporation Ltd.</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PSPGEN056 Facilitate change</dc:title>
  <dc:subject>Approved</dc:subject>
  <dc:creator>SkillsIQ</dc:creator>
  <cp:keywords>Release: 1</cp:keywords>
  <dc:description>Review Date: 12 April 2008</dc:description>
  <cp:lastModifiedBy>HSD_TPCMSd.prod</cp:lastModifiedBy>
  <cp:revision>3</cp:revision>
  <dcterms:created xsi:type="dcterms:W3CDTF">2022-04-03T13:26:00Z</dcterms:created>
  <dcterms:modified xsi:type="dcterms:W3CDTF">2022-04-03T13:26:00Z</dcterms:modified>
</cp:coreProperties>
</file>